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黑体" w:hAnsi="仿宋_GB2312" w:eastAsia="黑体" w:cs="仿宋_GB2312"/>
          <w:sz w:val="32"/>
          <w:szCs w:val="21"/>
        </w:rPr>
      </w:pPr>
      <w:r>
        <w:rPr>
          <w:rFonts w:hint="eastAsia" w:ascii="黑体" w:hAnsi="仿宋_GB2312" w:eastAsia="黑体" w:cs="仿宋_GB2312"/>
          <w:sz w:val="32"/>
          <w:szCs w:val="21"/>
        </w:rPr>
        <w:t xml:space="preserve">附件5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21"/>
        </w:rPr>
      </w:pPr>
    </w:p>
    <w:p>
      <w:pPr>
        <w:jc w:val="center"/>
        <w:rPr>
          <w:rFonts w:hint="eastAsia" w:ascii="黑体" w:eastAsia="黑体"/>
          <w:bCs/>
          <w:kern w:val="0"/>
          <w:sz w:val="36"/>
          <w:szCs w:val="36"/>
        </w:rPr>
      </w:pPr>
      <w:bookmarkStart w:id="0" w:name="_GoBack"/>
      <w:r>
        <w:rPr>
          <w:rFonts w:hint="eastAsia" w:ascii="黑体" w:hAnsi="Times New Roman" w:eastAsia="黑体" w:cs="Times New Roman"/>
          <w:bCs/>
          <w:kern w:val="0"/>
          <w:sz w:val="36"/>
          <w:szCs w:val="36"/>
        </w:rPr>
        <w:t>各省（自治区、直辖市）盐碘浓度规定</w:t>
      </w:r>
      <w:bookmarkEnd w:id="0"/>
    </w:p>
    <w:p>
      <w:pPr>
        <w:jc w:val="center"/>
        <w:rPr>
          <w:rFonts w:hint="eastAsia" w:ascii="黑体" w:hAnsi="Times New Roman" w:eastAsia="黑体" w:cs="Times New Roman"/>
          <w:bCs/>
          <w:kern w:val="0"/>
          <w:sz w:val="36"/>
          <w:szCs w:val="36"/>
        </w:rPr>
      </w:pPr>
    </w:p>
    <w:tbl>
      <w:tblPr>
        <w:tblStyle w:val="3"/>
        <w:tblW w:w="141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0206"/>
        <w:gridCol w:w="12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盐碘水平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（mg/kg）</w:t>
            </w:r>
          </w:p>
        </w:tc>
        <w:tc>
          <w:tcPr>
            <w:tcW w:w="102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省份名称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省数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2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山西、内蒙古、吉林、江苏、安徽、江西、山东、广西、云南、湖北、海南、福建、浙江、陕西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2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天津、湖南、重庆、四川、宁夏、上海、甘肃、青海、西藏、河南、贵州、新疆（包括兵团）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25（普通人群）</w:t>
            </w:r>
          </w:p>
          <w:p>
            <w:pPr>
              <w:widowControl/>
              <w:ind w:firstLine="840" w:firstLineChars="35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30（孕妇）</w:t>
            </w:r>
          </w:p>
        </w:tc>
        <w:tc>
          <w:tcPr>
            <w:tcW w:w="102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北京、黑龙江、河北、辽宁、广东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2607D"/>
    <w:rsid w:val="571260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2016-08-23T07:38:00Z</dcterms:created>
  <dc:creator>admin</dc:creator>
  <cp:lastModifiedBy>admin</cp:lastModifiedBy>
  <dcterms:modified xsi:type="dcterms:W3CDTF">2016-08-23T07:38:38Z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