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center" w:pos="4153"/>
        </w:tabs>
        <w:ind w:firstLine="2240" w:firstLineChars="700"/>
        <w:jc w:val="both"/>
        <w:rPr>
          <w:rFonts w:ascii="方正小标宋简体" w:eastAsia="方正小标宋简体"/>
          <w:sz w:val="32"/>
          <w:szCs w:val="32"/>
        </w:rPr>
      </w:pPr>
      <w:r>
        <w:rPr>
          <w:rFonts w:hint="eastAsia" w:ascii="方正小标宋简体" w:eastAsia="方正小标宋简体"/>
          <w:sz w:val="32"/>
          <w:szCs w:val="32"/>
          <w:lang w:eastAsia="zh-CN"/>
        </w:rPr>
        <w:t>附件</w:t>
      </w:r>
      <w:r>
        <w:rPr>
          <w:rFonts w:hint="eastAsia" w:ascii="方正小标宋简体" w:eastAsia="方正小标宋简体"/>
          <w:sz w:val="32"/>
          <w:szCs w:val="32"/>
          <w:lang w:val="en-US" w:eastAsia="zh-CN"/>
        </w:rPr>
        <w:t xml:space="preserve">4    </w:t>
      </w:r>
      <w:r>
        <w:rPr>
          <w:rFonts w:hint="eastAsia" w:ascii="方正小标宋简体" w:eastAsia="方正小标宋简体"/>
          <w:sz w:val="32"/>
          <w:szCs w:val="32"/>
        </w:rPr>
        <w:t>保健食品</w:t>
      </w:r>
      <w:r>
        <w:rPr>
          <w:rFonts w:hint="eastAsia" w:ascii="方正小标宋简体" w:eastAsia="方正小标宋简体"/>
          <w:sz w:val="32"/>
          <w:szCs w:val="32"/>
          <w:lang w:eastAsia="zh-CN"/>
        </w:rPr>
        <w:t>经营</w:t>
      </w:r>
      <w:r>
        <w:rPr>
          <w:rFonts w:hint="eastAsia" w:ascii="方正小标宋简体" w:eastAsia="方正小标宋简体"/>
          <w:sz w:val="32"/>
          <w:szCs w:val="32"/>
        </w:rPr>
        <w:t>环节动态风险因素量化分值表</w:t>
      </w:r>
    </w:p>
    <w:p/>
    <w:tbl>
      <w:tblPr>
        <w:tblStyle w:val="4"/>
        <w:tblW w:w="93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717"/>
        <w:gridCol w:w="5495"/>
        <w:gridCol w:w="1236"/>
        <w:gridCol w:w="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blHeader/>
          <w:jc w:val="center"/>
        </w:trPr>
        <w:tc>
          <w:tcPr>
            <w:tcW w:w="1253" w:type="dxa"/>
            <w:vAlign w:val="center"/>
          </w:tcPr>
          <w:p>
            <w:pPr>
              <w:widowControl/>
              <w:adjustRightInd w:val="0"/>
              <w:snapToGrid w:val="0"/>
              <w:jc w:val="center"/>
              <w:rPr>
                <w:rFonts w:eastAsia="仿宋_GB2312"/>
                <w:b/>
                <w:bCs/>
                <w:color w:val="000000"/>
                <w:kern w:val="0"/>
                <w:szCs w:val="21"/>
              </w:rPr>
            </w:pPr>
            <w:r>
              <w:rPr>
                <w:rFonts w:eastAsia="仿宋_GB2312"/>
                <w:b/>
                <w:bCs/>
                <w:color w:val="000000"/>
                <w:kern w:val="0"/>
                <w:szCs w:val="21"/>
              </w:rPr>
              <w:t>检查项目</w:t>
            </w:r>
          </w:p>
        </w:tc>
        <w:tc>
          <w:tcPr>
            <w:tcW w:w="717" w:type="dxa"/>
            <w:vAlign w:val="center"/>
          </w:tcPr>
          <w:p>
            <w:pPr>
              <w:widowControl/>
              <w:adjustRightInd w:val="0"/>
              <w:snapToGrid w:val="0"/>
              <w:jc w:val="center"/>
              <w:rPr>
                <w:rFonts w:eastAsia="仿宋_GB2312"/>
                <w:b/>
                <w:bCs/>
                <w:color w:val="000000"/>
                <w:kern w:val="0"/>
                <w:szCs w:val="21"/>
              </w:rPr>
            </w:pPr>
            <w:r>
              <w:rPr>
                <w:rFonts w:eastAsia="仿宋_GB2312"/>
                <w:b/>
                <w:bCs/>
                <w:color w:val="000000"/>
                <w:kern w:val="0"/>
                <w:szCs w:val="21"/>
              </w:rPr>
              <w:t>序号</w:t>
            </w:r>
          </w:p>
        </w:tc>
        <w:tc>
          <w:tcPr>
            <w:tcW w:w="5495" w:type="dxa"/>
            <w:vAlign w:val="center"/>
          </w:tcPr>
          <w:p>
            <w:pPr>
              <w:widowControl/>
              <w:adjustRightInd w:val="0"/>
              <w:snapToGrid w:val="0"/>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检  查  内  容</w:t>
            </w:r>
          </w:p>
        </w:tc>
        <w:tc>
          <w:tcPr>
            <w:tcW w:w="1236" w:type="dxa"/>
            <w:vAlign w:val="center"/>
          </w:tcPr>
          <w:p>
            <w:pPr>
              <w:widowControl/>
              <w:adjustRightInd w:val="0"/>
              <w:snapToGrid w:val="0"/>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评价</w:t>
            </w:r>
          </w:p>
        </w:tc>
        <w:tc>
          <w:tcPr>
            <w:tcW w:w="679" w:type="dxa"/>
            <w:vAlign w:val="center"/>
          </w:tcPr>
          <w:p>
            <w:pPr>
              <w:widowControl/>
              <w:adjustRightInd w:val="0"/>
              <w:snapToGrid w:val="0"/>
              <w:jc w:val="center"/>
              <w:rPr>
                <w:rFonts w:eastAsia="仿宋_GB2312"/>
                <w:b/>
                <w:bCs/>
                <w:color w:val="000000"/>
                <w:kern w:val="0"/>
                <w:szCs w:val="21"/>
              </w:rPr>
            </w:pPr>
            <w:r>
              <w:rPr>
                <w:rFonts w:eastAsia="仿宋_GB2312"/>
                <w:b/>
                <w:bCs/>
                <w:color w:val="000000"/>
                <w:kern w:val="0"/>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restart"/>
            <w:vAlign w:val="center"/>
          </w:tcPr>
          <w:p>
            <w:pPr>
              <w:widowControl/>
              <w:adjustRightInd w:val="0"/>
              <w:snapToGrid w:val="0"/>
              <w:jc w:val="center"/>
              <w:rPr>
                <w:rFonts w:eastAsia="仿宋_GB2312"/>
                <w:bCs/>
                <w:color w:val="000000"/>
                <w:kern w:val="0"/>
                <w:szCs w:val="21"/>
              </w:rPr>
            </w:pPr>
            <w:r>
              <w:rPr>
                <w:rFonts w:eastAsia="仿宋_GB2312"/>
                <w:bCs/>
                <w:color w:val="000000"/>
                <w:kern w:val="0"/>
                <w:szCs w:val="21"/>
              </w:rPr>
              <w:t>1.经营资质</w:t>
            </w:r>
          </w:p>
        </w:tc>
        <w:tc>
          <w:tcPr>
            <w:tcW w:w="717" w:type="dxa"/>
            <w:vAlign w:val="center"/>
          </w:tcPr>
          <w:p>
            <w:pPr>
              <w:widowControl/>
              <w:jc w:val="center"/>
              <w:textAlignment w:val="center"/>
              <w:rPr>
                <w:rFonts w:eastAsia="仿宋_GB2312"/>
                <w:bCs/>
                <w:color w:val="000000"/>
                <w:kern w:val="0"/>
                <w:szCs w:val="21"/>
              </w:rPr>
            </w:pPr>
            <w:r>
              <w:rPr>
                <w:rFonts w:eastAsia="仿宋_GB2312"/>
                <w:color w:val="000000"/>
                <w:kern w:val="0"/>
                <w:szCs w:val="21"/>
              </w:rPr>
              <w:t>1.1</w:t>
            </w:r>
          </w:p>
        </w:tc>
        <w:tc>
          <w:tcPr>
            <w:tcW w:w="5495" w:type="dxa"/>
            <w:vAlign w:val="center"/>
          </w:tcPr>
          <w:p>
            <w:pPr>
              <w:widowControl/>
              <w:textAlignment w:val="center"/>
              <w:rPr>
                <w:rFonts w:ascii="仿宋_GB2312" w:hAnsi="仿宋" w:eastAsia="仿宋_GB2312" w:cs="宋体"/>
                <w:bCs/>
                <w:color w:val="000000"/>
                <w:kern w:val="0"/>
                <w:szCs w:val="21"/>
              </w:rPr>
            </w:pPr>
            <w:r>
              <w:rPr>
                <w:rFonts w:hint="eastAsia" w:ascii="仿宋_GB2312" w:hAnsi="仿宋" w:eastAsia="仿宋_GB2312" w:cs="仿宋"/>
                <w:color w:val="000000"/>
                <w:kern w:val="0"/>
                <w:szCs w:val="21"/>
              </w:rPr>
              <w:t>经营者持有的食品经营许可证是否合法有效。</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color w:val="000000"/>
                <w:kern w:val="0"/>
                <w:szCs w:val="21"/>
              </w:rPr>
            </w:pPr>
            <w:r>
              <w:rPr>
                <w:rFonts w:eastAsia="仿宋_GB2312"/>
                <w:color w:val="000000"/>
                <w:kern w:val="0"/>
                <w:szCs w:val="21"/>
              </w:rPr>
              <w:t>1.2</w:t>
            </w:r>
          </w:p>
        </w:tc>
        <w:tc>
          <w:tcPr>
            <w:tcW w:w="5495" w:type="dxa"/>
            <w:vAlign w:val="center"/>
          </w:tcPr>
          <w:p>
            <w:pPr>
              <w:widowControl/>
              <w:textAlignment w:val="center"/>
              <w:rPr>
                <w:rFonts w:ascii="仿宋_GB2312" w:hAnsi="仿宋" w:eastAsia="仿宋_GB2312" w:cs="宋体"/>
                <w:bCs/>
                <w:color w:val="000000"/>
                <w:kern w:val="0"/>
                <w:szCs w:val="21"/>
              </w:rPr>
            </w:pPr>
            <w:r>
              <w:rPr>
                <w:rFonts w:hint="eastAsia" w:ascii="仿宋_GB2312" w:hAnsi="仿宋" w:eastAsia="仿宋_GB2312" w:cs="仿宋"/>
                <w:color w:val="000000"/>
                <w:kern w:val="0"/>
                <w:szCs w:val="21"/>
              </w:rPr>
              <w:t>食品经营许可证载明的有关内容与实际经营是否相符。</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restart"/>
            <w:vAlign w:val="center"/>
          </w:tcPr>
          <w:p>
            <w:pPr>
              <w:widowControl/>
              <w:adjustRightInd w:val="0"/>
              <w:snapToGrid w:val="0"/>
              <w:jc w:val="center"/>
              <w:rPr>
                <w:rFonts w:eastAsia="仿宋_GB2312"/>
                <w:bCs/>
                <w:color w:val="FF0000"/>
                <w:kern w:val="0"/>
                <w:szCs w:val="21"/>
              </w:rPr>
            </w:pPr>
            <w:r>
              <w:rPr>
                <w:rFonts w:eastAsia="仿宋_GB2312"/>
                <w:bCs/>
                <w:kern w:val="0"/>
                <w:szCs w:val="21"/>
              </w:rPr>
              <w:t>2.经营条件</w:t>
            </w:r>
          </w:p>
        </w:tc>
        <w:tc>
          <w:tcPr>
            <w:tcW w:w="717" w:type="dxa"/>
            <w:vAlign w:val="center"/>
          </w:tcPr>
          <w:p>
            <w:pPr>
              <w:widowControl/>
              <w:jc w:val="center"/>
              <w:textAlignment w:val="center"/>
              <w:rPr>
                <w:rFonts w:eastAsia="仿宋_GB2312"/>
                <w:bCs/>
                <w:color w:val="000000"/>
                <w:kern w:val="0"/>
                <w:szCs w:val="21"/>
              </w:rPr>
            </w:pPr>
            <w:r>
              <w:rPr>
                <w:rFonts w:eastAsia="仿宋_GB2312"/>
                <w:color w:val="000000"/>
                <w:kern w:val="0"/>
                <w:szCs w:val="21"/>
              </w:rPr>
              <w:t>2.1</w:t>
            </w:r>
          </w:p>
        </w:tc>
        <w:tc>
          <w:tcPr>
            <w:tcW w:w="5495" w:type="dxa"/>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rPr>
              <w:t>是否具有与经营的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食品相适应的场所。</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
                <w:bCs/>
                <w:color w:val="FF0000"/>
                <w:kern w:val="0"/>
                <w:szCs w:val="21"/>
              </w:rPr>
            </w:pPr>
          </w:p>
        </w:tc>
        <w:tc>
          <w:tcPr>
            <w:tcW w:w="717" w:type="dxa"/>
            <w:vAlign w:val="center"/>
          </w:tcPr>
          <w:p>
            <w:pPr>
              <w:widowControl/>
              <w:jc w:val="center"/>
              <w:textAlignment w:val="center"/>
              <w:rPr>
                <w:rFonts w:eastAsia="仿宋_GB2312"/>
                <w:color w:val="000000"/>
                <w:kern w:val="0"/>
                <w:szCs w:val="21"/>
              </w:rPr>
            </w:pPr>
            <w:r>
              <w:rPr>
                <w:rFonts w:eastAsia="仿宋_GB2312"/>
                <w:color w:val="000000"/>
                <w:kern w:val="0"/>
                <w:szCs w:val="21"/>
              </w:rPr>
              <w:t>2.2</w:t>
            </w:r>
          </w:p>
        </w:tc>
        <w:tc>
          <w:tcPr>
            <w:tcW w:w="5495" w:type="dxa"/>
            <w:vAlign w:val="center"/>
          </w:tcPr>
          <w:p>
            <w:pPr>
              <w:widowControl/>
              <w:textAlignment w:val="center"/>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经营场所环境是否整洁，是否与污染源保持规定的距离。</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
                <w:bCs/>
                <w:color w:val="FF0000"/>
                <w:kern w:val="0"/>
                <w:szCs w:val="21"/>
              </w:rPr>
            </w:pPr>
          </w:p>
        </w:tc>
        <w:tc>
          <w:tcPr>
            <w:tcW w:w="717" w:type="dxa"/>
            <w:vAlign w:val="center"/>
          </w:tcPr>
          <w:p>
            <w:pPr>
              <w:widowControl/>
              <w:jc w:val="center"/>
              <w:textAlignment w:val="center"/>
              <w:rPr>
                <w:rFonts w:eastAsia="仿宋_GB2312"/>
                <w:bCs/>
                <w:kern w:val="0"/>
                <w:szCs w:val="21"/>
              </w:rPr>
            </w:pPr>
            <w:bookmarkStart w:id="0" w:name="OLE_LINK1"/>
            <w:r>
              <w:rPr>
                <w:rFonts w:eastAsia="仿宋_GB2312"/>
                <w:kern w:val="0"/>
                <w:szCs w:val="21"/>
              </w:rPr>
              <w:t>2.3</w:t>
            </w:r>
            <w:bookmarkEnd w:id="0"/>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kern w:val="0"/>
                <w:szCs w:val="21"/>
              </w:rPr>
              <w:t>是否具有与经营的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食品品种、数量相适应的经营设备或者设施。</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
                <w:bCs/>
                <w:color w:val="FF0000"/>
                <w:kern w:val="0"/>
                <w:szCs w:val="21"/>
              </w:rPr>
            </w:pPr>
          </w:p>
        </w:tc>
        <w:tc>
          <w:tcPr>
            <w:tcW w:w="717" w:type="dxa"/>
            <w:vAlign w:val="center"/>
          </w:tcPr>
          <w:p>
            <w:pPr>
              <w:widowControl/>
              <w:jc w:val="center"/>
              <w:textAlignment w:val="center"/>
              <w:rPr>
                <w:rFonts w:eastAsia="仿宋_GB2312"/>
                <w:kern w:val="0"/>
                <w:szCs w:val="21"/>
              </w:rPr>
            </w:pPr>
            <w:r>
              <w:rPr>
                <w:rFonts w:eastAsia="仿宋_GB2312"/>
                <w:kern w:val="0"/>
                <w:szCs w:val="21"/>
              </w:rPr>
              <w:t>2.</w:t>
            </w:r>
            <w:r>
              <w:rPr>
                <w:rFonts w:hint="eastAsia" w:eastAsia="仿宋_GB2312"/>
                <w:kern w:val="0"/>
                <w:szCs w:val="21"/>
                <w:lang w:val="en-US" w:eastAsia="zh-CN"/>
              </w:rPr>
              <w:t>4</w:t>
            </w:r>
          </w:p>
        </w:tc>
        <w:tc>
          <w:tcPr>
            <w:tcW w:w="5495" w:type="dxa"/>
            <w:textDirection w:val="lrTb"/>
            <w:vAlign w:val="center"/>
          </w:tcPr>
          <w:p>
            <w:pPr>
              <w:rPr>
                <w:rFonts w:hint="eastAsia" w:ascii="仿宋_GB2312" w:hAnsi="仿宋" w:eastAsia="仿宋_GB2312" w:cs="仿宋"/>
                <w:kern w:val="0"/>
                <w:szCs w:val="21"/>
              </w:rPr>
            </w:pPr>
            <w:r>
              <w:rPr>
                <w:rFonts w:hint="eastAsia" w:ascii="仿宋_GB2312" w:hAnsi="仿宋" w:eastAsia="仿宋_GB2312" w:cs="仿宋_GB2312"/>
                <w:szCs w:val="21"/>
              </w:rPr>
              <w:t>经营保健食品是否设专柜销售，并在专柜显著位置标明“保健食品”字样。</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restart"/>
            <w:tcBorders>
              <w:top w:val="nil"/>
            </w:tcBorders>
            <w:vAlign w:val="center"/>
          </w:tcPr>
          <w:p>
            <w:pPr>
              <w:widowControl/>
              <w:adjustRightInd w:val="0"/>
              <w:snapToGrid w:val="0"/>
              <w:jc w:val="center"/>
              <w:rPr>
                <w:rFonts w:eastAsia="仿宋_GB2312"/>
                <w:b/>
                <w:bCs/>
                <w:color w:val="000000"/>
                <w:kern w:val="0"/>
                <w:szCs w:val="21"/>
              </w:rPr>
            </w:pPr>
            <w:r>
              <w:rPr>
                <w:rFonts w:eastAsia="仿宋_GB2312"/>
                <w:bCs/>
                <w:color w:val="000000"/>
                <w:kern w:val="0"/>
                <w:szCs w:val="21"/>
              </w:rPr>
              <w:t>3.</w:t>
            </w:r>
            <w:r>
              <w:rPr>
                <w:rFonts w:hint="eastAsia" w:ascii="仿宋_GB2312" w:hAnsi="仿宋" w:eastAsia="仿宋_GB2312" w:cs="仿宋_GB2312"/>
                <w:szCs w:val="21"/>
              </w:rPr>
              <w:t>保健</w:t>
            </w:r>
            <w:r>
              <w:rPr>
                <w:rFonts w:eastAsia="仿宋_GB2312"/>
                <w:bCs/>
                <w:color w:val="000000"/>
                <w:kern w:val="0"/>
                <w:szCs w:val="21"/>
              </w:rPr>
              <w:t>食品标签等外观质量状况</w:t>
            </w:r>
          </w:p>
        </w:tc>
        <w:tc>
          <w:tcPr>
            <w:tcW w:w="717" w:type="dxa"/>
            <w:vAlign w:val="center"/>
          </w:tcPr>
          <w:p>
            <w:pPr>
              <w:widowControl/>
              <w:jc w:val="center"/>
              <w:textAlignment w:val="center"/>
              <w:rPr>
                <w:rFonts w:eastAsia="仿宋_GB2312"/>
                <w:bCs/>
                <w:kern w:val="0"/>
                <w:szCs w:val="21"/>
              </w:rPr>
            </w:pPr>
            <w:r>
              <w:rPr>
                <w:rFonts w:eastAsia="仿宋_GB2312"/>
                <w:kern w:val="0"/>
                <w:szCs w:val="21"/>
              </w:rPr>
              <w:t>3.1</w:t>
            </w:r>
          </w:p>
        </w:tc>
        <w:tc>
          <w:tcPr>
            <w:tcW w:w="5495" w:type="dxa"/>
            <w:vAlign w:val="center"/>
          </w:tcPr>
          <w:p>
            <w:pPr>
              <w:widowControl/>
              <w:jc w:val="left"/>
              <w:textAlignment w:val="center"/>
              <w:rPr>
                <w:rFonts w:ascii="仿宋_GB2312" w:hAnsi="仿宋" w:eastAsia="仿宋_GB2312" w:cs="仿宋_GB2312"/>
                <w:szCs w:val="21"/>
              </w:rPr>
            </w:pPr>
            <w:r>
              <w:rPr>
                <w:rFonts w:hint="eastAsia" w:ascii="仿宋_GB2312" w:hAnsi="仿宋" w:eastAsia="仿宋_GB2312" w:cs="仿宋"/>
                <w:kern w:val="0"/>
                <w:szCs w:val="21"/>
              </w:rPr>
              <w:t>检查</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食品是否在保质期内。</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kern w:val="0"/>
                <w:szCs w:val="21"/>
              </w:rPr>
            </w:pPr>
            <w:r>
              <w:rPr>
                <w:rFonts w:hint="default" w:eastAsia="仿宋_GB2312"/>
                <w:kern w:val="0"/>
                <w:szCs w:val="21"/>
              </w:rPr>
              <w:t>3.2</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kern w:val="0"/>
                <w:szCs w:val="21"/>
              </w:rPr>
              <w:t>检查的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食品感官性状是否正常。</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Style w:val="7"/>
                <w:rFonts w:hint="default" w:ascii="Times New Roman" w:hAnsi="Times New Roman" w:eastAsia="仿宋_GB2312" w:cs="Times New Roman"/>
                <w:szCs w:val="21"/>
              </w:rPr>
            </w:pPr>
            <w:r>
              <w:rPr>
                <w:rFonts w:hint="eastAsia" w:eastAsia="仿宋_GB2312"/>
                <w:kern w:val="0"/>
                <w:szCs w:val="21"/>
                <w:lang w:val="en-US" w:eastAsia="zh-CN"/>
              </w:rPr>
              <w:t>3</w:t>
            </w:r>
            <w:r>
              <w:rPr>
                <w:rFonts w:eastAsia="仿宋_GB2312"/>
                <w:kern w:val="0"/>
                <w:szCs w:val="21"/>
              </w:rPr>
              <w:t>.3</w:t>
            </w:r>
          </w:p>
        </w:tc>
        <w:tc>
          <w:tcPr>
            <w:tcW w:w="5495" w:type="dxa"/>
            <w:textDirection w:val="lrTb"/>
            <w:vAlign w:val="center"/>
          </w:tcPr>
          <w:p>
            <w:pPr>
              <w:rPr>
                <w:rFonts w:hint="eastAsia" w:ascii="仿宋_GB2312" w:hAnsi="仿宋" w:eastAsia="仿宋_GB2312" w:cs="仿宋"/>
                <w:color w:val="000000"/>
                <w:kern w:val="0"/>
                <w:szCs w:val="21"/>
              </w:rPr>
            </w:pPr>
            <w:r>
              <w:rPr>
                <w:rFonts w:hint="eastAsia" w:ascii="仿宋_GB2312" w:hAnsi="仿宋" w:eastAsia="仿宋_GB2312" w:cs="仿宋_GB2312"/>
                <w:szCs w:val="21"/>
                <w:lang w:eastAsia="zh-CN"/>
              </w:rPr>
              <w:t>未</w:t>
            </w:r>
            <w:r>
              <w:rPr>
                <w:rFonts w:hint="eastAsia" w:ascii="仿宋_GB2312" w:hAnsi="仿宋" w:eastAsia="仿宋_GB2312" w:cs="仿宋_GB2312"/>
                <w:szCs w:val="21"/>
              </w:rPr>
              <w:t>经营未按规定注册或备案的保健食品</w:t>
            </w:r>
            <w:r>
              <w:rPr>
                <w:rFonts w:hint="eastAsia" w:ascii="仿宋_GB2312" w:hAnsi="仿宋" w:eastAsia="仿宋_GB2312" w:cs="仿宋_GB2312"/>
                <w:szCs w:val="21"/>
                <w:lang w:eastAsia="zh-CN"/>
              </w:rPr>
              <w:t>。</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Style w:val="7"/>
                <w:rFonts w:hint="default" w:ascii="Times New Roman" w:hAnsi="Times New Roman" w:eastAsia="仿宋_GB2312" w:cs="Times New Roman"/>
                <w:szCs w:val="21"/>
              </w:rPr>
            </w:pPr>
            <w:r>
              <w:rPr>
                <w:rFonts w:hint="eastAsia" w:eastAsia="仿宋_GB2312"/>
                <w:kern w:val="0"/>
                <w:szCs w:val="21"/>
                <w:lang w:val="en-US" w:eastAsia="zh-CN"/>
              </w:rPr>
              <w:t>3</w:t>
            </w:r>
            <w:r>
              <w:rPr>
                <w:rFonts w:eastAsia="仿宋_GB2312"/>
                <w:kern w:val="0"/>
                <w:szCs w:val="21"/>
              </w:rPr>
              <w:t>.</w:t>
            </w:r>
            <w:r>
              <w:rPr>
                <w:rFonts w:hint="eastAsia" w:eastAsia="仿宋_GB2312"/>
                <w:kern w:val="0"/>
                <w:szCs w:val="21"/>
                <w:lang w:val="en-US" w:eastAsia="zh-CN"/>
              </w:rPr>
              <w:t>4</w:t>
            </w:r>
          </w:p>
        </w:tc>
        <w:tc>
          <w:tcPr>
            <w:tcW w:w="5495" w:type="dxa"/>
            <w:textDirection w:val="lrTb"/>
            <w:vAlign w:val="center"/>
          </w:tcPr>
          <w:p>
            <w:pPr>
              <w:rPr>
                <w:rFonts w:hint="eastAsia" w:ascii="仿宋_GB2312" w:hAnsi="仿宋" w:eastAsia="仿宋_GB2312" w:cs="仿宋"/>
                <w:color w:val="000000"/>
                <w:kern w:val="0"/>
                <w:szCs w:val="21"/>
              </w:rPr>
            </w:pPr>
            <w:r>
              <w:rPr>
                <w:rFonts w:hint="eastAsia" w:ascii="仿宋_GB2312" w:hAnsi="仿宋" w:eastAsia="仿宋_GB2312" w:cs="仿宋_GB2312"/>
                <w:szCs w:val="21"/>
              </w:rPr>
              <w:t>是否</w:t>
            </w:r>
            <w:r>
              <w:rPr>
                <w:rFonts w:hint="eastAsia" w:ascii="仿宋_GB2312" w:hAnsi="仿宋" w:eastAsia="仿宋_GB2312" w:cs="仿宋_GB2312"/>
                <w:szCs w:val="21"/>
                <w:lang w:eastAsia="zh-CN"/>
              </w:rPr>
              <w:t>不</w:t>
            </w:r>
            <w:r>
              <w:rPr>
                <w:rFonts w:hint="eastAsia" w:ascii="仿宋_GB2312" w:hAnsi="仿宋" w:eastAsia="仿宋_GB2312" w:cs="仿宋_GB2312"/>
                <w:szCs w:val="21"/>
              </w:rPr>
              <w:t>存在经营场所及其周边，通过发放、张贴、悬挂虚假宣传资料等方式推销保健食品的情况。</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Style w:val="7"/>
                <w:rFonts w:hint="default" w:ascii="Times New Roman" w:hAnsi="Times New Roman" w:eastAsia="仿宋_GB2312" w:cs="Times New Roman"/>
                <w:szCs w:val="21"/>
              </w:rPr>
            </w:pPr>
            <w:r>
              <w:rPr>
                <w:rFonts w:hint="eastAsia" w:eastAsia="仿宋_GB2312"/>
                <w:kern w:val="0"/>
                <w:szCs w:val="21"/>
                <w:lang w:val="en-US" w:eastAsia="zh-CN"/>
              </w:rPr>
              <w:t>3</w:t>
            </w:r>
            <w:r>
              <w:rPr>
                <w:rFonts w:eastAsia="仿宋_GB2312"/>
                <w:kern w:val="0"/>
                <w:szCs w:val="21"/>
              </w:rPr>
              <w:t>.</w:t>
            </w:r>
            <w:r>
              <w:rPr>
                <w:rFonts w:hint="eastAsia" w:eastAsia="仿宋_GB2312"/>
                <w:kern w:val="0"/>
                <w:szCs w:val="21"/>
                <w:lang w:val="en-US" w:eastAsia="zh-CN"/>
              </w:rPr>
              <w:t>5</w:t>
            </w:r>
          </w:p>
        </w:tc>
        <w:tc>
          <w:tcPr>
            <w:tcW w:w="5495" w:type="dxa"/>
            <w:textDirection w:val="lrTb"/>
            <w:vAlign w:val="center"/>
          </w:tcPr>
          <w:p>
            <w:pPr>
              <w:rPr>
                <w:rFonts w:hint="eastAsia" w:ascii="仿宋_GB2312" w:hAnsi="仿宋" w:eastAsia="仿宋_GB2312" w:cs="仿宋"/>
                <w:color w:val="000000"/>
                <w:kern w:val="0"/>
                <w:szCs w:val="21"/>
              </w:rPr>
            </w:pPr>
            <w:r>
              <w:rPr>
                <w:rFonts w:hint="eastAsia" w:ascii="仿宋_GB2312" w:hAnsi="仿宋" w:eastAsia="仿宋_GB2312" w:cs="仿宋_GB2312"/>
                <w:szCs w:val="21"/>
              </w:rPr>
              <w:t>经营的</w:t>
            </w:r>
            <w:bookmarkStart w:id="1" w:name="OLE_LINK4"/>
            <w:r>
              <w:rPr>
                <w:rFonts w:hint="eastAsia" w:ascii="仿宋_GB2312" w:hAnsi="仿宋" w:eastAsia="仿宋_GB2312" w:cs="仿宋_GB2312"/>
                <w:szCs w:val="21"/>
              </w:rPr>
              <w:t>保健</w:t>
            </w:r>
            <w:bookmarkEnd w:id="1"/>
            <w:r>
              <w:rPr>
                <w:rFonts w:hint="eastAsia" w:ascii="仿宋_GB2312" w:hAnsi="仿宋" w:eastAsia="仿宋_GB2312" w:cs="仿宋_GB2312"/>
                <w:szCs w:val="21"/>
              </w:rPr>
              <w:t>食品的标签、说明书</w:t>
            </w:r>
            <w:r>
              <w:rPr>
                <w:rFonts w:hint="eastAsia" w:ascii="仿宋_GB2312" w:hAnsi="仿宋" w:eastAsia="仿宋_GB2312" w:cs="仿宋_GB2312"/>
                <w:szCs w:val="21"/>
                <w:lang w:eastAsia="zh-CN"/>
              </w:rPr>
              <w:t>保健</w:t>
            </w:r>
            <w:r>
              <w:rPr>
                <w:rFonts w:hint="eastAsia" w:ascii="仿宋_GB2312" w:hAnsi="仿宋" w:eastAsia="仿宋_GB2312" w:cs="仿宋_GB2312"/>
                <w:szCs w:val="21"/>
              </w:rPr>
              <w:t>功能内容是否真实，是否载明适宜人群、不适宜人群、功效成分或者标志性成分及其含量等，并声明“本品不能代替药物”，与注册或者备案的内容相一致。</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Style w:val="7"/>
                <w:rFonts w:hint="default" w:ascii="Times New Roman" w:hAnsi="Times New Roman" w:eastAsia="仿宋_GB2312" w:cs="Times New Roman"/>
                <w:szCs w:val="21"/>
              </w:rPr>
            </w:pPr>
            <w:r>
              <w:rPr>
                <w:rFonts w:eastAsia="仿宋_GB2312"/>
                <w:kern w:val="0"/>
                <w:szCs w:val="21"/>
              </w:rPr>
              <w:t>3.6</w:t>
            </w:r>
          </w:p>
        </w:tc>
        <w:tc>
          <w:tcPr>
            <w:tcW w:w="5495" w:type="dxa"/>
            <w:textDirection w:val="lrTb"/>
            <w:vAlign w:val="center"/>
          </w:tcPr>
          <w:p>
            <w:pPr>
              <w:rPr>
                <w:rFonts w:hint="eastAsia" w:ascii="仿宋_GB2312" w:hAnsi="仿宋" w:eastAsia="仿宋_GB2312" w:cs="仿宋_GB2312"/>
                <w:szCs w:val="21"/>
              </w:rPr>
            </w:pPr>
            <w:r>
              <w:rPr>
                <w:rFonts w:hint="eastAsia" w:ascii="仿宋_GB2312" w:hAnsi="仿宋" w:eastAsia="仿宋_GB2312" w:cs="仿宋_GB2312"/>
                <w:szCs w:val="21"/>
              </w:rPr>
              <w:t>经营的保健食品广告内容是否真实合法，是否</w:t>
            </w:r>
            <w:r>
              <w:rPr>
                <w:rFonts w:hint="eastAsia" w:ascii="仿宋_GB2312" w:hAnsi="仿宋" w:eastAsia="仿宋_GB2312" w:cs="仿宋_GB2312"/>
                <w:szCs w:val="21"/>
                <w:lang w:eastAsia="zh-CN"/>
              </w:rPr>
              <w:t>不</w:t>
            </w:r>
            <w:r>
              <w:rPr>
                <w:rFonts w:hint="eastAsia" w:ascii="仿宋_GB2312" w:hAnsi="仿宋" w:eastAsia="仿宋_GB2312" w:cs="仿宋_GB2312"/>
                <w:szCs w:val="21"/>
              </w:rPr>
              <w:t>含有虚假内容，是否</w:t>
            </w:r>
            <w:r>
              <w:rPr>
                <w:rFonts w:hint="eastAsia" w:ascii="仿宋_GB2312" w:hAnsi="仿宋" w:eastAsia="仿宋_GB2312" w:cs="仿宋_GB2312"/>
                <w:szCs w:val="21"/>
                <w:lang w:eastAsia="zh-CN"/>
              </w:rPr>
              <w:t>不</w:t>
            </w:r>
            <w:r>
              <w:rPr>
                <w:rFonts w:hint="eastAsia" w:ascii="仿宋_GB2312" w:hAnsi="仿宋" w:eastAsia="仿宋_GB2312" w:cs="仿宋_GB2312"/>
                <w:szCs w:val="21"/>
              </w:rPr>
              <w:t>涉及疾病预防、治疗功能，是否声明“本品不能代替药物”；其内容是否经生产企业所在地省、自治区、直辖市人民政府食品药品监督管理部门审查批准，取得保健食品广告批准文件。</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kern w:val="0"/>
                <w:szCs w:val="21"/>
              </w:rPr>
            </w:pPr>
            <w:bookmarkStart w:id="2" w:name="OLE_LINK2"/>
            <w:r>
              <w:rPr>
                <w:rFonts w:eastAsia="仿宋_GB2312"/>
                <w:kern w:val="0"/>
                <w:szCs w:val="21"/>
              </w:rPr>
              <w:t>3.</w:t>
            </w:r>
            <w:bookmarkEnd w:id="2"/>
            <w:r>
              <w:rPr>
                <w:rFonts w:hint="eastAsia" w:eastAsia="仿宋_GB2312"/>
                <w:kern w:val="0"/>
                <w:szCs w:val="21"/>
                <w:lang w:val="en-US" w:eastAsia="zh-CN"/>
              </w:rPr>
              <w:t>7</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kern w:val="0"/>
                <w:szCs w:val="21"/>
              </w:rPr>
              <w:t>经营的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食品的标签、说明书是否清楚、明显，生产日期、保质期等事项是否显著标注，容易辨识。</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color w:val="000000"/>
                <w:kern w:val="0"/>
                <w:szCs w:val="21"/>
              </w:rPr>
            </w:pPr>
            <w:r>
              <w:rPr>
                <w:rFonts w:eastAsia="仿宋_GB2312"/>
                <w:color w:val="000000"/>
                <w:kern w:val="0"/>
                <w:szCs w:val="21"/>
              </w:rPr>
              <w:t>3.</w:t>
            </w:r>
            <w:r>
              <w:rPr>
                <w:rFonts w:hint="eastAsia" w:eastAsia="仿宋_GB2312"/>
                <w:color w:val="000000"/>
                <w:kern w:val="0"/>
                <w:szCs w:val="21"/>
                <w:lang w:val="en-US" w:eastAsia="zh-CN"/>
              </w:rPr>
              <w:t>8</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color w:val="000000"/>
                <w:kern w:val="0"/>
                <w:szCs w:val="21"/>
              </w:rPr>
              <w:t>经营的进口</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食品是否有中文标签,并载明</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食品的原产地以及境内代理商的名称、地址、联系方式。</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color w:val="000000"/>
                <w:kern w:val="0"/>
                <w:szCs w:val="21"/>
              </w:rPr>
            </w:pPr>
            <w:r>
              <w:rPr>
                <w:rFonts w:hint="default" w:eastAsia="仿宋_GB2312"/>
                <w:kern w:val="0"/>
                <w:szCs w:val="21"/>
              </w:rPr>
              <w:t>3.</w:t>
            </w:r>
            <w:r>
              <w:rPr>
                <w:rFonts w:hint="eastAsia" w:eastAsia="仿宋_GB2312"/>
                <w:kern w:val="0"/>
                <w:szCs w:val="21"/>
                <w:lang w:val="en-US" w:eastAsia="zh-CN"/>
              </w:rPr>
              <w:t>9</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color w:val="000000"/>
                <w:kern w:val="0"/>
                <w:szCs w:val="21"/>
              </w:rPr>
              <w:t>经营的进口</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食品是否有国家出入境检验检疫部门出具的入境货物检验检疫证明。</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tcBorders>
              <w:bottom w:val="single" w:color="auto" w:sz="4" w:space="0"/>
            </w:tcBorders>
            <w:vAlign w:val="center"/>
          </w:tcPr>
          <w:p>
            <w:pPr>
              <w:widowControl/>
              <w:adjustRightInd w:val="0"/>
              <w:snapToGrid w:val="0"/>
              <w:jc w:val="center"/>
              <w:rPr>
                <w:rFonts w:eastAsia="仿宋_GB2312"/>
                <w:b/>
                <w:bCs/>
                <w:color w:val="000000"/>
                <w:kern w:val="0"/>
                <w:szCs w:val="21"/>
              </w:rPr>
            </w:pPr>
          </w:p>
        </w:tc>
        <w:tc>
          <w:tcPr>
            <w:tcW w:w="717" w:type="dxa"/>
            <w:tcBorders>
              <w:bottom w:val="single" w:color="auto" w:sz="4" w:space="0"/>
            </w:tcBorders>
            <w:vAlign w:val="center"/>
          </w:tcPr>
          <w:p>
            <w:pPr>
              <w:widowControl/>
              <w:jc w:val="center"/>
              <w:textAlignment w:val="center"/>
              <w:rPr>
                <w:rStyle w:val="7"/>
                <w:rFonts w:hint="default" w:ascii="Times New Roman" w:hAnsi="Times New Roman" w:eastAsia="仿宋_GB2312" w:cs="Times New Roman"/>
                <w:szCs w:val="21"/>
              </w:rPr>
            </w:pPr>
            <w:r>
              <w:rPr>
                <w:rFonts w:eastAsia="仿宋_GB2312"/>
                <w:kern w:val="0"/>
                <w:szCs w:val="21"/>
              </w:rPr>
              <w:t>3.</w:t>
            </w:r>
            <w:r>
              <w:rPr>
                <w:rFonts w:hint="eastAsia" w:eastAsia="仿宋_GB2312"/>
                <w:kern w:val="0"/>
                <w:szCs w:val="21"/>
                <w:lang w:val="en-US" w:eastAsia="zh-CN"/>
              </w:rPr>
              <w:t>10</w:t>
            </w:r>
          </w:p>
        </w:tc>
        <w:tc>
          <w:tcPr>
            <w:tcW w:w="5495" w:type="dxa"/>
            <w:textDirection w:val="lrTb"/>
            <w:vAlign w:val="center"/>
          </w:tcPr>
          <w:p>
            <w:pPr>
              <w:rPr>
                <w:rFonts w:hint="eastAsia" w:ascii="仿宋_GB2312" w:hAnsi="仿宋" w:eastAsia="仿宋_GB2312" w:cs="仿宋"/>
                <w:color w:val="000000"/>
                <w:kern w:val="0"/>
                <w:szCs w:val="21"/>
              </w:rPr>
            </w:pPr>
            <w:r>
              <w:rPr>
                <w:rFonts w:hint="eastAsia" w:ascii="仿宋_GB2312" w:hAnsi="仿宋" w:eastAsia="仿宋_GB2312" w:cs="仿宋_GB2312"/>
                <w:szCs w:val="21"/>
              </w:rPr>
              <w:t>经营的进口保健食品是否按规定注册或备案。</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1253" w:type="dxa"/>
            <w:vMerge w:val="restart"/>
            <w:tcBorders>
              <w:top w:val="single" w:color="auto" w:sz="4" w:space="0"/>
            </w:tcBorders>
            <w:vAlign w:val="center"/>
          </w:tcPr>
          <w:p>
            <w:pPr>
              <w:widowControl/>
              <w:adjustRightInd w:val="0"/>
              <w:snapToGrid w:val="0"/>
              <w:jc w:val="center"/>
              <w:rPr>
                <w:rFonts w:eastAsia="仿宋_GB2312"/>
                <w:bCs/>
                <w:color w:val="000000"/>
                <w:kern w:val="0"/>
                <w:szCs w:val="21"/>
              </w:rPr>
            </w:pPr>
            <w:r>
              <w:rPr>
                <w:rFonts w:hint="eastAsia" w:eastAsia="仿宋_GB2312"/>
                <w:bCs/>
                <w:color w:val="000000"/>
                <w:kern w:val="0"/>
                <w:szCs w:val="21"/>
                <w:lang w:val="en-US" w:eastAsia="zh-CN"/>
              </w:rPr>
              <w:t>4</w:t>
            </w:r>
            <w:r>
              <w:rPr>
                <w:rFonts w:eastAsia="仿宋_GB2312"/>
                <w:bCs/>
                <w:color w:val="000000"/>
                <w:kern w:val="0"/>
                <w:szCs w:val="21"/>
              </w:rPr>
              <w:t>.从业人员管理</w:t>
            </w:r>
          </w:p>
        </w:tc>
        <w:tc>
          <w:tcPr>
            <w:tcW w:w="717" w:type="dxa"/>
            <w:tcBorders>
              <w:top w:val="single" w:color="auto" w:sz="4" w:space="0"/>
            </w:tcBorders>
            <w:vAlign w:val="center"/>
          </w:tcPr>
          <w:p>
            <w:pPr>
              <w:widowControl/>
              <w:jc w:val="center"/>
              <w:textAlignment w:val="center"/>
              <w:rPr>
                <w:rFonts w:eastAsia="仿宋_GB2312"/>
                <w:color w:val="000000"/>
                <w:kern w:val="0"/>
                <w:szCs w:val="21"/>
              </w:rPr>
            </w:pPr>
            <w:r>
              <w:rPr>
                <w:rFonts w:eastAsia="仿宋_GB2312"/>
                <w:color w:val="000000"/>
                <w:kern w:val="0"/>
                <w:szCs w:val="21"/>
              </w:rPr>
              <w:t>4.1</w:t>
            </w:r>
          </w:p>
        </w:tc>
        <w:tc>
          <w:tcPr>
            <w:tcW w:w="5495" w:type="dxa"/>
            <w:vAlign w:val="center"/>
          </w:tcPr>
          <w:p>
            <w:pPr>
              <w:widowControl/>
              <w:textAlignment w:val="center"/>
              <w:rPr>
                <w:rFonts w:ascii="仿宋_GB2312" w:hAnsi="仿宋" w:eastAsia="仿宋_GB2312" w:cs="仿宋"/>
                <w:color w:val="000000"/>
                <w:kern w:val="0"/>
                <w:szCs w:val="21"/>
              </w:rPr>
            </w:pPr>
            <w:bookmarkStart w:id="3" w:name="OLE_LINK5"/>
            <w:r>
              <w:rPr>
                <w:rFonts w:hint="eastAsia" w:ascii="仿宋_GB2312" w:hAnsi="仿宋" w:eastAsia="仿宋_GB2312" w:cs="仿宋"/>
                <w:color w:val="000000"/>
                <w:kern w:val="0"/>
                <w:szCs w:val="21"/>
                <w:lang w:eastAsia="zh-CN"/>
              </w:rPr>
              <w:t>保健</w:t>
            </w:r>
            <w:bookmarkEnd w:id="3"/>
            <w:r>
              <w:rPr>
                <w:rFonts w:hint="eastAsia" w:ascii="仿宋_GB2312" w:hAnsi="仿宋" w:eastAsia="仿宋_GB2312" w:cs="仿宋"/>
                <w:color w:val="000000"/>
                <w:kern w:val="0"/>
                <w:szCs w:val="21"/>
              </w:rPr>
              <w:t>食品经营企业是否有专职或者兼职的食品安全专业技术人员、食品安全管理人员和保证食品安全的规章制度。</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Cs/>
                <w:color w:val="000000"/>
                <w:kern w:val="0"/>
                <w:szCs w:val="21"/>
              </w:rPr>
            </w:pPr>
          </w:p>
        </w:tc>
        <w:tc>
          <w:tcPr>
            <w:tcW w:w="717" w:type="dxa"/>
            <w:tcBorders>
              <w:top w:val="single" w:color="auto" w:sz="4" w:space="0"/>
            </w:tcBorders>
            <w:vAlign w:val="center"/>
          </w:tcPr>
          <w:p>
            <w:pPr>
              <w:widowControl/>
              <w:jc w:val="center"/>
              <w:textAlignment w:val="center"/>
              <w:rPr>
                <w:rFonts w:eastAsia="仿宋_GB2312"/>
                <w:bCs/>
                <w:color w:val="000000"/>
                <w:kern w:val="0"/>
                <w:szCs w:val="21"/>
              </w:rPr>
            </w:pPr>
            <w:r>
              <w:rPr>
                <w:rFonts w:hint="eastAsia" w:eastAsia="仿宋_GB2312"/>
                <w:color w:val="000000"/>
                <w:kern w:val="0"/>
                <w:szCs w:val="21"/>
                <w:lang w:val="en-US" w:eastAsia="zh-CN"/>
              </w:rPr>
              <w:t>4</w:t>
            </w:r>
            <w:r>
              <w:rPr>
                <w:rFonts w:eastAsia="仿宋_GB2312"/>
                <w:color w:val="000000"/>
                <w:kern w:val="0"/>
                <w:szCs w:val="21"/>
              </w:rPr>
              <w:t>.</w:t>
            </w:r>
            <w:r>
              <w:rPr>
                <w:rFonts w:hint="eastAsia" w:eastAsia="仿宋_GB2312"/>
                <w:color w:val="000000"/>
                <w:kern w:val="0"/>
                <w:szCs w:val="21"/>
                <w:lang w:val="en-US" w:eastAsia="zh-CN"/>
              </w:rPr>
              <w:t>2</w:t>
            </w:r>
          </w:p>
        </w:tc>
        <w:tc>
          <w:tcPr>
            <w:tcW w:w="5495" w:type="dxa"/>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食品经营者是否建立从业人员健康管理制度。</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Cs/>
                <w:color w:val="000000"/>
                <w:kern w:val="0"/>
                <w:szCs w:val="21"/>
              </w:rPr>
            </w:pPr>
          </w:p>
        </w:tc>
        <w:tc>
          <w:tcPr>
            <w:tcW w:w="717" w:type="dxa"/>
            <w:vAlign w:val="center"/>
          </w:tcPr>
          <w:p>
            <w:pPr>
              <w:widowControl/>
              <w:jc w:val="center"/>
              <w:textAlignment w:val="center"/>
              <w:rPr>
                <w:rFonts w:hint="eastAsia" w:eastAsia="仿宋_GB2312"/>
                <w:color w:val="000000"/>
                <w:kern w:val="0"/>
                <w:szCs w:val="21"/>
                <w:lang w:eastAsia="zh-CN"/>
              </w:rPr>
            </w:pPr>
            <w:r>
              <w:rPr>
                <w:rFonts w:hint="eastAsia" w:eastAsia="仿宋_GB2312"/>
                <w:color w:val="000000"/>
                <w:kern w:val="0"/>
                <w:szCs w:val="21"/>
                <w:lang w:val="en-US" w:eastAsia="zh-CN"/>
              </w:rPr>
              <w:t>4.3</w:t>
            </w:r>
          </w:p>
        </w:tc>
        <w:tc>
          <w:tcPr>
            <w:tcW w:w="5495" w:type="dxa"/>
            <w:vAlign w:val="center"/>
          </w:tcPr>
          <w:p>
            <w:pPr>
              <w:widowControl/>
              <w:textAlignment w:val="center"/>
              <w:rPr>
                <w:rFonts w:ascii="仿宋_GB2312" w:hAnsi="仿宋" w:eastAsia="仿宋_GB2312" w:cs="仿宋"/>
                <w:color w:val="000000"/>
                <w:kern w:val="0"/>
                <w:szCs w:val="21"/>
              </w:rPr>
            </w:pPr>
            <w:r>
              <w:rPr>
                <w:rFonts w:hint="eastAsia" w:ascii="仿宋_GB2312" w:hAnsi="仿宋" w:eastAsia="仿宋_GB2312" w:cs="仿宋"/>
                <w:color w:val="000000"/>
                <w:kern w:val="0"/>
                <w:szCs w:val="21"/>
              </w:rPr>
              <w:t>在岗从事接触</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食品工作的食品经营人员是否取得健康证明。</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widowControl/>
              <w:adjustRightInd w:val="0"/>
              <w:snapToGrid w:val="0"/>
              <w:jc w:val="center"/>
              <w:rPr>
                <w:rFonts w:eastAsia="仿宋_GB2312"/>
                <w:bCs/>
                <w:color w:val="000000"/>
                <w:kern w:val="0"/>
                <w:szCs w:val="21"/>
              </w:rPr>
            </w:pPr>
          </w:p>
        </w:tc>
        <w:tc>
          <w:tcPr>
            <w:tcW w:w="717" w:type="dxa"/>
            <w:vAlign w:val="center"/>
          </w:tcPr>
          <w:p>
            <w:pPr>
              <w:widowControl/>
              <w:jc w:val="center"/>
              <w:textAlignment w:val="center"/>
              <w:rPr>
                <w:rFonts w:hint="eastAsia" w:eastAsia="仿宋_GB2312"/>
                <w:color w:val="000000"/>
                <w:kern w:val="0"/>
                <w:szCs w:val="21"/>
                <w:lang w:eastAsia="zh-CN"/>
              </w:rPr>
            </w:pPr>
            <w:r>
              <w:rPr>
                <w:rFonts w:hint="eastAsia" w:eastAsia="仿宋_GB2312"/>
                <w:color w:val="000000"/>
                <w:kern w:val="0"/>
                <w:szCs w:val="21"/>
                <w:lang w:val="en-US" w:eastAsia="zh-CN"/>
              </w:rPr>
              <w:t>4.4</w:t>
            </w:r>
          </w:p>
        </w:tc>
        <w:tc>
          <w:tcPr>
            <w:tcW w:w="5495" w:type="dxa"/>
            <w:vAlign w:val="center"/>
          </w:tcPr>
          <w:p>
            <w:pPr>
              <w:widowControl/>
              <w:textAlignment w:val="center"/>
              <w:rPr>
                <w:rFonts w:ascii="仿宋_GB2312" w:hAnsi="仿宋" w:eastAsia="仿宋_GB2312" w:cs="仿宋"/>
                <w:color w:val="000000"/>
                <w:kern w:val="0"/>
                <w:szCs w:val="21"/>
              </w:rPr>
            </w:pPr>
            <w:r>
              <w:rPr>
                <w:rFonts w:hint="eastAsia" w:ascii="仿宋_GB2312" w:hAnsi="仿宋" w:eastAsia="仿宋_GB2312" w:cs="仿宋"/>
                <w:color w:val="000000"/>
                <w:kern w:val="0"/>
                <w:szCs w:val="21"/>
              </w:rPr>
              <w:t>在岗从事接触</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食品工作的食品经营人员是否</w:t>
            </w:r>
            <w:r>
              <w:rPr>
                <w:rFonts w:hint="eastAsia" w:ascii="仿宋_GB2312" w:hAnsi="仿宋" w:eastAsia="仿宋_GB2312" w:cs="仿宋"/>
                <w:color w:val="000000"/>
                <w:kern w:val="0"/>
                <w:szCs w:val="21"/>
                <w:lang w:eastAsia="zh-CN"/>
              </w:rPr>
              <w:t>不</w:t>
            </w:r>
            <w:r>
              <w:rPr>
                <w:rFonts w:hint="eastAsia" w:ascii="仿宋_GB2312" w:hAnsi="仿宋" w:eastAsia="仿宋_GB2312" w:cs="仿宋"/>
                <w:color w:val="000000"/>
                <w:kern w:val="0"/>
                <w:szCs w:val="21"/>
              </w:rPr>
              <w:t>存在患有国务院卫生行政部门规定的有碍食品安全疾病的情况。</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bottom w:val="single" w:color="auto" w:sz="4" w:space="0"/>
            </w:tcBorders>
            <w:vAlign w:val="center"/>
          </w:tcPr>
          <w:p>
            <w:pPr>
              <w:widowControl/>
              <w:adjustRightInd w:val="0"/>
              <w:snapToGrid w:val="0"/>
              <w:jc w:val="center"/>
              <w:rPr>
                <w:rFonts w:eastAsia="仿宋_GB2312"/>
                <w:bCs/>
                <w:color w:val="000000"/>
                <w:kern w:val="0"/>
                <w:szCs w:val="21"/>
              </w:rPr>
            </w:pPr>
          </w:p>
        </w:tc>
        <w:tc>
          <w:tcPr>
            <w:tcW w:w="717" w:type="dxa"/>
            <w:tcBorders>
              <w:bottom w:val="single" w:color="auto" w:sz="4" w:space="0"/>
            </w:tcBorders>
            <w:vAlign w:val="center"/>
          </w:tcPr>
          <w:p>
            <w:pPr>
              <w:widowControl/>
              <w:jc w:val="center"/>
              <w:textAlignment w:val="center"/>
              <w:rPr>
                <w:rFonts w:hint="eastAsia" w:eastAsia="仿宋_GB2312"/>
                <w:color w:val="000000"/>
                <w:kern w:val="0"/>
                <w:szCs w:val="21"/>
                <w:lang w:eastAsia="zh-CN"/>
              </w:rPr>
            </w:pPr>
            <w:r>
              <w:rPr>
                <w:rFonts w:hint="eastAsia" w:eastAsia="仿宋_GB2312"/>
                <w:color w:val="000000"/>
                <w:kern w:val="0"/>
                <w:szCs w:val="21"/>
                <w:lang w:val="en-US" w:eastAsia="zh-CN"/>
              </w:rPr>
              <w:t>4.5</w:t>
            </w:r>
          </w:p>
        </w:tc>
        <w:tc>
          <w:tcPr>
            <w:tcW w:w="5495" w:type="dxa"/>
            <w:vAlign w:val="center"/>
          </w:tcPr>
          <w:p>
            <w:pPr>
              <w:widowControl/>
              <w:textAlignment w:val="center"/>
              <w:rPr>
                <w:rFonts w:ascii="仿宋_GB2312" w:hAnsi="仿宋" w:eastAsia="仿宋_GB2312" w:cs="仿宋"/>
                <w:color w:val="000000"/>
                <w:kern w:val="0"/>
                <w:szCs w:val="21"/>
              </w:rPr>
            </w:pP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食品经营企业是否对职工进行食品安全知识培训和考核。</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restart"/>
            <w:tcBorders>
              <w:top w:val="single" w:color="auto" w:sz="4" w:space="0"/>
              <w:bottom w:val="nil"/>
            </w:tcBorders>
            <w:vAlign w:val="center"/>
          </w:tcPr>
          <w:p>
            <w:pPr>
              <w:adjustRightInd w:val="0"/>
              <w:snapToGrid w:val="0"/>
              <w:jc w:val="center"/>
              <w:rPr>
                <w:rFonts w:eastAsia="仿宋_GB2312"/>
                <w:color w:val="000000"/>
                <w:szCs w:val="21"/>
              </w:rPr>
            </w:pPr>
            <w:r>
              <w:rPr>
                <w:rFonts w:hint="eastAsia" w:eastAsia="仿宋_GB2312"/>
                <w:color w:val="000000"/>
                <w:szCs w:val="21"/>
                <w:shd w:val="clear" w:color="040000" w:fill="auto"/>
                <w:lang w:val="en-US" w:eastAsia="zh-CN"/>
              </w:rPr>
              <w:t>5</w:t>
            </w:r>
            <w:r>
              <w:rPr>
                <w:rFonts w:eastAsia="仿宋_GB2312"/>
                <w:color w:val="000000"/>
                <w:szCs w:val="21"/>
                <w:shd w:val="clear" w:color="040000" w:fill="auto"/>
              </w:rPr>
              <w:t>.经营过程控制情</w:t>
            </w:r>
            <w:r>
              <w:rPr>
                <w:rFonts w:eastAsia="仿宋_GB2312"/>
                <w:color w:val="000000"/>
                <w:szCs w:val="21"/>
              </w:rPr>
              <w:t>况</w:t>
            </w:r>
          </w:p>
        </w:tc>
        <w:tc>
          <w:tcPr>
            <w:tcW w:w="717" w:type="dxa"/>
            <w:tcBorders>
              <w:top w:val="single" w:color="auto" w:sz="4" w:space="0"/>
            </w:tcBorders>
            <w:vAlign w:val="center"/>
          </w:tcPr>
          <w:p>
            <w:pPr>
              <w:widowControl/>
              <w:jc w:val="center"/>
              <w:textAlignment w:val="center"/>
              <w:rPr>
                <w:rFonts w:eastAsia="仿宋_GB2312"/>
                <w:bCs/>
                <w:color w:val="000000"/>
                <w:kern w:val="0"/>
                <w:szCs w:val="21"/>
              </w:rPr>
            </w:pPr>
            <w:r>
              <w:rPr>
                <w:rFonts w:hint="eastAsia" w:eastAsia="仿宋_GB2312"/>
                <w:kern w:val="0"/>
                <w:szCs w:val="21"/>
                <w:lang w:val="en-US" w:eastAsia="zh-CN"/>
              </w:rPr>
              <w:t>5</w:t>
            </w:r>
            <w:r>
              <w:rPr>
                <w:rFonts w:hint="default" w:eastAsia="仿宋_GB2312"/>
                <w:kern w:val="0"/>
                <w:szCs w:val="21"/>
              </w:rPr>
              <w:t>.1</w:t>
            </w:r>
          </w:p>
        </w:tc>
        <w:tc>
          <w:tcPr>
            <w:tcW w:w="5495" w:type="dxa"/>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rPr>
              <w:t>是否按要求贮存</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bookmarkStart w:id="4" w:name="OLE_LINK6"/>
            <w:r>
              <w:rPr>
                <w:rFonts w:eastAsia="仿宋_GB2312"/>
                <w:color w:val="000000"/>
                <w:szCs w:val="21"/>
              </w:rPr>
              <w:t>1.0</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adjustRightInd w:val="0"/>
              <w:snapToGrid w:val="0"/>
              <w:jc w:val="center"/>
              <w:rPr>
                <w:rFonts w:eastAsia="仿宋_GB2312"/>
                <w:color w:val="000000"/>
                <w:szCs w:val="21"/>
              </w:rPr>
            </w:pPr>
          </w:p>
        </w:tc>
        <w:tc>
          <w:tcPr>
            <w:tcW w:w="717" w:type="dxa"/>
            <w:vAlign w:val="center"/>
          </w:tcPr>
          <w:p>
            <w:pPr>
              <w:widowControl/>
              <w:jc w:val="center"/>
              <w:textAlignment w:val="center"/>
              <w:rPr>
                <w:rFonts w:eastAsia="仿宋_GB2312"/>
                <w:bCs/>
                <w:color w:val="000000"/>
                <w:kern w:val="0"/>
                <w:szCs w:val="21"/>
              </w:rPr>
            </w:pPr>
            <w:r>
              <w:rPr>
                <w:rFonts w:hint="eastAsia" w:eastAsia="仿宋_GB2312"/>
                <w:color w:val="000000"/>
                <w:kern w:val="0"/>
                <w:szCs w:val="21"/>
                <w:lang w:val="en-US" w:eastAsia="zh-CN"/>
              </w:rPr>
              <w:t>5</w:t>
            </w:r>
            <w:r>
              <w:rPr>
                <w:rFonts w:eastAsia="仿宋_GB2312"/>
                <w:color w:val="000000"/>
                <w:kern w:val="0"/>
                <w:szCs w:val="21"/>
              </w:rPr>
              <w:t>.2</w:t>
            </w:r>
          </w:p>
        </w:tc>
        <w:tc>
          <w:tcPr>
            <w:tcW w:w="5495" w:type="dxa"/>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rPr>
              <w:t>是否定期检查库存</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食品，及时清理变质或者超过保质期的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w:t>
            </w:r>
          </w:p>
        </w:tc>
        <w:tc>
          <w:tcPr>
            <w:tcW w:w="1236" w:type="dxa"/>
            <w:vAlign w:val="center"/>
          </w:tcPr>
          <w:p>
            <w:pPr>
              <w:ind w:left="-9"/>
              <w:rPr>
                <w:rFonts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1253" w:type="dxa"/>
            <w:vMerge w:val="continue"/>
            <w:tcBorders>
              <w:top w:val="nil"/>
              <w:bottom w:val="nil"/>
            </w:tcBorders>
            <w:vAlign w:val="center"/>
          </w:tcPr>
          <w:p>
            <w:pPr>
              <w:adjustRightInd w:val="0"/>
              <w:snapToGrid w:val="0"/>
              <w:jc w:val="center"/>
              <w:rPr>
                <w:rFonts w:eastAsia="仿宋_GB2312"/>
                <w:color w:val="000000"/>
                <w:szCs w:val="21"/>
              </w:rPr>
            </w:pPr>
          </w:p>
        </w:tc>
        <w:tc>
          <w:tcPr>
            <w:tcW w:w="717" w:type="dxa"/>
            <w:vAlign w:val="center"/>
          </w:tcPr>
          <w:p>
            <w:pPr>
              <w:widowControl/>
              <w:jc w:val="center"/>
              <w:textAlignment w:val="center"/>
              <w:rPr>
                <w:rFonts w:eastAsia="仿宋_GB2312"/>
                <w:bCs/>
                <w:color w:val="000000"/>
                <w:kern w:val="0"/>
                <w:szCs w:val="21"/>
              </w:rPr>
            </w:pPr>
            <w:r>
              <w:rPr>
                <w:rFonts w:hint="eastAsia" w:eastAsia="仿宋_GB2312"/>
                <w:kern w:val="0"/>
                <w:szCs w:val="21"/>
                <w:lang w:val="en-US" w:eastAsia="zh-CN"/>
              </w:rPr>
              <w:t>5</w:t>
            </w:r>
            <w:r>
              <w:rPr>
                <w:rFonts w:hint="default" w:eastAsia="仿宋_GB2312"/>
                <w:kern w:val="0"/>
                <w:szCs w:val="21"/>
                <w:lang w:val="en-US" w:eastAsia="zh-CN"/>
              </w:rPr>
              <w:t>.3</w:t>
            </w:r>
          </w:p>
        </w:tc>
        <w:tc>
          <w:tcPr>
            <w:tcW w:w="5495" w:type="dxa"/>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rPr>
              <w:t>对经营过程有温度、湿度要求的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食品，是否有保证食品安全所需的温度、湿度等特殊要求的设备，并按要求贮存。</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color w:val="000000"/>
                <w:kern w:val="0"/>
                <w:szCs w:val="21"/>
              </w:rPr>
            </w:pPr>
            <w:r>
              <w:rPr>
                <w:rFonts w:hint="eastAsia" w:eastAsia="仿宋_GB2312"/>
                <w:color w:val="000000"/>
                <w:kern w:val="0"/>
                <w:szCs w:val="21"/>
                <w:lang w:val="en-US" w:eastAsia="zh-CN"/>
              </w:rPr>
              <w:t>5</w:t>
            </w:r>
            <w:r>
              <w:rPr>
                <w:rFonts w:eastAsia="仿宋_GB2312"/>
                <w:color w:val="000000"/>
                <w:kern w:val="0"/>
                <w:szCs w:val="21"/>
              </w:rPr>
              <w:t>.4</w:t>
            </w:r>
          </w:p>
        </w:tc>
        <w:tc>
          <w:tcPr>
            <w:tcW w:w="5495" w:type="dxa"/>
            <w:vAlign w:val="center"/>
          </w:tcPr>
          <w:p>
            <w:pPr>
              <w:widowControl/>
              <w:textAlignment w:val="center"/>
              <w:rPr>
                <w:rFonts w:ascii="仿宋_GB2312" w:hAnsi="仿宋" w:eastAsia="仿宋_GB2312" w:cs="宋体"/>
                <w:bCs/>
                <w:color w:val="000000"/>
                <w:kern w:val="0"/>
                <w:szCs w:val="21"/>
              </w:rPr>
            </w:pP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食品经营者是否建立食品安全自查制度，定期对</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食品安全状况进行检查评价。</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kern w:val="0"/>
                <w:szCs w:val="21"/>
              </w:rPr>
            </w:pPr>
            <w:r>
              <w:rPr>
                <w:rFonts w:hint="eastAsia" w:eastAsia="仿宋_GB2312"/>
                <w:kern w:val="0"/>
                <w:szCs w:val="21"/>
                <w:lang w:val="en-US" w:eastAsia="zh-CN"/>
              </w:rPr>
              <w:t>5</w:t>
            </w:r>
            <w:r>
              <w:rPr>
                <w:rFonts w:eastAsia="仿宋_GB2312"/>
                <w:kern w:val="0"/>
                <w:szCs w:val="21"/>
              </w:rPr>
              <w:t>.5</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kern w:val="0"/>
                <w:szCs w:val="21"/>
              </w:rPr>
              <w:t>是否建立和保存处置</w:t>
            </w:r>
            <w:r>
              <w:rPr>
                <w:rFonts w:hint="eastAsia" w:ascii="仿宋_GB2312" w:hAnsi="仿宋" w:eastAsia="仿宋_GB2312" w:cs="仿宋"/>
                <w:kern w:val="0"/>
                <w:szCs w:val="21"/>
                <w:lang w:eastAsia="zh-CN"/>
              </w:rPr>
              <w:t>保健</w:t>
            </w:r>
            <w:r>
              <w:rPr>
                <w:rFonts w:hint="eastAsia" w:ascii="仿宋_GB2312" w:hAnsi="仿宋" w:eastAsia="仿宋_GB2312" w:cs="仿宋"/>
                <w:kern w:val="0"/>
                <w:szCs w:val="21"/>
              </w:rPr>
              <w:t>食品安全事故记录，是否按规定上报所在地食品药品监督部门。</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kern w:val="0"/>
                <w:szCs w:val="21"/>
              </w:rPr>
            </w:pPr>
            <w:bookmarkStart w:id="5" w:name="OLE_LINK3"/>
            <w:r>
              <w:rPr>
                <w:rFonts w:hint="eastAsia" w:eastAsia="仿宋_GB2312"/>
                <w:kern w:val="0"/>
                <w:szCs w:val="21"/>
                <w:lang w:val="en-US" w:eastAsia="zh-CN"/>
              </w:rPr>
              <w:t>5.</w:t>
            </w:r>
            <w:r>
              <w:rPr>
                <w:rFonts w:eastAsia="仿宋_GB2312"/>
                <w:kern w:val="0"/>
                <w:szCs w:val="21"/>
              </w:rPr>
              <w:t>6</w:t>
            </w:r>
            <w:bookmarkEnd w:id="5"/>
          </w:p>
        </w:tc>
        <w:tc>
          <w:tcPr>
            <w:tcW w:w="5495" w:type="dxa"/>
            <w:textDirection w:val="lrTb"/>
            <w:vAlign w:val="center"/>
          </w:tcPr>
          <w:p>
            <w:pPr>
              <w:rPr>
                <w:rFonts w:hint="eastAsia" w:ascii="仿宋_GB2312" w:hAnsi="仿宋" w:eastAsia="仿宋_GB2312" w:cs="仿宋"/>
                <w:kern w:val="0"/>
                <w:szCs w:val="21"/>
              </w:rPr>
            </w:pPr>
            <w:r>
              <w:rPr>
                <w:rFonts w:hint="eastAsia" w:ascii="仿宋_GB2312" w:hAnsi="仿宋" w:eastAsia="仿宋_GB2312" w:cs="仿宋_GB2312"/>
                <w:szCs w:val="21"/>
              </w:rPr>
              <w:t>经营的保健食品是否索取并留存批准证明文件以及企业产品质量标准。</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kern w:val="0"/>
                <w:szCs w:val="21"/>
              </w:rPr>
            </w:pPr>
            <w:r>
              <w:rPr>
                <w:rFonts w:hint="eastAsia" w:eastAsia="仿宋_GB2312"/>
                <w:kern w:val="0"/>
                <w:szCs w:val="21"/>
                <w:lang w:val="en-US" w:eastAsia="zh-CN"/>
              </w:rPr>
              <w:t>5.7</w:t>
            </w:r>
          </w:p>
        </w:tc>
        <w:tc>
          <w:tcPr>
            <w:tcW w:w="5495" w:type="dxa"/>
            <w:textDirection w:val="lrTb"/>
            <w:vAlign w:val="center"/>
          </w:tcPr>
          <w:p>
            <w:pPr>
              <w:widowControl/>
              <w:textAlignment w:val="center"/>
              <w:rPr>
                <w:rFonts w:hint="eastAsia" w:ascii="仿宋_GB2312" w:hAnsi="仿宋" w:eastAsia="仿宋_GB2312" w:cs="仿宋"/>
                <w:kern w:val="0"/>
                <w:szCs w:val="21"/>
              </w:rPr>
            </w:pP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食品经营企业是否建立并严格执行食品进货查验记录制度。</w:t>
            </w:r>
          </w:p>
        </w:tc>
        <w:tc>
          <w:tcPr>
            <w:tcW w:w="1236" w:type="dxa"/>
            <w:textDirection w:val="lrTb"/>
            <w:vAlign w:val="center"/>
          </w:tcPr>
          <w:p>
            <w:pPr>
              <w:ind w:left="-9" w:leftChars="0"/>
              <w:rPr>
                <w:rFonts w:hint="eastAsia" w:ascii="仿宋_GB2312" w:hAnsi="仿宋" w:eastAsia="仿宋_GB2312" w:cs="宋体"/>
                <w:color w:val="000000"/>
                <w:kern w:val="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kern w:val="0"/>
                <w:szCs w:val="21"/>
              </w:rPr>
            </w:pPr>
            <w:r>
              <w:rPr>
                <w:rFonts w:hint="eastAsia" w:eastAsia="仿宋_GB2312"/>
                <w:kern w:val="0"/>
                <w:szCs w:val="21"/>
                <w:lang w:val="en-US" w:eastAsia="zh-CN"/>
              </w:rPr>
              <w:t>5</w:t>
            </w:r>
            <w:r>
              <w:rPr>
                <w:rFonts w:eastAsia="仿宋_GB2312"/>
                <w:kern w:val="0"/>
                <w:szCs w:val="21"/>
              </w:rPr>
              <w:t>.8</w:t>
            </w:r>
          </w:p>
        </w:tc>
        <w:tc>
          <w:tcPr>
            <w:tcW w:w="5495" w:type="dxa"/>
            <w:textDirection w:val="lrTb"/>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kern w:val="0"/>
                <w:szCs w:val="21"/>
              </w:rPr>
              <w:t>是否建立并执行不安全</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kern w:val="0"/>
                <w:szCs w:val="21"/>
              </w:rPr>
              <w:t>食品处置制度。</w:t>
            </w:r>
          </w:p>
        </w:tc>
        <w:tc>
          <w:tcPr>
            <w:tcW w:w="1236" w:type="dxa"/>
            <w:textDirection w:val="lrTb"/>
            <w:vAlign w:val="center"/>
          </w:tcPr>
          <w:p>
            <w:pPr>
              <w:ind w:left="-9" w:leftChars="0"/>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tcBorders>
              <w:top w:val="nil"/>
              <w:bottom w:val="nil"/>
            </w:tcBorders>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kern w:val="0"/>
                <w:szCs w:val="21"/>
              </w:rPr>
            </w:pPr>
            <w:r>
              <w:rPr>
                <w:rFonts w:hint="eastAsia" w:eastAsia="仿宋_GB2312"/>
                <w:kern w:val="0"/>
                <w:szCs w:val="21"/>
                <w:lang w:val="en-US" w:eastAsia="zh-CN"/>
              </w:rPr>
              <w:t>5</w:t>
            </w:r>
            <w:r>
              <w:rPr>
                <w:rFonts w:eastAsia="仿宋_GB2312"/>
                <w:kern w:val="0"/>
                <w:szCs w:val="21"/>
              </w:rPr>
              <w:t>.9</w:t>
            </w:r>
          </w:p>
        </w:tc>
        <w:tc>
          <w:tcPr>
            <w:tcW w:w="5495" w:type="dxa"/>
            <w:textDirection w:val="lrTb"/>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color w:val="000000"/>
                <w:kern w:val="0"/>
                <w:szCs w:val="21"/>
              </w:rPr>
              <w:t>从事</w:t>
            </w: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食品批发业务的经营企业是否建立并严格执行食品销售记录制度。</w:t>
            </w:r>
          </w:p>
        </w:tc>
        <w:tc>
          <w:tcPr>
            <w:tcW w:w="1236" w:type="dxa"/>
            <w:textDirection w:val="lrTb"/>
            <w:vAlign w:val="center"/>
          </w:tcPr>
          <w:p>
            <w:pPr>
              <w:ind w:left="-9" w:leftChars="0"/>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253" w:type="dxa"/>
            <w:vMerge w:val="continue"/>
            <w:vAlign w:val="center"/>
          </w:tcPr>
          <w:p>
            <w:pPr>
              <w:widowControl/>
              <w:adjustRightInd w:val="0"/>
              <w:snapToGrid w:val="0"/>
              <w:jc w:val="center"/>
              <w:rPr>
                <w:rFonts w:eastAsia="仿宋_GB2312"/>
                <w:b/>
                <w:bCs/>
                <w:color w:val="000000"/>
                <w:kern w:val="0"/>
                <w:szCs w:val="21"/>
              </w:rPr>
            </w:pPr>
          </w:p>
        </w:tc>
        <w:tc>
          <w:tcPr>
            <w:tcW w:w="717" w:type="dxa"/>
            <w:vAlign w:val="center"/>
          </w:tcPr>
          <w:p>
            <w:pPr>
              <w:widowControl/>
              <w:jc w:val="center"/>
              <w:textAlignment w:val="center"/>
              <w:rPr>
                <w:rFonts w:eastAsia="仿宋_GB2312"/>
                <w:bCs/>
                <w:color w:val="000000"/>
                <w:kern w:val="0"/>
                <w:szCs w:val="21"/>
              </w:rPr>
            </w:pPr>
            <w:r>
              <w:rPr>
                <w:rFonts w:hint="eastAsia" w:eastAsia="仿宋_GB2312"/>
                <w:kern w:val="0"/>
                <w:szCs w:val="21"/>
                <w:lang w:val="en-US" w:eastAsia="zh-CN"/>
              </w:rPr>
              <w:t>5.10</w:t>
            </w:r>
          </w:p>
        </w:tc>
        <w:tc>
          <w:tcPr>
            <w:tcW w:w="5495" w:type="dxa"/>
            <w:textDirection w:val="lrTb"/>
            <w:vAlign w:val="center"/>
          </w:tcPr>
          <w:p>
            <w:pPr>
              <w:widowControl/>
              <w:textAlignment w:val="center"/>
              <w:rPr>
                <w:rFonts w:ascii="仿宋_GB2312" w:hAnsi="仿宋" w:eastAsia="仿宋_GB2312" w:cs="仿宋_GB2312"/>
                <w:color w:val="000000"/>
                <w:szCs w:val="21"/>
              </w:rPr>
            </w:pPr>
            <w:r>
              <w:rPr>
                <w:rFonts w:hint="eastAsia" w:ascii="仿宋_GB2312" w:hAnsi="仿宋" w:eastAsia="仿宋_GB2312" w:cs="仿宋"/>
                <w:color w:val="000000"/>
                <w:kern w:val="0"/>
                <w:szCs w:val="21"/>
                <w:lang w:eastAsia="zh-CN"/>
              </w:rPr>
              <w:t>保健</w:t>
            </w:r>
            <w:r>
              <w:rPr>
                <w:rFonts w:hint="eastAsia" w:ascii="仿宋_GB2312" w:hAnsi="仿宋" w:eastAsia="仿宋_GB2312" w:cs="仿宋"/>
                <w:color w:val="000000"/>
                <w:kern w:val="0"/>
                <w:szCs w:val="21"/>
              </w:rPr>
              <w:t>食品经营者是否张贴并保持上次监督检查结果记录。</w:t>
            </w:r>
          </w:p>
        </w:tc>
        <w:tc>
          <w:tcPr>
            <w:tcW w:w="1236" w:type="dxa"/>
            <w:textDirection w:val="lrTb"/>
            <w:vAlign w:val="center"/>
          </w:tcPr>
          <w:p>
            <w:pPr>
              <w:ind w:left="-9" w:leftChars="0"/>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textDirection w:val="lrTb"/>
            <w:vAlign w:val="center"/>
          </w:tcPr>
          <w:p>
            <w:pPr>
              <w:ind w:left="-9" w:leftChars="0"/>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1253" w:type="dxa"/>
            <w:vMerge w:val="restart"/>
            <w:vAlign w:val="center"/>
          </w:tcPr>
          <w:p>
            <w:pPr>
              <w:spacing w:before="156" w:beforeLines="50" w:after="156" w:afterLines="50"/>
              <w:jc w:val="center"/>
              <w:rPr>
                <w:rFonts w:eastAsia="仿宋_GB2312"/>
                <w:szCs w:val="21"/>
              </w:rPr>
            </w:pPr>
            <w:r>
              <w:rPr>
                <w:rFonts w:hint="eastAsia" w:eastAsia="仿宋_GB2312"/>
                <w:szCs w:val="21"/>
                <w:lang w:val="en-US" w:eastAsia="zh-CN"/>
              </w:rPr>
              <w:t>6</w:t>
            </w:r>
            <w:r>
              <w:rPr>
                <w:rFonts w:eastAsia="仿宋_GB2312"/>
                <w:szCs w:val="21"/>
              </w:rPr>
              <w:t>.市场开办者、柜台出租者和展销会举办者</w:t>
            </w:r>
          </w:p>
        </w:tc>
        <w:tc>
          <w:tcPr>
            <w:tcW w:w="717" w:type="dxa"/>
            <w:vAlign w:val="center"/>
          </w:tcPr>
          <w:p>
            <w:pPr>
              <w:jc w:val="center"/>
              <w:rPr>
                <w:rFonts w:eastAsia="仿宋_GB2312"/>
                <w:szCs w:val="21"/>
              </w:rPr>
            </w:pPr>
            <w:r>
              <w:rPr>
                <w:rFonts w:hint="eastAsia" w:eastAsia="仿宋_GB2312"/>
                <w:szCs w:val="21"/>
                <w:lang w:val="en-US" w:eastAsia="zh-CN"/>
              </w:rPr>
              <w:t>6</w:t>
            </w:r>
            <w:r>
              <w:rPr>
                <w:rFonts w:eastAsia="仿宋_GB2312"/>
                <w:szCs w:val="21"/>
              </w:rPr>
              <w:t>.1</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rPr>
              <w:t>集中交易市场的开办者、柜台出租者和展销会举办者，是否依法审查入场</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食品经营者的许可证，明确其</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 xml:space="preserve">食品安全管理责任。 </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jc w:val="center"/>
        </w:trPr>
        <w:tc>
          <w:tcPr>
            <w:tcW w:w="1253" w:type="dxa"/>
            <w:vMerge w:val="continue"/>
            <w:vAlign w:val="center"/>
          </w:tcPr>
          <w:p>
            <w:pPr>
              <w:spacing w:before="156" w:beforeLines="50" w:after="156" w:afterLines="50"/>
              <w:jc w:val="center"/>
              <w:rPr>
                <w:rFonts w:eastAsia="仿宋_GB2312"/>
                <w:szCs w:val="21"/>
              </w:rPr>
            </w:pPr>
          </w:p>
        </w:tc>
        <w:tc>
          <w:tcPr>
            <w:tcW w:w="717" w:type="dxa"/>
            <w:vAlign w:val="center"/>
          </w:tcPr>
          <w:p>
            <w:pPr>
              <w:jc w:val="center"/>
              <w:rPr>
                <w:rFonts w:eastAsia="仿宋_GB2312"/>
                <w:szCs w:val="21"/>
              </w:rPr>
            </w:pPr>
            <w:r>
              <w:rPr>
                <w:rFonts w:hint="eastAsia" w:eastAsia="仿宋_GB2312"/>
                <w:szCs w:val="21"/>
                <w:lang w:val="en-US" w:eastAsia="zh-CN"/>
              </w:rPr>
              <w:t>6</w:t>
            </w:r>
            <w:r>
              <w:rPr>
                <w:rFonts w:eastAsia="仿宋_GB2312"/>
                <w:szCs w:val="21"/>
              </w:rPr>
              <w:t>.2</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rPr>
              <w:t>是否定期对入场</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食品经营者经营环境和条件进行检查。</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restart"/>
            <w:vAlign w:val="center"/>
          </w:tcPr>
          <w:p>
            <w:pPr>
              <w:spacing w:before="156" w:beforeLines="50" w:after="156" w:afterLines="50"/>
              <w:jc w:val="center"/>
              <w:rPr>
                <w:rFonts w:eastAsia="仿宋_GB2312"/>
                <w:b/>
                <w:szCs w:val="21"/>
              </w:rPr>
            </w:pPr>
            <w:r>
              <w:rPr>
                <w:rFonts w:hint="eastAsia" w:eastAsia="仿宋_GB2312"/>
                <w:szCs w:val="21"/>
                <w:lang w:val="en-US" w:eastAsia="zh-CN"/>
              </w:rPr>
              <w:t>7</w:t>
            </w:r>
            <w:r>
              <w:rPr>
                <w:rFonts w:eastAsia="仿宋_GB2312"/>
                <w:szCs w:val="21"/>
              </w:rPr>
              <w:t>.网络</w:t>
            </w:r>
            <w:r>
              <w:rPr>
                <w:rFonts w:hint="eastAsia" w:eastAsia="仿宋_GB2312"/>
                <w:szCs w:val="21"/>
                <w:lang w:eastAsia="zh-CN"/>
              </w:rPr>
              <w:t>保健</w:t>
            </w:r>
            <w:r>
              <w:rPr>
                <w:rFonts w:eastAsia="仿宋_GB2312"/>
                <w:szCs w:val="21"/>
              </w:rPr>
              <w:t>食品交易第三方平台提供者</w:t>
            </w:r>
          </w:p>
        </w:tc>
        <w:tc>
          <w:tcPr>
            <w:tcW w:w="717" w:type="dxa"/>
            <w:vAlign w:val="center"/>
          </w:tcPr>
          <w:p>
            <w:pPr>
              <w:jc w:val="center"/>
              <w:rPr>
                <w:rFonts w:eastAsia="仿宋_GB2312"/>
                <w:szCs w:val="21"/>
              </w:rPr>
            </w:pPr>
            <w:r>
              <w:rPr>
                <w:rFonts w:hint="eastAsia" w:eastAsia="仿宋_GB2312"/>
                <w:szCs w:val="21"/>
                <w:lang w:val="en-US" w:eastAsia="zh-CN"/>
              </w:rPr>
              <w:t>7</w:t>
            </w:r>
            <w:r>
              <w:rPr>
                <w:rFonts w:eastAsia="仿宋_GB2312"/>
                <w:szCs w:val="21"/>
              </w:rPr>
              <w:t>.1</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rPr>
              <w:t>网络</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食品交易第三方平台提供者是否对入网</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食品经营者进行许可审查或实行实名登记。</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jc w:val="center"/>
        </w:trPr>
        <w:tc>
          <w:tcPr>
            <w:tcW w:w="1253" w:type="dxa"/>
            <w:vMerge w:val="continue"/>
            <w:vAlign w:val="center"/>
          </w:tcPr>
          <w:p>
            <w:pPr>
              <w:spacing w:before="156" w:beforeLines="50" w:after="156" w:afterLines="50"/>
              <w:jc w:val="center"/>
              <w:rPr>
                <w:rFonts w:eastAsia="仿宋_GB2312"/>
                <w:szCs w:val="21"/>
              </w:rPr>
            </w:pPr>
          </w:p>
        </w:tc>
        <w:tc>
          <w:tcPr>
            <w:tcW w:w="717" w:type="dxa"/>
            <w:vAlign w:val="center"/>
          </w:tcPr>
          <w:p>
            <w:pPr>
              <w:jc w:val="center"/>
              <w:rPr>
                <w:rFonts w:eastAsia="仿宋_GB2312"/>
                <w:szCs w:val="21"/>
              </w:rPr>
            </w:pPr>
            <w:r>
              <w:rPr>
                <w:rFonts w:hint="eastAsia" w:eastAsia="仿宋_GB2312"/>
                <w:szCs w:val="21"/>
                <w:lang w:val="en-US" w:eastAsia="zh-CN"/>
              </w:rPr>
              <w:t>7</w:t>
            </w:r>
            <w:r>
              <w:rPr>
                <w:rFonts w:eastAsia="仿宋_GB2312"/>
                <w:szCs w:val="21"/>
              </w:rPr>
              <w:t>.2</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rPr>
              <w:t>网络</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食品交易第三方平台提供者是否明确入网经营者的</w:t>
            </w:r>
            <w:r>
              <w:rPr>
                <w:rFonts w:hint="eastAsia" w:ascii="仿宋_GB2312" w:hAnsi="仿宋" w:eastAsia="仿宋_GB2312" w:cs="仿宋"/>
                <w:color w:val="000000"/>
                <w:kern w:val="0"/>
                <w:szCs w:val="21"/>
                <w:lang w:eastAsia="zh-CN"/>
              </w:rPr>
              <w:t>保健</w:t>
            </w:r>
            <w:r>
              <w:rPr>
                <w:rFonts w:hint="eastAsia" w:ascii="仿宋_GB2312" w:hAnsi="仿宋" w:eastAsia="仿宋_GB2312" w:cs="仿宋_GB2312"/>
                <w:szCs w:val="21"/>
              </w:rPr>
              <w:t>食品安全管理责任。</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restart"/>
            <w:vAlign w:val="center"/>
          </w:tcPr>
          <w:p>
            <w:pPr>
              <w:spacing w:before="156" w:beforeLines="50" w:after="156" w:afterLines="50"/>
              <w:jc w:val="center"/>
              <w:rPr>
                <w:rFonts w:eastAsia="仿宋_GB2312"/>
                <w:b/>
                <w:szCs w:val="21"/>
              </w:rPr>
            </w:pPr>
            <w:r>
              <w:rPr>
                <w:rFonts w:hint="eastAsia" w:eastAsia="仿宋_GB2312"/>
                <w:szCs w:val="21"/>
                <w:lang w:val="en-US" w:eastAsia="zh-CN"/>
              </w:rPr>
              <w:t>8</w:t>
            </w:r>
            <w:r>
              <w:rPr>
                <w:rFonts w:eastAsia="仿宋_GB2312"/>
                <w:szCs w:val="21"/>
              </w:rPr>
              <w:t>.</w:t>
            </w:r>
            <w:r>
              <w:rPr>
                <w:rFonts w:hint="eastAsia" w:eastAsia="仿宋_GB2312"/>
                <w:szCs w:val="21"/>
                <w:lang w:eastAsia="zh-CN"/>
              </w:rPr>
              <w:t>保健</w:t>
            </w:r>
            <w:r>
              <w:rPr>
                <w:rFonts w:eastAsia="仿宋_GB2312"/>
                <w:szCs w:val="21"/>
              </w:rPr>
              <w:t>食品贮存和运输经营者</w:t>
            </w:r>
          </w:p>
        </w:tc>
        <w:tc>
          <w:tcPr>
            <w:tcW w:w="717" w:type="dxa"/>
            <w:vAlign w:val="center"/>
          </w:tcPr>
          <w:p>
            <w:pPr>
              <w:jc w:val="center"/>
              <w:rPr>
                <w:rFonts w:eastAsia="仿宋_GB2312"/>
                <w:szCs w:val="21"/>
              </w:rPr>
            </w:pPr>
            <w:r>
              <w:rPr>
                <w:rFonts w:hint="eastAsia" w:eastAsia="仿宋_GB2312"/>
                <w:szCs w:val="21"/>
                <w:lang w:val="en-US" w:eastAsia="zh-CN"/>
              </w:rPr>
              <w:t>8</w:t>
            </w:r>
            <w:r>
              <w:rPr>
                <w:rFonts w:eastAsia="仿宋_GB2312"/>
                <w:szCs w:val="21"/>
              </w:rPr>
              <w:t>.1</w:t>
            </w:r>
          </w:p>
        </w:tc>
        <w:tc>
          <w:tcPr>
            <w:tcW w:w="5495" w:type="dxa"/>
            <w:vAlign w:val="center"/>
          </w:tcPr>
          <w:p>
            <w:pPr>
              <w:widowControl/>
              <w:textAlignment w:val="center"/>
              <w:rPr>
                <w:rFonts w:ascii="仿宋_GB2312" w:hAnsi="仿宋" w:eastAsia="仿宋_GB2312" w:cs="仿宋_GB2312"/>
                <w:szCs w:val="21"/>
              </w:rPr>
            </w:pPr>
            <w:r>
              <w:rPr>
                <w:rFonts w:hint="eastAsia" w:ascii="仿宋_GB2312" w:hAnsi="仿宋" w:eastAsia="仿宋_GB2312" w:cs="仿宋"/>
                <w:color w:val="000000"/>
                <w:kern w:val="0"/>
                <w:szCs w:val="21"/>
              </w:rPr>
              <w:t>贮存、运输和装卸的容器、工具和设备是否安全、无害</w:t>
            </w:r>
            <w:r>
              <w:rPr>
                <w:rStyle w:val="8"/>
                <w:rFonts w:hint="default" w:ascii="仿宋_GB2312" w:eastAsia="仿宋_GB2312"/>
                <w:szCs w:val="21"/>
              </w:rPr>
              <w:t>，保持</w:t>
            </w:r>
            <w:r>
              <w:rPr>
                <w:rFonts w:hint="eastAsia" w:ascii="仿宋_GB2312" w:hAnsi="仿宋" w:eastAsia="仿宋_GB2312" w:cs="仿宋"/>
                <w:color w:val="000000"/>
                <w:kern w:val="0"/>
                <w:szCs w:val="21"/>
              </w:rPr>
              <w:t>清洁。</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253" w:type="dxa"/>
            <w:vMerge w:val="continue"/>
            <w:vAlign w:val="center"/>
          </w:tcPr>
          <w:p>
            <w:pPr>
              <w:spacing w:before="156" w:beforeLines="50" w:after="156" w:afterLines="50"/>
              <w:jc w:val="center"/>
              <w:rPr>
                <w:rFonts w:eastAsia="仿宋_GB2312"/>
                <w:szCs w:val="21"/>
              </w:rPr>
            </w:pPr>
          </w:p>
        </w:tc>
        <w:tc>
          <w:tcPr>
            <w:tcW w:w="717" w:type="dxa"/>
            <w:vAlign w:val="center"/>
          </w:tcPr>
          <w:p>
            <w:pPr>
              <w:jc w:val="center"/>
              <w:rPr>
                <w:rFonts w:eastAsia="仿宋_GB2312"/>
                <w:szCs w:val="21"/>
              </w:rPr>
            </w:pPr>
            <w:r>
              <w:rPr>
                <w:rFonts w:hint="eastAsia" w:eastAsia="仿宋_GB2312"/>
                <w:szCs w:val="21"/>
                <w:lang w:val="en-US" w:eastAsia="zh-CN"/>
              </w:rPr>
              <w:t>8</w:t>
            </w:r>
            <w:r>
              <w:rPr>
                <w:rFonts w:eastAsia="仿宋_GB2312"/>
                <w:szCs w:val="21"/>
              </w:rPr>
              <w:t>.2</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rPr>
              <w:t>容器、工具和设备是否符合保证食品安全所需的温度、湿度等特殊要求。</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1253" w:type="dxa"/>
            <w:vMerge w:val="continue"/>
            <w:vAlign w:val="center"/>
          </w:tcPr>
          <w:p>
            <w:pPr>
              <w:spacing w:before="156" w:beforeLines="50" w:after="156" w:afterLines="50"/>
              <w:jc w:val="center"/>
              <w:rPr>
                <w:rFonts w:eastAsia="仿宋_GB2312"/>
                <w:szCs w:val="21"/>
              </w:rPr>
            </w:pPr>
          </w:p>
        </w:tc>
        <w:tc>
          <w:tcPr>
            <w:tcW w:w="717" w:type="dxa"/>
            <w:vAlign w:val="center"/>
          </w:tcPr>
          <w:p>
            <w:pPr>
              <w:jc w:val="center"/>
              <w:rPr>
                <w:rFonts w:eastAsia="仿宋_GB2312"/>
                <w:szCs w:val="21"/>
              </w:rPr>
            </w:pPr>
            <w:r>
              <w:rPr>
                <w:rFonts w:hint="eastAsia" w:eastAsia="仿宋_GB2312"/>
                <w:szCs w:val="21"/>
                <w:lang w:val="en-US" w:eastAsia="zh-CN"/>
              </w:rPr>
              <w:t>8</w:t>
            </w:r>
            <w:r>
              <w:rPr>
                <w:rFonts w:eastAsia="仿宋_GB2312"/>
                <w:szCs w:val="21"/>
              </w:rPr>
              <w:t>.3</w:t>
            </w:r>
          </w:p>
        </w:tc>
        <w:tc>
          <w:tcPr>
            <w:tcW w:w="5495" w:type="dxa"/>
            <w:vAlign w:val="center"/>
          </w:tcPr>
          <w:p>
            <w:pPr>
              <w:rPr>
                <w:rFonts w:ascii="仿宋_GB2312" w:hAnsi="仿宋" w:eastAsia="仿宋_GB2312" w:cs="仿宋_GB2312"/>
                <w:szCs w:val="21"/>
              </w:rPr>
            </w:pPr>
            <w:r>
              <w:rPr>
                <w:rFonts w:hint="eastAsia" w:ascii="仿宋_GB2312" w:hAnsi="仿宋" w:eastAsia="仿宋_GB2312" w:cs="仿宋_GB2312"/>
                <w:szCs w:val="21"/>
                <w:lang w:eastAsia="zh-CN"/>
              </w:rPr>
              <w:t>保健</w:t>
            </w:r>
            <w:r>
              <w:rPr>
                <w:rFonts w:hint="eastAsia" w:ascii="仿宋_GB2312" w:hAnsi="仿宋" w:eastAsia="仿宋_GB2312" w:cs="仿宋_GB2312"/>
                <w:szCs w:val="21"/>
              </w:rPr>
              <w:t>食品是否</w:t>
            </w:r>
            <w:r>
              <w:rPr>
                <w:rFonts w:hint="eastAsia" w:ascii="仿宋_GB2312" w:hAnsi="仿宋" w:eastAsia="仿宋_GB2312" w:cs="仿宋_GB2312"/>
                <w:szCs w:val="21"/>
                <w:lang w:eastAsia="zh-CN"/>
              </w:rPr>
              <w:t>杜绝</w:t>
            </w:r>
            <w:r>
              <w:rPr>
                <w:rFonts w:hint="eastAsia" w:ascii="仿宋_GB2312" w:hAnsi="仿宋" w:eastAsia="仿宋_GB2312" w:cs="仿宋_GB2312"/>
                <w:szCs w:val="21"/>
              </w:rPr>
              <w:t>与有毒、有害物品一同贮存、运输。</w:t>
            </w:r>
          </w:p>
        </w:tc>
        <w:tc>
          <w:tcPr>
            <w:tcW w:w="1236" w:type="dxa"/>
            <w:vAlign w:val="center"/>
          </w:tcPr>
          <w:p>
            <w:pPr>
              <w:ind w:left="-9"/>
              <w:rPr>
                <w:rFonts w:ascii="仿宋_GB2312" w:hAnsi="仿宋_GB2312" w:eastAsia="仿宋_GB2312" w:cs="仿宋_GB2312"/>
                <w:color w:val="000000"/>
                <w:szCs w:val="21"/>
              </w:rPr>
            </w:pPr>
            <w:r>
              <w:rPr>
                <w:rFonts w:hint="eastAsia" w:ascii="仿宋_GB2312" w:hAnsi="仿宋" w:eastAsia="仿宋_GB2312" w:cs="宋体"/>
                <w:color w:val="000000"/>
                <w:kern w:val="0"/>
                <w:szCs w:val="21"/>
              </w:rPr>
              <w:t>□是 □否</w:t>
            </w:r>
          </w:p>
        </w:tc>
        <w:tc>
          <w:tcPr>
            <w:tcW w:w="679" w:type="dxa"/>
            <w:vAlign w:val="center"/>
          </w:tcPr>
          <w:p>
            <w:pPr>
              <w:ind w:left="-9"/>
              <w:jc w:val="center"/>
              <w:rPr>
                <w:rFonts w:eastAsia="仿宋_GB2312"/>
                <w:color w:val="000000"/>
                <w:szCs w:val="21"/>
              </w:rPr>
            </w:pPr>
            <w:r>
              <w:rPr>
                <w:rFonts w:eastAsia="仿宋_GB2312"/>
                <w:color w:val="000000"/>
                <w:szCs w:val="21"/>
              </w:rPr>
              <w:t>1.0</w:t>
            </w:r>
          </w:p>
        </w:tc>
      </w:tr>
    </w:tbl>
    <w:p>
      <w:pPr>
        <w:widowControl/>
        <w:ind w:firstLine="1260" w:firstLineChars="600"/>
        <w:textAlignment w:val="center"/>
        <w:rPr>
          <w:rFonts w:hint="eastAsia" w:ascii="仿宋_GB2312" w:hAnsi="仿宋" w:eastAsia="仿宋_GB2312" w:cs="仿宋"/>
          <w:color w:val="000000"/>
          <w:kern w:val="0"/>
          <w:szCs w:val="21"/>
        </w:rPr>
      </w:pPr>
      <w:r>
        <w:rPr>
          <w:rFonts w:hint="eastAsia" w:ascii="仿宋_GB2312" w:hAnsi="仿宋" w:eastAsia="仿宋_GB2312" w:cs="仿宋"/>
          <w:color w:val="000000"/>
          <w:kern w:val="0"/>
          <w:szCs w:val="21"/>
        </w:rPr>
        <w:t>填表说明：企业检查内容符合要求，评价为“是”，企业检查内容不符合要求的，评价为“否”，评价</w:t>
      </w:r>
    </w:p>
    <w:p>
      <w:pPr>
        <w:widowControl/>
        <w:ind w:firstLine="1260" w:firstLineChars="600"/>
        <w:textAlignment w:val="center"/>
        <w:rPr>
          <w:rFonts w:hint="eastAsia" w:ascii="仿宋_GB2312" w:hAnsi="仿宋" w:eastAsia="仿宋_GB2312" w:cs="仿宋"/>
          <w:color w:val="000000"/>
          <w:kern w:val="0"/>
          <w:szCs w:val="21"/>
        </w:rPr>
      </w:pPr>
      <w:bookmarkStart w:id="6" w:name="_GoBack"/>
      <w:bookmarkEnd w:id="6"/>
      <w:r>
        <w:rPr>
          <w:rFonts w:hint="eastAsia" w:ascii="仿宋_GB2312" w:hAnsi="仿宋" w:eastAsia="仿宋_GB2312" w:cs="仿宋"/>
          <w:color w:val="000000"/>
          <w:kern w:val="0"/>
          <w:szCs w:val="21"/>
        </w:rPr>
        <w:t>分数合计为评价为“否”的项目对应分数的合计。</w:t>
      </w:r>
    </w:p>
    <w:sectPr>
      <w:pgSz w:w="11906" w:h="16838"/>
      <w:pgMar w:top="1440" w:right="102" w:bottom="1440" w:left="10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华文楷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华文隶书">
    <w:altName w:val="微软雅黑"/>
    <w:panose1 w:val="02010800040101010101"/>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A6BA2"/>
    <w:rsid w:val="062344F7"/>
    <w:rsid w:val="09700B71"/>
    <w:rsid w:val="0AB87DE0"/>
    <w:rsid w:val="0DD8050E"/>
    <w:rsid w:val="0E215A4E"/>
    <w:rsid w:val="0E5C6F60"/>
    <w:rsid w:val="13B63688"/>
    <w:rsid w:val="149345DE"/>
    <w:rsid w:val="15BA18F3"/>
    <w:rsid w:val="173F4E0B"/>
    <w:rsid w:val="1A5E0717"/>
    <w:rsid w:val="1B5410B1"/>
    <w:rsid w:val="1BEF51F3"/>
    <w:rsid w:val="1C3F706B"/>
    <w:rsid w:val="1D176D4F"/>
    <w:rsid w:val="1D986450"/>
    <w:rsid w:val="20016DBA"/>
    <w:rsid w:val="20A20E6F"/>
    <w:rsid w:val="20F849F3"/>
    <w:rsid w:val="21160316"/>
    <w:rsid w:val="25331C52"/>
    <w:rsid w:val="260538DD"/>
    <w:rsid w:val="26550D38"/>
    <w:rsid w:val="27E871CC"/>
    <w:rsid w:val="27EC259E"/>
    <w:rsid w:val="281347D7"/>
    <w:rsid w:val="2829641A"/>
    <w:rsid w:val="29326A4E"/>
    <w:rsid w:val="29341562"/>
    <w:rsid w:val="2D2226E7"/>
    <w:rsid w:val="30CE65CB"/>
    <w:rsid w:val="32DB7C11"/>
    <w:rsid w:val="360C5C9C"/>
    <w:rsid w:val="36266DBC"/>
    <w:rsid w:val="36C64855"/>
    <w:rsid w:val="36DD45FA"/>
    <w:rsid w:val="38BA6695"/>
    <w:rsid w:val="3A0D20A8"/>
    <w:rsid w:val="3B870E0C"/>
    <w:rsid w:val="3E9D7597"/>
    <w:rsid w:val="3F9A2090"/>
    <w:rsid w:val="408F6C6D"/>
    <w:rsid w:val="40B408B6"/>
    <w:rsid w:val="437C6292"/>
    <w:rsid w:val="44F827B4"/>
    <w:rsid w:val="464E5492"/>
    <w:rsid w:val="467117E2"/>
    <w:rsid w:val="478D627A"/>
    <w:rsid w:val="47D94227"/>
    <w:rsid w:val="47FF4BD0"/>
    <w:rsid w:val="481E537E"/>
    <w:rsid w:val="4A525119"/>
    <w:rsid w:val="4B2211B4"/>
    <w:rsid w:val="4BBD5E92"/>
    <w:rsid w:val="50776EC8"/>
    <w:rsid w:val="508413B8"/>
    <w:rsid w:val="53202F72"/>
    <w:rsid w:val="535A6343"/>
    <w:rsid w:val="542A54F5"/>
    <w:rsid w:val="590A2055"/>
    <w:rsid w:val="5CC05E77"/>
    <w:rsid w:val="5FB81FD6"/>
    <w:rsid w:val="61182E52"/>
    <w:rsid w:val="61DE72B4"/>
    <w:rsid w:val="625934B7"/>
    <w:rsid w:val="64BF24C0"/>
    <w:rsid w:val="6961031F"/>
    <w:rsid w:val="6A237A85"/>
    <w:rsid w:val="6C4336B4"/>
    <w:rsid w:val="6ED03A7D"/>
    <w:rsid w:val="71905E99"/>
    <w:rsid w:val="72F0700F"/>
    <w:rsid w:val="736D1613"/>
    <w:rsid w:val="753F58E3"/>
    <w:rsid w:val="76C37169"/>
    <w:rsid w:val="77E77717"/>
    <w:rsid w:val="79D914A0"/>
    <w:rsid w:val="7A330697"/>
    <w:rsid w:val="7C030B2F"/>
    <w:rsid w:val="7CDE62F7"/>
    <w:rsid w:val="7CE3495A"/>
    <w:rsid w:val="7E434166"/>
    <w:rsid w:val="7F4258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unhideWhenUsed/>
    <w:qFormat/>
    <w:uiPriority w:val="0"/>
    <w:rPr>
      <w:rFonts w:ascii="Cambria" w:hAnsi="Cambria" w:eastAsia="黑体" w:cs="Times New Roman"/>
      <w:sz w:val="20"/>
      <w:szCs w:val="20"/>
    </w:rPr>
  </w:style>
  <w:style w:type="character" w:customStyle="1" w:styleId="5">
    <w:name w:val="font51"/>
    <w:qFormat/>
    <w:uiPriority w:val="0"/>
    <w:rPr>
      <w:rFonts w:hint="eastAsia" w:ascii="宋体" w:hAnsi="宋体" w:eastAsia="宋体" w:cs="宋体"/>
      <w:color w:val="000000"/>
      <w:sz w:val="24"/>
      <w:szCs w:val="24"/>
      <w:u w:val="none"/>
    </w:rPr>
  </w:style>
  <w:style w:type="character" w:customStyle="1" w:styleId="6">
    <w:name w:val="font61"/>
    <w:qFormat/>
    <w:uiPriority w:val="0"/>
    <w:rPr>
      <w:rFonts w:hint="eastAsia" w:ascii="仿宋" w:hAnsi="仿宋" w:eastAsia="仿宋" w:cs="仿宋"/>
      <w:color w:val="000000"/>
      <w:sz w:val="24"/>
      <w:szCs w:val="24"/>
      <w:u w:val="none"/>
    </w:rPr>
  </w:style>
  <w:style w:type="character" w:customStyle="1" w:styleId="7">
    <w:name w:val="font81"/>
    <w:qFormat/>
    <w:uiPriority w:val="0"/>
    <w:rPr>
      <w:rFonts w:hint="eastAsia" w:ascii="宋体" w:hAnsi="宋体" w:eastAsia="宋体" w:cs="宋体"/>
      <w:color w:val="000000"/>
      <w:sz w:val="24"/>
      <w:szCs w:val="24"/>
      <w:u w:val="none"/>
    </w:rPr>
  </w:style>
  <w:style w:type="character" w:customStyle="1" w:styleId="8">
    <w:name w:val="font21"/>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2018-07-23T07:27:48Z</cp:lastPrinted>
  <dcterms:modified xsi:type="dcterms:W3CDTF">2018-07-23T07:29:18Z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