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宋体" w:eastAsia="黑体"/>
          <w:color w:val="000000"/>
          <w:spacing w:val="20"/>
          <w:w w:val="105"/>
          <w:sz w:val="44"/>
          <w:szCs w:val="44"/>
        </w:rPr>
      </w:pPr>
      <w:r>
        <w:rPr>
          <w:rFonts w:hint="eastAsia" w:ascii="黑体" w:hAnsi="宋体" w:eastAsia="黑体"/>
          <w:color w:val="000000"/>
          <w:spacing w:val="23"/>
          <w:w w:val="105"/>
          <w:sz w:val="52"/>
          <w:szCs w:val="52"/>
        </w:rPr>
        <w:t>昆明市产品质量监督抽查实施细则</w:t>
      </w:r>
    </w:p>
    <w:p>
      <w:pPr>
        <w:wordWrap w:val="0"/>
        <w:spacing w:before="240"/>
        <w:ind w:right="420"/>
        <w:jc w:val="right"/>
        <w:rPr>
          <w:rFonts w:hint="eastAsia" w:ascii="黑体" w:hAnsi="宋体" w:eastAsia="黑体"/>
          <w:color w:val="000000"/>
          <w:sz w:val="28"/>
          <w:szCs w:val="28"/>
        </w:rPr>
      </w:pPr>
      <w:r>
        <w:rPr>
          <w:rFonts w:ascii="宋体" w:hAnsi="宋体"/>
          <w:color w:val="000000"/>
          <w:szCs w:val="21"/>
        </w:rPr>
        <w:pict>
          <v:line id="_x0000_s1030" o:spid="_x0000_s1030" o:spt="20" style="position:absolute;left:0pt;margin-left:27pt;margin-top:38.95pt;height:0.05pt;width:414pt;z-index:251659264;mso-width-relative:page;mso-height-relative:page;" filled="f" coordsize="21600,21600">
            <v:path arrowok="t"/>
            <v:fill on="f" focussize="0,0"/>
            <v:stroke/>
            <v:imagedata o:title=""/>
            <o:lock v:ext="edit"/>
          </v:line>
        </w:pict>
      </w:r>
      <w:r>
        <w:rPr>
          <w:rFonts w:hint="eastAsia" w:ascii="黑体" w:hAnsi="宋体" w:eastAsia="黑体"/>
          <w:color w:val="000000"/>
          <w:sz w:val="28"/>
          <w:szCs w:val="28"/>
        </w:rPr>
        <w:t xml:space="preserve">KMCCXZ </w:t>
      </w:r>
      <w:r>
        <w:rPr>
          <w:rFonts w:hint="eastAsia" w:ascii="黑体" w:hAnsi="宋体" w:eastAsia="黑体"/>
          <w:color w:val="000000"/>
          <w:sz w:val="28"/>
          <w:szCs w:val="28"/>
          <w:lang w:val="en-US" w:eastAsia="zh-CN"/>
        </w:rPr>
        <w:t>10</w:t>
      </w:r>
      <w:r>
        <w:rPr>
          <w:rFonts w:hint="eastAsia" w:ascii="黑体" w:hAnsi="宋体" w:eastAsia="黑体"/>
          <w:color w:val="000000"/>
          <w:sz w:val="28"/>
          <w:szCs w:val="28"/>
        </w:rPr>
        <w:t>-2021</w:t>
      </w:r>
    </w:p>
    <w:p>
      <w:pPr>
        <w:jc w:val="center"/>
        <w:rPr>
          <w:rFonts w:ascii="宋体" w:hAnsi="宋体"/>
          <w:color w:val="000000"/>
          <w:sz w:val="44"/>
          <w:szCs w:val="44"/>
          <w:highlight w:val="yellow"/>
        </w:rPr>
      </w:pPr>
    </w:p>
    <w:p>
      <w:pPr>
        <w:jc w:val="center"/>
        <w:rPr>
          <w:rFonts w:hint="eastAsia"/>
          <w:color w:val="000000"/>
          <w:sz w:val="44"/>
          <w:szCs w:val="44"/>
        </w:rPr>
      </w:pPr>
    </w:p>
    <w:p>
      <w:pPr>
        <w:jc w:val="center"/>
        <w:rPr>
          <w:rFonts w:hint="eastAsia"/>
          <w:color w:val="000000"/>
          <w:sz w:val="44"/>
          <w:szCs w:val="44"/>
        </w:rPr>
      </w:pPr>
    </w:p>
    <w:p>
      <w:pPr>
        <w:pStyle w:val="2"/>
        <w:rPr>
          <w:rFonts w:hint="eastAsia"/>
        </w:rPr>
      </w:pPr>
    </w:p>
    <w:p>
      <w:pPr>
        <w:jc w:val="center"/>
        <w:rPr>
          <w:rFonts w:hint="eastAsia"/>
          <w:color w:val="000000"/>
          <w:sz w:val="44"/>
          <w:szCs w:val="44"/>
        </w:rPr>
      </w:pPr>
    </w:p>
    <w:p>
      <w:pPr>
        <w:jc w:val="center"/>
        <w:rPr>
          <w:rFonts w:hint="eastAsia"/>
          <w:color w:val="000000"/>
          <w:sz w:val="44"/>
          <w:szCs w:val="44"/>
        </w:rPr>
      </w:pPr>
    </w:p>
    <w:p>
      <w:pPr>
        <w:jc w:val="center"/>
        <w:rPr>
          <w:rFonts w:hint="eastAsia" w:ascii="黑体" w:hAnsi="宋体" w:eastAsia="黑体"/>
          <w:color w:val="000000"/>
          <w:sz w:val="52"/>
          <w:szCs w:val="52"/>
          <w:lang w:eastAsia="zh-CN"/>
        </w:rPr>
      </w:pPr>
    </w:p>
    <w:p>
      <w:pPr>
        <w:jc w:val="center"/>
        <w:rPr>
          <w:rFonts w:hint="eastAsia" w:ascii="黑体" w:hAnsi="宋体" w:eastAsia="黑体"/>
          <w:color w:val="000000"/>
          <w:sz w:val="32"/>
          <w:szCs w:val="32"/>
          <w:lang w:eastAsia="zh-CN"/>
        </w:rPr>
      </w:pPr>
      <w:r>
        <w:rPr>
          <w:rFonts w:hint="eastAsia" w:ascii="黑体" w:hAnsi="宋体" w:eastAsia="黑体"/>
          <w:color w:val="000000"/>
          <w:sz w:val="52"/>
          <w:szCs w:val="52"/>
          <w:lang w:eastAsia="zh-CN"/>
        </w:rPr>
        <w:t>塑料购物袋</w:t>
      </w:r>
    </w:p>
    <w:p>
      <w:pPr>
        <w:spacing w:line="720" w:lineRule="auto"/>
        <w:jc w:val="center"/>
        <w:rPr>
          <w:rFonts w:hint="eastAsia"/>
          <w:color w:val="000000"/>
          <w:sz w:val="44"/>
          <w:szCs w:val="44"/>
        </w:rPr>
      </w:pPr>
    </w:p>
    <w:p>
      <w:pPr>
        <w:jc w:val="center"/>
        <w:rPr>
          <w:color w:val="000000"/>
          <w:sz w:val="44"/>
          <w:szCs w:val="44"/>
        </w:rPr>
      </w:pPr>
    </w:p>
    <w:p>
      <w:pPr>
        <w:jc w:val="center"/>
        <w:rPr>
          <w:color w:val="000000"/>
          <w:sz w:val="44"/>
          <w:szCs w:val="44"/>
        </w:rPr>
      </w:pPr>
    </w:p>
    <w:p>
      <w:pPr>
        <w:jc w:val="center"/>
        <w:rPr>
          <w:color w:val="000000"/>
          <w:sz w:val="44"/>
          <w:szCs w:val="44"/>
        </w:rPr>
      </w:pPr>
    </w:p>
    <w:p>
      <w:pPr>
        <w:jc w:val="center"/>
        <w:rPr>
          <w:color w:val="000000"/>
          <w:sz w:val="44"/>
          <w:szCs w:val="44"/>
        </w:rPr>
      </w:pPr>
    </w:p>
    <w:p>
      <w:pPr>
        <w:rPr>
          <w:color w:val="000000"/>
          <w:sz w:val="44"/>
          <w:szCs w:val="44"/>
        </w:rPr>
      </w:pPr>
    </w:p>
    <w:p>
      <w:pPr>
        <w:jc w:val="center"/>
        <w:rPr>
          <w:rFonts w:hint="eastAsia"/>
          <w:color w:val="000000"/>
          <w:sz w:val="44"/>
          <w:szCs w:val="44"/>
        </w:rPr>
      </w:pPr>
    </w:p>
    <w:p>
      <w:pPr>
        <w:pStyle w:val="2"/>
        <w:rPr>
          <w:rFonts w:hint="eastAsia"/>
        </w:rPr>
      </w:pPr>
    </w:p>
    <w:p>
      <w:pPr>
        <w:ind w:firstLine="140" w:firstLineChars="50"/>
        <w:rPr>
          <w:rFonts w:hint="eastAsia" w:ascii="黑体" w:hAnsi="宋体" w:eastAsia="黑体"/>
          <w:color w:val="000000"/>
          <w:sz w:val="28"/>
          <w:szCs w:val="28"/>
          <w:highlight w:val="yellow"/>
        </w:rPr>
      </w:pPr>
      <w:r>
        <w:rPr>
          <w:sz w:val="28"/>
        </w:rPr>
        <w:pict>
          <v:line id="_x0000_s1031" o:spid="_x0000_s1031" o:spt="20" style="position:absolute;left:0pt;flip:y;margin-left:10.4pt;margin-top:29.05pt;height:0.75pt;width:414.15pt;z-index:251660288;mso-width-relative:page;mso-height-relative:page;" filled="f" coordsize="21600,21600">
            <v:path arrowok="t"/>
            <v:fill on="f" focussize="0,0"/>
            <v:stroke/>
            <v:imagedata o:title=""/>
            <o:lock v:ext="edit"/>
          </v:line>
        </w:pict>
      </w:r>
      <w:r>
        <w:rPr>
          <w:rFonts w:hint="eastAsia" w:ascii="黑体" w:hAnsi="宋体" w:eastAsia="黑体"/>
          <w:sz w:val="28"/>
          <w:szCs w:val="28"/>
        </w:rPr>
        <w:t xml:space="preserve">  </w:t>
      </w:r>
      <w:r>
        <w:rPr>
          <w:rFonts w:hint="eastAsia" w:ascii="黑体" w:hAnsi="宋体" w:eastAsia="黑体"/>
          <w:color w:val="000000"/>
          <w:sz w:val="28"/>
          <w:szCs w:val="28"/>
        </w:rPr>
        <w:t>2021—</w:t>
      </w:r>
      <w:r>
        <w:rPr>
          <w:rFonts w:hint="eastAsia" w:ascii="黑体" w:hAnsi="宋体" w:eastAsia="黑体"/>
          <w:color w:val="000000"/>
          <w:sz w:val="28"/>
          <w:szCs w:val="28"/>
          <w:lang w:val="en-US" w:eastAsia="zh-CN"/>
        </w:rPr>
        <w:t>5</w:t>
      </w:r>
      <w:r>
        <w:rPr>
          <w:rFonts w:hint="eastAsia" w:ascii="黑体" w:hAnsi="宋体" w:eastAsia="黑体"/>
          <w:color w:val="000000"/>
          <w:sz w:val="28"/>
          <w:szCs w:val="28"/>
        </w:rPr>
        <w:t>—12发布                         2021—</w:t>
      </w:r>
      <w:r>
        <w:rPr>
          <w:rFonts w:hint="eastAsia" w:ascii="黑体" w:hAnsi="宋体" w:eastAsia="黑体"/>
          <w:color w:val="000000"/>
          <w:sz w:val="28"/>
          <w:szCs w:val="28"/>
          <w:lang w:val="en-US" w:eastAsia="zh-CN"/>
        </w:rPr>
        <w:t>5</w:t>
      </w:r>
      <w:r>
        <w:rPr>
          <w:rFonts w:hint="eastAsia" w:ascii="黑体" w:hAnsi="宋体" w:eastAsia="黑体"/>
          <w:color w:val="000000"/>
          <w:sz w:val="28"/>
          <w:szCs w:val="28"/>
        </w:rPr>
        <w:t>—12实施</w:t>
      </w:r>
    </w:p>
    <w:p>
      <w:pPr>
        <w:ind w:firstLine="140" w:firstLineChars="50"/>
        <w:rPr>
          <w:rFonts w:hint="eastAsia" w:ascii="黑体" w:hAnsi="宋体" w:eastAsia="黑体"/>
          <w:color w:val="000000"/>
          <w:sz w:val="28"/>
          <w:szCs w:val="28"/>
        </w:rPr>
      </w:pPr>
      <w:r>
        <w:rPr>
          <w:rFonts w:hint="eastAsia" w:ascii="黑体" w:hAnsi="宋体" w:eastAsia="黑体"/>
          <w:color w:val="000000"/>
          <w:sz w:val="28"/>
          <w:szCs w:val="28"/>
        </w:rPr>
        <w:t xml:space="preserve">  </w:t>
      </w:r>
      <w:r>
        <w:rPr>
          <w:color w:val="000000"/>
          <w:u w:val="single"/>
        </w:rPr>
        <w:pict>
          <v:line id="_x0000_s1032" o:spid="_x0000_s1032" o:spt="20" style="position:absolute;left:0pt;margin-left:0pt;margin-top:0pt;height:0pt;width:414pt;z-index:251658240;mso-width-relative:page;mso-height-relative:page;" filled="f" coordsize="21600,21600">
            <v:path arrowok="t"/>
            <v:fill on="f" focussize="0,0"/>
            <v:stroke weight="1pt" color="#FFFFFF"/>
            <v:imagedata o:title=""/>
            <o:lock v:ext="edit"/>
          </v:line>
        </w:pict>
      </w:r>
      <w:r>
        <w:rPr>
          <w:rFonts w:hint="eastAsia" w:ascii="黑体" w:hAnsi="宋体" w:eastAsia="黑体"/>
          <w:color w:val="000000"/>
          <w:sz w:val="28"/>
          <w:szCs w:val="28"/>
        </w:rPr>
        <w:t xml:space="preserve">         </w:t>
      </w:r>
    </w:p>
    <w:p>
      <w:pPr>
        <w:ind w:firstLine="266" w:firstLineChars="50"/>
        <w:jc w:val="center"/>
        <w:rPr>
          <w:rFonts w:ascii="黑体" w:hAnsi="宋体" w:eastAsia="黑体"/>
          <w:color w:val="000000"/>
          <w:sz w:val="28"/>
          <w:szCs w:val="28"/>
        </w:rPr>
        <w:sectPr>
          <w:headerReference r:id="rId3" w:type="default"/>
          <w:footerReference r:id="rId4" w:type="even"/>
          <w:pgSz w:w="11906" w:h="16838"/>
          <w:pgMar w:top="1440" w:right="1286" w:bottom="1440" w:left="1440" w:header="851" w:footer="1220" w:gutter="0"/>
          <w:pgNumType w:start="1"/>
          <w:cols w:space="720" w:num="1"/>
          <w:docGrid w:type="lines" w:linePitch="312" w:charSpace="0"/>
        </w:sectPr>
      </w:pPr>
      <w:r>
        <w:rPr>
          <w:rFonts w:hint="eastAsia" w:ascii="黑体" w:eastAsia="黑体"/>
          <w:color w:val="000000"/>
          <w:w w:val="148"/>
          <w:sz w:val="36"/>
          <w:szCs w:val="36"/>
        </w:rPr>
        <w:t>昆明市市场监督管理局</w:t>
      </w:r>
    </w:p>
    <w:p>
      <w:pPr>
        <w:spacing w:line="360" w:lineRule="auto"/>
        <w:jc w:val="center"/>
        <w:rPr>
          <w:rFonts w:hint="eastAsia" w:ascii="黑体" w:hAnsi="黑体" w:eastAsia="黑体"/>
          <w:b/>
          <w:bCs/>
          <w:sz w:val="32"/>
          <w:szCs w:val="32"/>
          <w:lang w:eastAsia="zh-CN"/>
        </w:rPr>
      </w:pPr>
      <w:r>
        <w:rPr>
          <w:rFonts w:hint="eastAsia" w:ascii="黑体" w:hAnsi="黑体" w:eastAsia="黑体"/>
          <w:b/>
          <w:bCs/>
          <w:sz w:val="32"/>
          <w:szCs w:val="32"/>
        </w:rPr>
        <w:t>塑料购物袋</w:t>
      </w:r>
      <w:r>
        <w:rPr>
          <w:rFonts w:hint="eastAsia" w:ascii="黑体" w:hAnsi="黑体" w:eastAsia="黑体"/>
          <w:b/>
          <w:bCs/>
          <w:sz w:val="32"/>
          <w:szCs w:val="32"/>
          <w:lang w:eastAsia="zh-CN"/>
        </w:rPr>
        <w:t>产品质量</w:t>
      </w:r>
      <w:r>
        <w:rPr>
          <w:rFonts w:hint="eastAsia" w:ascii="黑体" w:hAnsi="黑体" w:eastAsia="黑体"/>
          <w:b/>
          <w:bCs/>
          <w:sz w:val="32"/>
          <w:szCs w:val="32"/>
        </w:rPr>
        <w:t>监督抽查实施细则</w:t>
      </w:r>
      <w:r>
        <w:rPr>
          <w:rFonts w:hint="eastAsia" w:ascii="黑体" w:hAnsi="黑体" w:eastAsia="黑体"/>
          <w:b/>
          <w:bCs/>
          <w:sz w:val="32"/>
          <w:szCs w:val="32"/>
          <w:lang w:eastAsia="zh-CN"/>
        </w:rPr>
        <w:t>（</w:t>
      </w:r>
      <w:r>
        <w:rPr>
          <w:rFonts w:hint="eastAsia" w:ascii="黑体" w:hAnsi="黑体" w:eastAsia="黑体"/>
          <w:b/>
          <w:bCs/>
          <w:sz w:val="32"/>
          <w:szCs w:val="32"/>
          <w:lang w:val="en-US" w:eastAsia="zh-CN"/>
        </w:rPr>
        <w:t>2021</w:t>
      </w:r>
      <w:r>
        <w:rPr>
          <w:rFonts w:hint="eastAsia" w:ascii="黑体" w:hAnsi="黑体" w:eastAsia="黑体"/>
          <w:b/>
          <w:bCs/>
          <w:sz w:val="32"/>
          <w:szCs w:val="32"/>
          <w:lang w:eastAsia="zh-CN"/>
        </w:rPr>
        <w:t>）</w:t>
      </w:r>
    </w:p>
    <w:p>
      <w:pPr>
        <w:spacing w:line="360" w:lineRule="auto"/>
        <w:rPr>
          <w:rFonts w:hint="eastAsia" w:ascii="黑体" w:hAnsi="黑体" w:eastAsia="黑体"/>
          <w:b/>
          <w:bCs w:val="0"/>
          <w:szCs w:val="21"/>
        </w:rPr>
      </w:pPr>
    </w:p>
    <w:p>
      <w:pPr>
        <w:spacing w:line="360" w:lineRule="auto"/>
        <w:rPr>
          <w:rFonts w:ascii="黑体" w:hAnsi="黑体" w:eastAsia="黑体"/>
          <w:b/>
          <w:bCs w:val="0"/>
          <w:szCs w:val="21"/>
        </w:rPr>
      </w:pPr>
      <w:r>
        <w:rPr>
          <w:rFonts w:hint="eastAsia" w:ascii="黑体" w:hAnsi="黑体" w:eastAsia="黑体"/>
          <w:b/>
          <w:bCs w:val="0"/>
          <w:szCs w:val="21"/>
        </w:rPr>
        <w:t>1  适用</w:t>
      </w:r>
      <w:r>
        <w:rPr>
          <w:rFonts w:ascii="黑体" w:hAnsi="黑体" w:eastAsia="黑体"/>
          <w:b/>
          <w:bCs w:val="0"/>
          <w:szCs w:val="21"/>
        </w:rPr>
        <w:t>范围</w:t>
      </w:r>
    </w:p>
    <w:p>
      <w:pPr>
        <w:spacing w:line="360" w:lineRule="auto"/>
        <w:ind w:firstLine="464" w:firstLineChars="221"/>
        <w:rPr>
          <w:rFonts w:ascii="宋体" w:hAnsi="宋体"/>
          <w:bCs/>
          <w:color w:val="000000"/>
          <w:szCs w:val="21"/>
        </w:rPr>
      </w:pPr>
      <w:r>
        <w:rPr>
          <w:rFonts w:hint="eastAsia" w:ascii="宋体" w:hAnsi="宋体"/>
          <w:bCs/>
          <w:szCs w:val="21"/>
        </w:rPr>
        <w:t>本细则适用于昆明市场监督管理局组织的塑料购物袋</w:t>
      </w:r>
      <w:r>
        <w:rPr>
          <w:rFonts w:hint="eastAsia" w:ascii="宋体" w:hAnsi="宋体"/>
          <w:bCs/>
          <w:szCs w:val="21"/>
          <w:lang w:eastAsia="zh-CN"/>
        </w:rPr>
        <w:t>产品质量</w:t>
      </w:r>
      <w:r>
        <w:rPr>
          <w:rFonts w:hint="eastAsia" w:ascii="宋体" w:hAnsi="宋体"/>
          <w:bCs/>
          <w:szCs w:val="21"/>
        </w:rPr>
        <w:t>监督抽查。抽查产品范围为塑料购物袋。本细</w:t>
      </w:r>
      <w:r>
        <w:rPr>
          <w:rFonts w:hint="eastAsia" w:ascii="宋体" w:hAnsi="宋体"/>
          <w:bCs/>
          <w:color w:val="000000"/>
          <w:szCs w:val="21"/>
        </w:rPr>
        <w:t>则内容包括适用范围、产品分类、检验依据、抽样、检验要求、判定原则、异议处理等要求。</w:t>
      </w:r>
    </w:p>
    <w:p>
      <w:pPr>
        <w:spacing w:line="360" w:lineRule="auto"/>
        <w:rPr>
          <w:rFonts w:ascii="黑体" w:hAnsi="黑体" w:eastAsia="黑体"/>
          <w:b/>
          <w:bCs w:val="0"/>
          <w:color w:val="000000"/>
          <w:szCs w:val="21"/>
        </w:rPr>
      </w:pPr>
      <w:r>
        <w:rPr>
          <w:rFonts w:hint="eastAsia" w:ascii="黑体" w:hAnsi="黑体" w:eastAsia="黑体"/>
          <w:b/>
          <w:bCs w:val="0"/>
          <w:color w:val="000000"/>
          <w:szCs w:val="21"/>
        </w:rPr>
        <w:t>2  产品分类</w:t>
      </w:r>
    </w:p>
    <w:p>
      <w:pPr>
        <w:spacing w:line="360" w:lineRule="auto"/>
        <w:ind w:firstLine="105" w:firstLineChars="50"/>
        <w:rPr>
          <w:rFonts w:ascii="黑体" w:hAnsi="黑体" w:eastAsia="黑体"/>
          <w:color w:val="000000"/>
          <w:szCs w:val="21"/>
        </w:rPr>
      </w:pPr>
      <w:r>
        <w:rPr>
          <w:rFonts w:hint="eastAsia" w:ascii="黑体" w:hAnsi="黑体" w:eastAsia="黑体"/>
          <w:color w:val="000000"/>
          <w:szCs w:val="21"/>
        </w:rPr>
        <w:t>塑料购物袋</w:t>
      </w:r>
    </w:p>
    <w:p>
      <w:pPr>
        <w:spacing w:line="360" w:lineRule="auto"/>
        <w:ind w:firstLine="420" w:firstLineChars="200"/>
        <w:rPr>
          <w:rFonts w:ascii="宋体" w:hAnsi="宋体"/>
          <w:bCs/>
          <w:color w:val="000000"/>
          <w:szCs w:val="21"/>
        </w:rPr>
      </w:pPr>
      <w:r>
        <w:rPr>
          <w:rFonts w:hint="eastAsia" w:ascii="宋体" w:hAnsi="宋体"/>
          <w:bCs/>
          <w:color w:val="000000"/>
          <w:szCs w:val="21"/>
        </w:rPr>
        <w:t>指以通用塑料树脂为主要原料制得的，或塑料与其他材料复合制得的，具有提携结构的，在销售、服务等场所用于盛装及提携商品的袋制品。</w:t>
      </w:r>
    </w:p>
    <w:p>
      <w:pPr>
        <w:spacing w:line="360" w:lineRule="auto"/>
        <w:ind w:firstLine="420" w:firstLineChars="200"/>
        <w:rPr>
          <w:rFonts w:ascii="宋体" w:hAnsi="宋体"/>
          <w:bCs/>
          <w:color w:val="FF0000"/>
          <w:szCs w:val="21"/>
        </w:rPr>
      </w:pPr>
      <w:r>
        <w:rPr>
          <w:rFonts w:hint="eastAsia" w:ascii="宋体" w:hAnsi="宋体"/>
          <w:bCs/>
          <w:color w:val="000000"/>
          <w:szCs w:val="21"/>
        </w:rPr>
        <w:t>本次抽查产品包括：塑料购物袋，</w:t>
      </w:r>
      <w:r>
        <w:rPr>
          <w:rFonts w:hint="eastAsia" w:ascii="宋体" w:hAnsi="宋体"/>
          <w:bCs/>
          <w:szCs w:val="21"/>
        </w:rPr>
        <w:t>不包括可降解塑料购物袋。</w:t>
      </w:r>
    </w:p>
    <w:p>
      <w:pPr>
        <w:spacing w:line="360" w:lineRule="auto"/>
        <w:rPr>
          <w:rFonts w:ascii="黑体" w:hAnsi="黑体" w:eastAsia="黑体"/>
          <w:b/>
          <w:bCs w:val="0"/>
          <w:color w:val="000000"/>
          <w:szCs w:val="21"/>
        </w:rPr>
      </w:pPr>
      <w:r>
        <w:rPr>
          <w:rFonts w:hint="eastAsia" w:ascii="黑体" w:hAnsi="黑体" w:eastAsia="黑体"/>
          <w:b/>
          <w:bCs w:val="0"/>
          <w:color w:val="000000"/>
          <w:szCs w:val="21"/>
        </w:rPr>
        <w:t>3  检验依据</w:t>
      </w:r>
    </w:p>
    <w:p>
      <w:pPr>
        <w:snapToGrid w:val="0"/>
        <w:spacing w:line="440" w:lineRule="exact"/>
        <w:ind w:firstLine="420" w:firstLineChars="200"/>
        <w:rPr>
          <w:rFonts w:ascii="宋体" w:hAnsi="宋体" w:cs="Arial"/>
          <w:color w:val="000000"/>
          <w:szCs w:val="21"/>
        </w:rPr>
      </w:pPr>
      <w:r>
        <w:rPr>
          <w:rFonts w:hint="eastAsia" w:ascii="宋体" w:hAnsi="宋体" w:cs="Arial"/>
          <w:color w:val="000000"/>
          <w:szCs w:val="21"/>
        </w:rPr>
        <w:t>凡是注日期的文件，其随后所有的修改单（不包括勘误的内容）或修订版均不适用于本细则。凡是不注日期的文件，其最新版本适用于本细则。</w:t>
      </w:r>
    </w:p>
    <w:p>
      <w:pPr>
        <w:spacing w:line="360" w:lineRule="auto"/>
        <w:ind w:firstLine="420" w:firstLineChars="200"/>
        <w:rPr>
          <w:rFonts w:ascii="宋体" w:hAnsi="宋体"/>
          <w:bCs/>
          <w:color w:val="000000"/>
          <w:szCs w:val="21"/>
        </w:rPr>
      </w:pPr>
      <w:r>
        <w:rPr>
          <w:rFonts w:hint="eastAsia" w:ascii="宋体" w:hAnsi="宋体"/>
          <w:bCs/>
          <w:color w:val="000000"/>
          <w:szCs w:val="21"/>
        </w:rPr>
        <w:t>GB/T 21661-2020  塑料购物袋</w:t>
      </w:r>
    </w:p>
    <w:p>
      <w:pPr>
        <w:spacing w:line="360" w:lineRule="auto"/>
        <w:ind w:firstLine="420" w:firstLineChars="200"/>
        <w:rPr>
          <w:rFonts w:hint="eastAsia" w:ascii="宋体" w:hAnsi="宋体"/>
          <w:bCs/>
          <w:color w:val="000000"/>
          <w:szCs w:val="21"/>
        </w:rPr>
      </w:pPr>
      <w:r>
        <w:rPr>
          <w:rFonts w:hint="eastAsia" w:ascii="宋体" w:hAnsi="宋体"/>
          <w:bCs/>
          <w:color w:val="000000"/>
          <w:szCs w:val="21"/>
        </w:rPr>
        <w:t>GB/T 21661-2008  塑料购物袋</w:t>
      </w:r>
    </w:p>
    <w:p>
      <w:pPr>
        <w:spacing w:line="360" w:lineRule="auto"/>
        <w:ind w:firstLine="420" w:firstLineChars="200"/>
        <w:rPr>
          <w:rFonts w:ascii="宋体" w:hAnsi="宋体"/>
          <w:bCs/>
          <w:color w:val="000000"/>
          <w:szCs w:val="21"/>
        </w:rPr>
      </w:pPr>
      <w:r>
        <w:rPr>
          <w:rFonts w:hint="eastAsia" w:ascii="宋体" w:hAnsi="宋体"/>
          <w:bCs/>
          <w:color w:val="000000"/>
          <w:szCs w:val="21"/>
        </w:rPr>
        <w:t>GB/T 21660-2008  塑料购物袋的环保、安全和标识通用技术要求</w:t>
      </w:r>
    </w:p>
    <w:p>
      <w:pPr>
        <w:spacing w:line="360" w:lineRule="auto"/>
        <w:ind w:firstLine="420" w:firstLineChars="200"/>
        <w:rPr>
          <w:rFonts w:ascii="宋体" w:hAnsi="宋体"/>
          <w:bCs/>
          <w:szCs w:val="21"/>
        </w:rPr>
      </w:pPr>
      <w:r>
        <w:rPr>
          <w:rFonts w:hint="eastAsia" w:ascii="宋体" w:hAnsi="宋体"/>
          <w:bCs/>
          <w:szCs w:val="21"/>
        </w:rPr>
        <w:t>QB/T 2358-1998   塑料薄膜包装袋热合强度试验方法</w:t>
      </w:r>
    </w:p>
    <w:p>
      <w:pPr>
        <w:spacing w:line="360" w:lineRule="auto"/>
        <w:ind w:firstLine="420" w:firstLineChars="200"/>
        <w:rPr>
          <w:rFonts w:ascii="宋体" w:hAnsi="宋体"/>
          <w:bCs/>
          <w:szCs w:val="21"/>
        </w:rPr>
      </w:pPr>
      <w:r>
        <w:rPr>
          <w:rFonts w:hint="eastAsia" w:ascii="宋体" w:hAnsi="宋体"/>
          <w:bCs/>
          <w:szCs w:val="21"/>
        </w:rPr>
        <w:t>GB/T 9639.1-2008塑料薄膜和薄片 抗冲击性能试验方法 自由落镖法 第1部分：梯级法</w:t>
      </w:r>
    </w:p>
    <w:p>
      <w:pPr>
        <w:spacing w:after="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国家相关法律、法规和部门规章</w:t>
      </w:r>
    </w:p>
    <w:p>
      <w:pPr>
        <w:spacing w:line="360" w:lineRule="auto"/>
        <w:ind w:firstLine="420" w:firstLineChars="200"/>
        <w:rPr>
          <w:rFonts w:ascii="黑体" w:hAnsi="黑体" w:eastAsia="黑体"/>
          <w:b/>
          <w:bCs/>
          <w:color w:val="000000"/>
          <w:sz w:val="24"/>
          <w:szCs w:val="24"/>
        </w:rPr>
      </w:pPr>
      <w:r>
        <w:rPr>
          <w:rFonts w:hint="eastAsia" w:ascii="宋体" w:hAnsi="宋体" w:eastAsia="宋体" w:cs="宋体"/>
          <w:sz w:val="21"/>
          <w:szCs w:val="21"/>
        </w:rPr>
        <w:t>现行有效的企业标准、团体标准或明示的质量要求</w:t>
      </w:r>
    </w:p>
    <w:p>
      <w:pPr>
        <w:spacing w:line="360" w:lineRule="auto"/>
        <w:rPr>
          <w:rFonts w:ascii="黑体" w:hAnsi="黑体" w:eastAsia="黑体"/>
          <w:b/>
          <w:bCs/>
          <w:color w:val="000000"/>
          <w:szCs w:val="21"/>
        </w:rPr>
      </w:pPr>
      <w:r>
        <w:rPr>
          <w:rFonts w:hint="eastAsia" w:ascii="黑体" w:hAnsi="黑体" w:eastAsia="黑体"/>
          <w:b/>
          <w:bCs/>
          <w:color w:val="000000"/>
          <w:szCs w:val="21"/>
        </w:rPr>
        <w:t>4  抽样</w:t>
      </w:r>
    </w:p>
    <w:p>
      <w:pPr>
        <w:snapToGrid w:val="0"/>
        <w:spacing w:line="440" w:lineRule="exact"/>
        <w:rPr>
          <w:rFonts w:ascii="黑体" w:eastAsia="黑体" w:cs="Sim Sun"/>
          <w:bCs/>
          <w:color w:val="000000"/>
          <w:kern w:val="0"/>
          <w:szCs w:val="21"/>
        </w:rPr>
      </w:pPr>
      <w:r>
        <w:rPr>
          <w:rFonts w:hint="eastAsia" w:ascii="黑体" w:eastAsia="黑体" w:cs="Sim Sun"/>
          <w:bCs/>
          <w:color w:val="000000"/>
          <w:kern w:val="0"/>
          <w:szCs w:val="21"/>
        </w:rPr>
        <w:t>4.1抽样方法、基数和数量</w:t>
      </w:r>
    </w:p>
    <w:p>
      <w:pPr>
        <w:snapToGrid w:val="0"/>
        <w:spacing w:line="440" w:lineRule="exact"/>
        <w:rPr>
          <w:rFonts w:ascii="黑体" w:eastAsia="黑体" w:cs="Sim Sun"/>
          <w:bCs/>
          <w:color w:val="000000"/>
          <w:kern w:val="0"/>
          <w:szCs w:val="21"/>
        </w:rPr>
      </w:pPr>
      <w:r>
        <w:rPr>
          <w:rFonts w:hint="eastAsia" w:ascii="黑体" w:eastAsia="黑体" w:cs="Sim Sun"/>
          <w:bCs/>
          <w:color w:val="000000"/>
          <w:kern w:val="0"/>
          <w:szCs w:val="21"/>
        </w:rPr>
        <w:t>4.1.1抽样方法</w:t>
      </w:r>
    </w:p>
    <w:p>
      <w:pPr>
        <w:snapToGrid w:val="0"/>
        <w:spacing w:line="440" w:lineRule="exact"/>
        <w:ind w:firstLine="420" w:firstLineChars="200"/>
        <w:rPr>
          <w:rFonts w:ascii="宋体" w:hAnsi="宋体" w:cs="Arial"/>
          <w:color w:val="000000"/>
          <w:szCs w:val="21"/>
        </w:rPr>
      </w:pPr>
      <w:r>
        <w:rPr>
          <w:rFonts w:hint="eastAsia" w:ascii="宋体" w:hAnsi="宋体" w:cs="Arial"/>
          <w:szCs w:val="21"/>
        </w:rPr>
        <w:t>委托抽样。抽</w:t>
      </w:r>
      <w:r>
        <w:rPr>
          <w:rFonts w:hint="eastAsia" w:ascii="宋体" w:hAnsi="宋体" w:cs="Arial"/>
          <w:color w:val="000000"/>
          <w:szCs w:val="21"/>
        </w:rPr>
        <w:t>样人员由昆明市市场监督管理局委托的抽样机构组成，抽样人员不得少于两人，并向被抽样生产者、销售者出示昆明市市场监督管理局出具的监督抽查通知书、抽样人员身份证明。同时还应当出示昆明市市场监督管理局出具的授权委托书复印件。抽样人员应当告知被抽样生产者、销售者抽查产品范围、抽样方法等。样品应当由抽样人员在被抽样生产者、销售者待销的具有质量合格证明或者以其他形式表明合格的产品中随机抽取，不得由被抽样生产者、销售者自行抽样。抽取的样品应为同一生产者按照同一标准生产的同一商标、同一规格型号的产品（以下简称“同一产品”）。</w:t>
      </w:r>
    </w:p>
    <w:p>
      <w:pPr>
        <w:snapToGrid w:val="0"/>
        <w:spacing w:line="440" w:lineRule="exact"/>
        <w:rPr>
          <w:rFonts w:ascii="黑体" w:eastAsia="黑体" w:cs="Sim Sun"/>
          <w:bCs/>
          <w:color w:val="000000"/>
          <w:kern w:val="0"/>
          <w:szCs w:val="21"/>
        </w:rPr>
      </w:pPr>
      <w:r>
        <w:rPr>
          <w:rFonts w:hint="eastAsia" w:ascii="黑体" w:eastAsia="黑体" w:cs="Sim Sun"/>
          <w:bCs/>
          <w:color w:val="000000"/>
          <w:kern w:val="0"/>
          <w:szCs w:val="21"/>
        </w:rPr>
        <w:t>4.1.2抽样基数和抽样数量</w:t>
      </w:r>
    </w:p>
    <w:p>
      <w:pPr>
        <w:snapToGrid w:val="0"/>
        <w:spacing w:line="440" w:lineRule="exact"/>
        <w:ind w:firstLine="420" w:firstLineChars="200"/>
        <w:rPr>
          <w:rFonts w:ascii="宋体" w:hAnsi="宋体" w:cs="Arial"/>
          <w:color w:val="000000"/>
          <w:szCs w:val="21"/>
        </w:rPr>
      </w:pPr>
      <w:r>
        <w:rPr>
          <w:rFonts w:hint="eastAsia" w:ascii="宋体" w:hAnsi="宋体" w:cs="Arial"/>
          <w:color w:val="000000"/>
          <w:szCs w:val="21"/>
        </w:rPr>
        <w:t>详见表1</w:t>
      </w:r>
    </w:p>
    <w:p>
      <w:pPr>
        <w:snapToGrid w:val="0"/>
        <w:spacing w:line="440" w:lineRule="exact"/>
        <w:ind w:firstLine="405"/>
        <w:jc w:val="center"/>
        <w:rPr>
          <w:rFonts w:ascii="宋体" w:hAnsi="宋体" w:cs="Sim Sun"/>
          <w:bCs/>
          <w:color w:val="000000"/>
          <w:kern w:val="0"/>
          <w:szCs w:val="21"/>
        </w:rPr>
      </w:pPr>
      <w:r>
        <w:rPr>
          <w:rFonts w:hint="eastAsia" w:ascii="宋体" w:hAnsi="宋体" w:cs="Sim Sun"/>
          <w:bCs/>
          <w:color w:val="000000"/>
          <w:kern w:val="0"/>
          <w:szCs w:val="21"/>
        </w:rPr>
        <w:t>表1抽样基数和抽样数量</w:t>
      </w:r>
    </w:p>
    <w:tbl>
      <w:tblPr>
        <w:tblStyle w:val="13"/>
        <w:tblW w:w="94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35"/>
        <w:gridCol w:w="3135"/>
        <w:gridCol w:w="3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8" w:hRule="atLeast"/>
        </w:trPr>
        <w:tc>
          <w:tcPr>
            <w:tcW w:w="3135" w:type="dxa"/>
          </w:tcPr>
          <w:p>
            <w:pPr>
              <w:snapToGrid w:val="0"/>
              <w:spacing w:line="440" w:lineRule="exact"/>
              <w:jc w:val="center"/>
              <w:rPr>
                <w:rFonts w:ascii="宋体" w:hAnsi="宋体" w:cs="Sim Sun"/>
                <w:bCs/>
                <w:color w:val="000000"/>
                <w:kern w:val="0"/>
                <w:szCs w:val="21"/>
              </w:rPr>
            </w:pPr>
            <w:r>
              <w:rPr>
                <w:rFonts w:hint="eastAsia" w:ascii="宋体" w:hAnsi="宋体" w:cs="Sim Sun"/>
                <w:bCs/>
                <w:color w:val="000000"/>
                <w:kern w:val="0"/>
                <w:szCs w:val="21"/>
              </w:rPr>
              <w:t>产品名称</w:t>
            </w:r>
          </w:p>
        </w:tc>
        <w:tc>
          <w:tcPr>
            <w:tcW w:w="3135" w:type="dxa"/>
          </w:tcPr>
          <w:p>
            <w:pPr>
              <w:snapToGrid w:val="0"/>
              <w:spacing w:line="440" w:lineRule="exact"/>
              <w:jc w:val="center"/>
              <w:rPr>
                <w:rFonts w:ascii="宋体" w:hAnsi="宋体" w:cs="Sim Sun"/>
                <w:bCs/>
                <w:color w:val="000000"/>
                <w:kern w:val="0"/>
                <w:szCs w:val="21"/>
              </w:rPr>
            </w:pPr>
            <w:r>
              <w:rPr>
                <w:rFonts w:hint="eastAsia" w:ascii="宋体" w:hAnsi="宋体" w:cs="Sim Sun"/>
                <w:bCs/>
                <w:color w:val="000000"/>
                <w:kern w:val="0"/>
                <w:szCs w:val="21"/>
              </w:rPr>
              <w:t>抽样基数</w:t>
            </w:r>
          </w:p>
        </w:tc>
        <w:tc>
          <w:tcPr>
            <w:tcW w:w="3136" w:type="dxa"/>
          </w:tcPr>
          <w:p>
            <w:pPr>
              <w:snapToGrid w:val="0"/>
              <w:spacing w:line="440" w:lineRule="exact"/>
              <w:jc w:val="center"/>
              <w:rPr>
                <w:rFonts w:ascii="宋体" w:hAnsi="宋体" w:cs="Sim Sun"/>
                <w:bCs/>
                <w:color w:val="000000"/>
                <w:kern w:val="0"/>
                <w:szCs w:val="21"/>
              </w:rPr>
            </w:pPr>
            <w:r>
              <w:rPr>
                <w:rFonts w:hint="eastAsia" w:ascii="宋体" w:hAnsi="宋体" w:cs="Sim Sun"/>
                <w:bCs/>
                <w:color w:val="000000"/>
                <w:kern w:val="0"/>
                <w:szCs w:val="21"/>
              </w:rPr>
              <w:t>抽样数量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1" w:hRule="atLeast"/>
        </w:trPr>
        <w:tc>
          <w:tcPr>
            <w:tcW w:w="3135" w:type="dxa"/>
            <w:vAlign w:val="center"/>
          </w:tcPr>
          <w:p>
            <w:pPr>
              <w:snapToGrid w:val="0"/>
              <w:spacing w:line="440" w:lineRule="exact"/>
              <w:jc w:val="center"/>
              <w:rPr>
                <w:rFonts w:ascii="宋体" w:hAnsi="宋体"/>
                <w:color w:val="000000"/>
                <w:sz w:val="18"/>
                <w:szCs w:val="18"/>
              </w:rPr>
            </w:pPr>
            <w:r>
              <w:rPr>
                <w:rFonts w:hint="eastAsia" w:ascii="宋体" w:hAnsi="宋体"/>
                <w:color w:val="000000"/>
                <w:sz w:val="18"/>
                <w:szCs w:val="18"/>
              </w:rPr>
              <w:t>塑料购物袋</w:t>
            </w:r>
          </w:p>
        </w:tc>
        <w:tc>
          <w:tcPr>
            <w:tcW w:w="3135" w:type="dxa"/>
            <w:vAlign w:val="center"/>
          </w:tcPr>
          <w:p>
            <w:pPr>
              <w:snapToGrid w:val="0"/>
              <w:spacing w:line="440" w:lineRule="exact"/>
              <w:jc w:val="center"/>
              <w:rPr>
                <w:rFonts w:ascii="宋体" w:hAnsi="宋体" w:cs="Sim Sun"/>
                <w:bCs/>
                <w:color w:val="000000"/>
                <w:kern w:val="0"/>
                <w:szCs w:val="21"/>
              </w:rPr>
            </w:pPr>
            <w:r>
              <w:rPr>
                <w:rFonts w:hint="eastAsia" w:ascii="宋体" w:hAnsi="宋体"/>
                <w:color w:val="000000"/>
                <w:sz w:val="18"/>
                <w:szCs w:val="18"/>
              </w:rPr>
              <w:t>抽样基数以实际生产销售数量计，最低基数满足抽样数量即可。</w:t>
            </w:r>
          </w:p>
        </w:tc>
        <w:tc>
          <w:tcPr>
            <w:tcW w:w="3136" w:type="dxa"/>
            <w:vAlign w:val="center"/>
          </w:tcPr>
          <w:p>
            <w:pPr>
              <w:ind w:firstLine="360" w:firstLineChars="200"/>
              <w:rPr>
                <w:rFonts w:ascii="宋体" w:hAnsi="宋体" w:cs="Sim Sun"/>
                <w:bCs/>
                <w:color w:val="000000"/>
                <w:kern w:val="0"/>
                <w:szCs w:val="21"/>
              </w:rPr>
            </w:pPr>
            <w:r>
              <w:rPr>
                <w:rFonts w:hint="eastAsia" w:ascii="宋体" w:hAnsi="宋体"/>
                <w:color w:val="000000"/>
                <w:sz w:val="18"/>
                <w:szCs w:val="18"/>
              </w:rPr>
              <w:t>随机抽取70只，其中50只检样，20只备样。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19" w:hRule="atLeast"/>
        </w:trPr>
        <w:tc>
          <w:tcPr>
            <w:tcW w:w="9406" w:type="dxa"/>
            <w:gridSpan w:val="3"/>
            <w:vAlign w:val="center"/>
          </w:tcPr>
          <w:p>
            <w:pPr>
              <w:rPr>
                <w:rFonts w:ascii="宋体" w:hAnsi="宋体"/>
                <w:bCs/>
                <w:sz w:val="18"/>
                <w:szCs w:val="18"/>
              </w:rPr>
            </w:pPr>
            <w:r>
              <w:rPr>
                <w:rFonts w:hint="eastAsia" w:ascii="宋体" w:hAnsi="宋体"/>
                <w:bCs/>
                <w:sz w:val="18"/>
                <w:szCs w:val="18"/>
              </w:rPr>
              <w:t>注：1、抽取样品时，注明公称厚度、公称承重。</w:t>
            </w:r>
          </w:p>
          <w:p>
            <w:pPr>
              <w:ind w:firstLine="360" w:firstLineChars="200"/>
              <w:rPr>
                <w:rFonts w:ascii="宋体" w:hAnsi="宋体"/>
                <w:bCs/>
                <w:sz w:val="18"/>
                <w:szCs w:val="18"/>
              </w:rPr>
            </w:pPr>
            <w:r>
              <w:rPr>
                <w:rFonts w:hint="eastAsia" w:ascii="宋体" w:hAnsi="宋体"/>
                <w:bCs/>
                <w:sz w:val="18"/>
                <w:szCs w:val="18"/>
              </w:rPr>
              <w:t>2、抽取样品时，标注塑料购物袋生产日期和产品执行标准；若无法识别生产日期的，按照产品明示的标准进行抽样检验。</w:t>
            </w:r>
          </w:p>
          <w:p>
            <w:pPr>
              <w:ind w:firstLine="360" w:firstLineChars="200"/>
              <w:rPr>
                <w:rFonts w:ascii="宋体" w:hAnsi="宋体"/>
                <w:bCs/>
                <w:sz w:val="18"/>
                <w:szCs w:val="18"/>
              </w:rPr>
            </w:pPr>
            <w:r>
              <w:rPr>
                <w:rFonts w:hint="eastAsia" w:ascii="宋体" w:hAnsi="宋体"/>
                <w:bCs/>
                <w:sz w:val="18"/>
                <w:szCs w:val="18"/>
              </w:rPr>
              <w:t>3、抽取样品时，无相关样品信息的，</w:t>
            </w:r>
            <w:r>
              <w:rPr>
                <w:rFonts w:hint="eastAsia" w:ascii="宋体" w:hAnsi="宋体"/>
                <w:bCs/>
                <w:color w:val="auto"/>
                <w:sz w:val="18"/>
                <w:szCs w:val="18"/>
              </w:rPr>
              <w:t>填写受检单位相关信息并备注抽样地点。</w:t>
            </w:r>
          </w:p>
        </w:tc>
      </w:tr>
    </w:tbl>
    <w:p>
      <w:pPr>
        <w:snapToGrid w:val="0"/>
        <w:spacing w:line="440" w:lineRule="exact"/>
        <w:rPr>
          <w:rFonts w:ascii="黑体" w:hAnsi="黑体" w:eastAsia="黑体" w:cs="Sim Sun"/>
          <w:b/>
          <w:color w:val="000000"/>
          <w:kern w:val="0"/>
          <w:szCs w:val="21"/>
        </w:rPr>
      </w:pPr>
      <w:r>
        <w:rPr>
          <w:rFonts w:hint="eastAsia" w:ascii="黑体" w:hAnsi="黑体" w:eastAsia="黑体" w:cs="Sim Sun"/>
          <w:b/>
          <w:color w:val="000000"/>
          <w:kern w:val="0"/>
          <w:szCs w:val="21"/>
        </w:rPr>
        <w:t>4.2抽样文书</w:t>
      </w:r>
    </w:p>
    <w:p>
      <w:pPr>
        <w:snapToGrid w:val="0"/>
        <w:spacing w:line="440" w:lineRule="exact"/>
        <w:rPr>
          <w:rFonts w:ascii="宋体" w:hAnsi="宋体" w:cs="Arial"/>
          <w:color w:val="000000"/>
          <w:szCs w:val="21"/>
        </w:rPr>
      </w:pPr>
      <w:r>
        <w:rPr>
          <w:rFonts w:hint="eastAsia" w:ascii="宋体" w:hAnsi="宋体" w:cs="Arial"/>
          <w:color w:val="000000"/>
          <w:szCs w:val="21"/>
        </w:rPr>
        <w:t>4.2.1抽样单按组织机构要求由抽样人员填写，</w:t>
      </w:r>
      <w:r>
        <w:rPr>
          <w:rFonts w:ascii="宋体" w:hAnsi="宋体" w:cs="Arial"/>
          <w:color w:val="000000"/>
          <w:szCs w:val="21"/>
        </w:rPr>
        <w:t>样品及抽样单内容经受检单位代表（经手人）确认无误后，由抽样人员与受检单位代表（经手人）在抽样单上签字、盖章</w:t>
      </w:r>
      <w:r>
        <w:rPr>
          <w:rFonts w:hint="eastAsia" w:ascii="宋体" w:hAnsi="宋体" w:cs="Arial"/>
          <w:color w:val="000000"/>
          <w:szCs w:val="21"/>
        </w:rPr>
        <w:t>；备注注明：受检单位属于昆明市哪个区县市。</w:t>
      </w:r>
    </w:p>
    <w:p>
      <w:pPr>
        <w:snapToGrid w:val="0"/>
        <w:spacing w:line="440" w:lineRule="exact"/>
        <w:rPr>
          <w:rFonts w:ascii="宋体" w:hAnsi="宋体" w:cs="Arial"/>
          <w:color w:val="000000"/>
          <w:szCs w:val="21"/>
        </w:rPr>
      </w:pPr>
      <w:r>
        <w:rPr>
          <w:rFonts w:hint="eastAsia" w:ascii="宋体" w:hAnsi="宋体" w:cs="Arial"/>
          <w:color w:val="000000"/>
          <w:szCs w:val="21"/>
        </w:rPr>
        <w:t>4.2.2抽样文书应当经抽样人员和被抽样生产者、销售者签字确认。抽样文书确需更正或者补充的，应当由被抽样生产者、销售者在更正或者补充处以签名、盖章等方式予以确认。</w:t>
      </w:r>
    </w:p>
    <w:p>
      <w:pPr>
        <w:snapToGrid w:val="0"/>
        <w:spacing w:line="440" w:lineRule="exact"/>
        <w:rPr>
          <w:rFonts w:ascii="黑体" w:hAnsi="黑体" w:eastAsia="黑体" w:cs="Sim Sun"/>
          <w:b/>
          <w:color w:val="000000"/>
          <w:kern w:val="0"/>
          <w:szCs w:val="21"/>
        </w:rPr>
      </w:pPr>
      <w:r>
        <w:rPr>
          <w:rFonts w:hint="eastAsia" w:ascii="黑体" w:hAnsi="黑体" w:eastAsia="黑体" w:cs="Sim Sun"/>
          <w:b/>
          <w:color w:val="000000"/>
          <w:kern w:val="0"/>
          <w:szCs w:val="21"/>
        </w:rPr>
        <w:t>4.3样品处置</w:t>
      </w:r>
    </w:p>
    <w:p>
      <w:pPr>
        <w:snapToGrid w:val="0"/>
        <w:spacing w:line="440" w:lineRule="exact"/>
        <w:rPr>
          <w:rFonts w:ascii="宋体" w:hAnsi="宋体" w:cs="Arial"/>
          <w:color w:val="000000"/>
          <w:szCs w:val="21"/>
        </w:rPr>
      </w:pPr>
      <w:r>
        <w:rPr>
          <w:rFonts w:hint="eastAsia" w:ascii="宋体" w:hAnsi="宋体" w:cs="Arial"/>
          <w:color w:val="000000"/>
          <w:szCs w:val="21"/>
        </w:rPr>
        <w:t>4.3.1抽样人员应当采取有效的防拆封措施，对检验样品和备用样品分别封样，并由抽样人员和被抽样生产者、销售者签字确认。</w:t>
      </w:r>
      <w:r>
        <w:rPr>
          <w:rFonts w:ascii="宋体" w:hAnsi="宋体" w:cs="Arial"/>
          <w:color w:val="000000"/>
          <w:szCs w:val="21"/>
        </w:rPr>
        <w:t>当场封存样品，加贴封条，封条上应有受检单位代表（经手人）签名、抽样人员签名、抽样单位盖章、抽样日期及抽样编号。</w:t>
      </w:r>
    </w:p>
    <w:p>
      <w:pPr>
        <w:snapToGrid w:val="0"/>
        <w:spacing w:line="440" w:lineRule="exact"/>
        <w:rPr>
          <w:rFonts w:ascii="宋体" w:hAnsi="宋体" w:cs="Arial"/>
          <w:szCs w:val="21"/>
        </w:rPr>
      </w:pPr>
      <w:r>
        <w:rPr>
          <w:rFonts w:hint="eastAsia" w:ascii="宋体" w:hAnsi="宋体" w:cs="Arial"/>
          <w:szCs w:val="21"/>
        </w:rPr>
        <w:t>4.3.2样品应当由抽样人员携带或者寄递至检验机构进行检验。</w:t>
      </w:r>
    </w:p>
    <w:p>
      <w:pPr>
        <w:snapToGrid w:val="0"/>
        <w:spacing w:line="440" w:lineRule="exact"/>
        <w:rPr>
          <w:rFonts w:ascii="宋体" w:hAnsi="宋体" w:cs="Arial"/>
          <w:color w:val="000000"/>
          <w:szCs w:val="21"/>
        </w:rPr>
      </w:pPr>
      <w:r>
        <w:rPr>
          <w:rFonts w:hint="eastAsia" w:ascii="宋体" w:hAnsi="宋体" w:cs="Arial"/>
          <w:color w:val="000000"/>
          <w:szCs w:val="21"/>
        </w:rPr>
        <w:t>4.3.3样品需要先行存放在被抽样生产者、销售者处的，应当予以封存，并加施封存标识。被抽样生产者、销售者应当妥善保管封存的样品，不得隐匿、转移、变卖、损毁。</w:t>
      </w:r>
    </w:p>
    <w:p>
      <w:pPr>
        <w:snapToGrid w:val="0"/>
        <w:spacing w:line="440" w:lineRule="exact"/>
        <w:rPr>
          <w:rFonts w:ascii="黑体" w:eastAsia="黑体" w:cs="Sim Sun"/>
          <w:b/>
          <w:color w:val="000000"/>
          <w:kern w:val="0"/>
          <w:szCs w:val="21"/>
        </w:rPr>
      </w:pPr>
      <w:r>
        <w:rPr>
          <w:rFonts w:hint="eastAsia" w:ascii="黑体" w:eastAsia="黑体" w:cs="Sim Sun"/>
          <w:b/>
          <w:color w:val="000000"/>
          <w:kern w:val="0"/>
          <w:szCs w:val="21"/>
        </w:rPr>
        <w:t>4.4抽样注意事项</w:t>
      </w:r>
    </w:p>
    <w:p>
      <w:pPr>
        <w:snapToGrid w:val="0"/>
        <w:spacing w:line="440" w:lineRule="exact"/>
        <w:rPr>
          <w:rFonts w:ascii="宋体" w:hAnsi="宋体" w:cs="Arial"/>
          <w:color w:val="000000"/>
          <w:szCs w:val="21"/>
        </w:rPr>
      </w:pPr>
      <w:r>
        <w:rPr>
          <w:rFonts w:hint="eastAsia" w:ascii="宋体" w:hAnsi="宋体" w:cs="Arial"/>
          <w:color w:val="000000"/>
          <w:szCs w:val="21"/>
        </w:rPr>
        <w:t>4.4.1同一市场监督管理部门不得在六个月内对同一生产者按照同一标准生产的同一商标、同一规格型号的产品进行两次以上监督抽查。</w:t>
      </w:r>
    </w:p>
    <w:p>
      <w:pPr>
        <w:snapToGrid w:val="0"/>
        <w:spacing w:line="440" w:lineRule="exact"/>
        <w:rPr>
          <w:rFonts w:ascii="宋体" w:hAnsi="宋体" w:cs="Arial"/>
          <w:color w:val="000000"/>
          <w:szCs w:val="21"/>
        </w:rPr>
      </w:pPr>
      <w:r>
        <w:rPr>
          <w:rFonts w:hint="eastAsia" w:ascii="宋体" w:hAnsi="宋体" w:cs="Arial"/>
          <w:color w:val="000000"/>
          <w:szCs w:val="21"/>
        </w:rPr>
        <w:t>4.4.2有下列情形之一的，抽样人员停止抽样或不得抽样：</w:t>
      </w:r>
    </w:p>
    <w:p>
      <w:pPr>
        <w:snapToGrid w:val="0"/>
        <w:spacing w:line="440" w:lineRule="exact"/>
        <w:rPr>
          <w:rFonts w:ascii="宋体" w:hAnsi="宋体" w:cs="Arial"/>
          <w:color w:val="000000"/>
          <w:szCs w:val="21"/>
        </w:rPr>
      </w:pPr>
      <w:r>
        <w:rPr>
          <w:rFonts w:hint="eastAsia" w:ascii="宋体" w:hAnsi="宋体" w:cs="Arial"/>
          <w:color w:val="000000"/>
          <w:szCs w:val="21"/>
        </w:rPr>
        <w:t>（1）待销产品数量不符合监督抽查实施细则要求的；</w:t>
      </w:r>
    </w:p>
    <w:p>
      <w:pPr>
        <w:snapToGrid w:val="0"/>
        <w:spacing w:line="440" w:lineRule="exact"/>
        <w:rPr>
          <w:rFonts w:ascii="宋体" w:hAnsi="宋体" w:cs="Arial"/>
          <w:color w:val="000000"/>
          <w:szCs w:val="21"/>
        </w:rPr>
      </w:pPr>
      <w:r>
        <w:rPr>
          <w:rFonts w:hint="eastAsia" w:ascii="宋体" w:hAnsi="宋体" w:cs="Arial"/>
          <w:color w:val="000000"/>
          <w:szCs w:val="21"/>
        </w:rPr>
        <w:t>（2）有充分证据表明拟抽样产品不用于销售，或者只用于出口并且出口合同对产品质量另有约定的；</w:t>
      </w:r>
    </w:p>
    <w:p>
      <w:pPr>
        <w:snapToGrid w:val="0"/>
        <w:spacing w:line="440" w:lineRule="exact"/>
        <w:rPr>
          <w:rFonts w:ascii="宋体" w:hAnsi="宋体" w:cs="Arial"/>
          <w:color w:val="000000"/>
          <w:szCs w:val="21"/>
        </w:rPr>
      </w:pPr>
      <w:r>
        <w:rPr>
          <w:rFonts w:hint="eastAsia" w:ascii="宋体" w:hAnsi="宋体" w:cs="Arial"/>
          <w:color w:val="000000"/>
          <w:szCs w:val="21"/>
        </w:rPr>
        <w:t>（3）产品或者其包装上标注“试制”、“处理”、“样品”等字样的。</w:t>
      </w:r>
    </w:p>
    <w:p>
      <w:pPr>
        <w:snapToGrid w:val="0"/>
        <w:spacing w:line="440" w:lineRule="exact"/>
        <w:rPr>
          <w:rFonts w:ascii="宋体" w:hAnsi="宋体" w:cs="Arial"/>
          <w:szCs w:val="21"/>
        </w:rPr>
      </w:pPr>
      <w:r>
        <w:rPr>
          <w:rFonts w:hint="eastAsia" w:ascii="宋体" w:hAnsi="宋体" w:cs="Arial"/>
          <w:szCs w:val="21"/>
        </w:rPr>
        <w:t>4.4.3 终止抽样的情形：</w:t>
      </w:r>
    </w:p>
    <w:p>
      <w:pPr>
        <w:snapToGrid w:val="0"/>
        <w:spacing w:line="440" w:lineRule="exact"/>
        <w:ind w:firstLine="315" w:firstLineChars="150"/>
        <w:rPr>
          <w:rFonts w:ascii="宋体" w:hAnsi="宋体" w:cs="Arial"/>
          <w:szCs w:val="21"/>
        </w:rPr>
      </w:pPr>
      <w:r>
        <w:rPr>
          <w:rFonts w:hint="eastAsia" w:ascii="宋体" w:hAnsi="宋体" w:cs="Arial"/>
          <w:szCs w:val="21"/>
        </w:rPr>
        <w:t>抽样人员发现被抽样生产者、</w:t>
      </w:r>
      <w:r>
        <w:rPr>
          <w:rFonts w:hint="eastAsia" w:ascii="宋体" w:hAnsi="宋体" w:cs="Arial"/>
          <w:color w:val="000000" w:themeColor="text1"/>
          <w:szCs w:val="21"/>
          <w14:textFill>
            <w14:solidFill>
              <w14:schemeClr w14:val="tx1"/>
            </w14:solidFill>
          </w14:textFill>
        </w:rPr>
        <w:t>销售者涉嫌存在无证无照等无需检验即可判定违法的情形的，应当终止抽样，</w:t>
      </w:r>
      <w:r>
        <w:rPr>
          <w:rFonts w:hint="eastAsia" w:ascii="宋体" w:hAnsi="宋体" w:cs="Arial"/>
          <w:szCs w:val="21"/>
        </w:rPr>
        <w:t>立即报告昆明市市场监督管理局，并同时报告涉嫌违法的被抽样生产者、销售者所在地区、县级市场监督管理部门。</w:t>
      </w:r>
    </w:p>
    <w:p>
      <w:pPr>
        <w:snapToGrid w:val="0"/>
        <w:spacing w:line="440" w:lineRule="exact"/>
        <w:rPr>
          <w:rFonts w:ascii="宋体" w:hAnsi="宋体" w:cs="Arial"/>
          <w:color w:val="000000"/>
          <w:szCs w:val="21"/>
        </w:rPr>
      </w:pPr>
      <w:r>
        <w:rPr>
          <w:rFonts w:hint="eastAsia" w:ascii="宋体" w:hAnsi="宋体" w:cs="Arial"/>
          <w:color w:val="000000"/>
          <w:szCs w:val="21"/>
        </w:rPr>
        <w:t>4.4.4抽样人员应对抽样场所、贮存环境、被抽样产品的标识、库存数量、抽样过程等通过拍照或者录像的方式留存证据。</w:t>
      </w:r>
    </w:p>
    <w:p>
      <w:pPr>
        <w:snapToGrid w:val="0"/>
        <w:spacing w:line="440" w:lineRule="exact"/>
        <w:rPr>
          <w:rFonts w:ascii="黑体" w:hAnsi="黑体" w:eastAsia="黑体" w:cs="Sim Sun"/>
          <w:b/>
          <w:bCs/>
          <w:kern w:val="0"/>
          <w:szCs w:val="21"/>
        </w:rPr>
      </w:pPr>
      <w:r>
        <w:rPr>
          <w:rFonts w:hint="eastAsia" w:ascii="黑体" w:hAnsi="黑体" w:eastAsia="黑体" w:cs="Sim Sun"/>
          <w:b/>
          <w:bCs/>
          <w:kern w:val="0"/>
          <w:szCs w:val="21"/>
        </w:rPr>
        <w:t>4.5购样</w:t>
      </w:r>
    </w:p>
    <w:p>
      <w:pPr>
        <w:pStyle w:val="27"/>
        <w:spacing w:line="500" w:lineRule="exact"/>
        <w:ind w:left="0" w:leftChars="0" w:firstLine="0" w:firstLineChars="0"/>
        <w:rPr>
          <w:rFonts w:hint="eastAsia" w:ascii="宋体" w:hAnsi="宋体" w:eastAsia="宋体" w:cs="宋体"/>
          <w:snapToGrid/>
          <w:color w:val="000000"/>
          <w:spacing w:val="0"/>
          <w:sz w:val="21"/>
          <w:szCs w:val="21"/>
          <w:lang w:bidi="ar"/>
        </w:rPr>
      </w:pPr>
      <w:r>
        <w:rPr>
          <w:rFonts w:hint="eastAsia" w:ascii="宋体" w:hAnsi="宋体" w:eastAsia="宋体" w:cs="宋体"/>
          <w:snapToGrid/>
          <w:color w:val="000000"/>
          <w:spacing w:val="0"/>
          <w:sz w:val="21"/>
          <w:szCs w:val="21"/>
          <w:lang w:bidi="ar"/>
        </w:rPr>
        <w:t>5.6.1抽样人员应当购买检验样品。购买检验样品的价格以生产、销售产品的标价为准；没有标价的，以同类产品的市场价格为准。</w:t>
      </w:r>
    </w:p>
    <w:p>
      <w:pPr>
        <w:pStyle w:val="27"/>
        <w:spacing w:line="500" w:lineRule="exact"/>
        <w:ind w:left="0" w:leftChars="0" w:firstLine="0" w:firstLineChars="0"/>
        <w:rPr>
          <w:rFonts w:hint="eastAsia" w:ascii="宋体" w:hAnsi="宋体" w:eastAsia="宋体" w:cs="宋体"/>
          <w:color w:val="000000"/>
          <w:sz w:val="21"/>
          <w:szCs w:val="21"/>
          <w:lang w:bidi="ar"/>
        </w:rPr>
      </w:pPr>
      <w:r>
        <w:rPr>
          <w:rFonts w:hint="eastAsia" w:ascii="宋体" w:hAnsi="宋体" w:eastAsia="宋体" w:cs="宋体"/>
          <w:snapToGrid/>
          <w:color w:val="000000"/>
          <w:spacing w:val="0"/>
          <w:sz w:val="21"/>
          <w:szCs w:val="21"/>
          <w:lang w:bidi="ar"/>
        </w:rPr>
        <w:t>5.6.2</w:t>
      </w:r>
      <w:r>
        <w:rPr>
          <w:rFonts w:hint="eastAsia" w:ascii="宋体" w:hAnsi="宋体" w:eastAsia="宋体" w:cs="宋体"/>
          <w:sz w:val="21"/>
          <w:szCs w:val="21"/>
        </w:rPr>
        <w:t>备用样品由被抽样生产者、销售者先行无偿提供。检验结论为合格并且属于无偿提供的样品，</w:t>
      </w:r>
      <w:r>
        <w:rPr>
          <w:rFonts w:hint="eastAsia" w:ascii="宋体" w:hAnsi="宋体" w:eastAsia="宋体" w:cs="宋体"/>
          <w:color w:val="000000"/>
          <w:sz w:val="21"/>
          <w:szCs w:val="21"/>
        </w:rPr>
        <w:t>由承检机构在提出异议处理申请期限届满后及时退还</w:t>
      </w:r>
      <w:r>
        <w:rPr>
          <w:rFonts w:hint="eastAsia" w:ascii="宋体" w:hAnsi="宋体" w:eastAsia="宋体" w:cs="宋体"/>
          <w:sz w:val="21"/>
          <w:szCs w:val="21"/>
        </w:rPr>
        <w:t>。</w:t>
      </w:r>
    </w:p>
    <w:p>
      <w:pPr>
        <w:snapToGrid w:val="0"/>
        <w:spacing w:line="440" w:lineRule="exact"/>
        <w:rPr>
          <w:rFonts w:ascii="宋体" w:hAnsi="宋体" w:cs="Arial"/>
          <w:color w:val="000000"/>
          <w:szCs w:val="21"/>
        </w:rPr>
      </w:pPr>
      <w:r>
        <w:rPr>
          <w:rFonts w:hint="eastAsia" w:ascii="宋体" w:hAnsi="宋体" w:eastAsia="宋体" w:cs="宋体"/>
          <w:color w:val="000000"/>
          <w:sz w:val="21"/>
          <w:szCs w:val="21"/>
          <w:lang w:val="en-US" w:eastAsia="zh-CN"/>
        </w:rPr>
        <w:t>5.6</w:t>
      </w:r>
      <w:r>
        <w:rPr>
          <w:rFonts w:hint="eastAsia" w:ascii="宋体" w:hAnsi="宋体" w:eastAsia="宋体" w:cs="宋体"/>
          <w:color w:val="000000"/>
          <w:sz w:val="21"/>
          <w:szCs w:val="21"/>
        </w:rPr>
        <w:t>.3本细则中检验样品均需购买</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备用样品由被抽样生产者、销售者先行无偿提供</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备用样品</w:t>
      </w:r>
      <w:r>
        <w:rPr>
          <w:rFonts w:hint="eastAsia" w:ascii="宋体" w:hAnsi="宋体" w:eastAsia="宋体" w:cs="宋体"/>
          <w:snapToGrid/>
          <w:color w:val="000000"/>
          <w:spacing w:val="0"/>
          <w:sz w:val="21"/>
          <w:szCs w:val="21"/>
          <w:lang w:bidi="ar"/>
        </w:rPr>
        <w:t>签封拍照后存于被</w:t>
      </w:r>
      <w:r>
        <w:rPr>
          <w:rFonts w:hint="eastAsia" w:ascii="宋体" w:hAnsi="宋体" w:eastAsia="宋体" w:cs="宋体"/>
          <w:color w:val="000000"/>
          <w:sz w:val="21"/>
          <w:szCs w:val="21"/>
        </w:rPr>
        <w:t>抽样生产者、销售者</w:t>
      </w:r>
      <w:r>
        <w:rPr>
          <w:rFonts w:hint="eastAsia" w:ascii="宋体" w:hAnsi="宋体" w:eastAsia="宋体" w:cs="宋体"/>
          <w:snapToGrid/>
          <w:color w:val="000000"/>
          <w:spacing w:val="0"/>
          <w:sz w:val="21"/>
          <w:szCs w:val="21"/>
          <w:lang w:bidi="ar"/>
        </w:rPr>
        <w:t>处。检验结论为“合格”的</w:t>
      </w:r>
      <w:r>
        <w:rPr>
          <w:rFonts w:hint="eastAsia" w:ascii="宋体" w:hAnsi="宋体" w:eastAsia="宋体" w:cs="宋体"/>
          <w:snapToGrid/>
          <w:color w:val="000000"/>
          <w:spacing w:val="0"/>
          <w:sz w:val="21"/>
          <w:szCs w:val="21"/>
          <w:lang w:eastAsia="zh-CN" w:bidi="ar"/>
        </w:rPr>
        <w:t>备用</w:t>
      </w:r>
      <w:r>
        <w:rPr>
          <w:rFonts w:hint="eastAsia" w:ascii="宋体" w:hAnsi="宋体" w:eastAsia="宋体" w:cs="宋体"/>
          <w:snapToGrid/>
          <w:color w:val="000000"/>
          <w:spacing w:val="0"/>
          <w:sz w:val="21"/>
          <w:szCs w:val="21"/>
          <w:lang w:bidi="ar"/>
        </w:rPr>
        <w:t>样品，</w:t>
      </w:r>
      <w:r>
        <w:rPr>
          <w:rFonts w:hint="eastAsia" w:ascii="宋体" w:hAnsi="宋体" w:eastAsia="宋体" w:cs="宋体"/>
          <w:color w:val="000000"/>
          <w:sz w:val="21"/>
          <w:szCs w:val="21"/>
          <w:lang w:bidi="ar"/>
        </w:rPr>
        <w:t>由</w:t>
      </w:r>
      <w:r>
        <w:rPr>
          <w:rFonts w:hint="eastAsia" w:ascii="宋体" w:hAnsi="宋体" w:eastAsia="宋体" w:cs="宋体"/>
          <w:color w:val="000000"/>
          <w:sz w:val="21"/>
          <w:szCs w:val="21"/>
        </w:rPr>
        <w:t>被抽样生产者、销售者</w:t>
      </w:r>
      <w:r>
        <w:rPr>
          <w:rFonts w:hint="eastAsia" w:ascii="宋体" w:hAnsi="宋体" w:eastAsia="宋体" w:cs="宋体"/>
          <w:color w:val="000000"/>
          <w:sz w:val="21"/>
          <w:szCs w:val="21"/>
          <w:lang w:bidi="ar"/>
        </w:rPr>
        <w:t>自行拆封</w:t>
      </w:r>
      <w:r>
        <w:rPr>
          <w:rFonts w:hint="eastAsia" w:ascii="宋体" w:hAnsi="宋体" w:eastAsia="宋体" w:cs="宋体"/>
          <w:color w:val="000000"/>
          <w:sz w:val="21"/>
          <w:szCs w:val="21"/>
        </w:rPr>
        <w:t>。</w:t>
      </w:r>
      <w:r>
        <w:rPr>
          <w:rFonts w:hint="eastAsia" w:ascii="宋体" w:hAnsi="宋体" w:eastAsia="宋体" w:cs="宋体"/>
          <w:snapToGrid/>
          <w:color w:val="000000"/>
          <w:spacing w:val="0"/>
          <w:sz w:val="21"/>
          <w:szCs w:val="21"/>
          <w:lang w:bidi="ar"/>
        </w:rPr>
        <w:t>检验结论为“</w:t>
      </w:r>
      <w:r>
        <w:rPr>
          <w:rFonts w:hint="eastAsia" w:ascii="宋体" w:hAnsi="宋体" w:eastAsia="宋体" w:cs="宋体"/>
          <w:snapToGrid/>
          <w:color w:val="000000"/>
          <w:spacing w:val="0"/>
          <w:sz w:val="21"/>
          <w:szCs w:val="21"/>
          <w:lang w:eastAsia="zh-CN" w:bidi="ar"/>
        </w:rPr>
        <w:t>不</w:t>
      </w:r>
      <w:r>
        <w:rPr>
          <w:rFonts w:hint="eastAsia" w:ascii="宋体" w:hAnsi="宋体" w:eastAsia="宋体" w:cs="宋体"/>
          <w:snapToGrid/>
          <w:color w:val="000000"/>
          <w:spacing w:val="0"/>
          <w:sz w:val="21"/>
          <w:szCs w:val="21"/>
          <w:lang w:bidi="ar"/>
        </w:rPr>
        <w:t>合格”</w:t>
      </w:r>
      <w:r>
        <w:rPr>
          <w:rFonts w:hint="eastAsia" w:ascii="宋体" w:hAnsi="宋体" w:eastAsia="宋体" w:cs="宋体"/>
          <w:snapToGrid/>
          <w:color w:val="000000"/>
          <w:spacing w:val="0"/>
          <w:sz w:val="21"/>
          <w:szCs w:val="21"/>
          <w:lang w:eastAsia="zh-CN" w:bidi="ar"/>
        </w:rPr>
        <w:t>的备用</w:t>
      </w:r>
      <w:r>
        <w:rPr>
          <w:rFonts w:hint="eastAsia" w:ascii="宋体" w:hAnsi="宋体" w:eastAsia="宋体" w:cs="宋体"/>
          <w:snapToGrid/>
          <w:color w:val="000000"/>
          <w:spacing w:val="0"/>
          <w:sz w:val="21"/>
          <w:szCs w:val="21"/>
          <w:lang w:bidi="ar"/>
        </w:rPr>
        <w:t>样品，</w:t>
      </w:r>
      <w:r>
        <w:rPr>
          <w:rFonts w:hint="eastAsia" w:ascii="宋体" w:hAnsi="宋体" w:eastAsia="宋体" w:cs="宋体"/>
          <w:color w:val="000000"/>
          <w:sz w:val="21"/>
          <w:szCs w:val="21"/>
          <w:lang w:eastAsia="zh-CN" w:bidi="ar"/>
        </w:rPr>
        <w:t>不允许自行</w:t>
      </w:r>
      <w:r>
        <w:rPr>
          <w:rFonts w:hint="eastAsia" w:ascii="宋体" w:hAnsi="宋体" w:eastAsia="宋体" w:cs="宋体"/>
          <w:color w:val="000000"/>
          <w:sz w:val="21"/>
          <w:szCs w:val="21"/>
          <w:lang w:bidi="ar"/>
        </w:rPr>
        <w:t>拆封</w:t>
      </w:r>
      <w:r>
        <w:rPr>
          <w:rFonts w:hint="eastAsia" w:ascii="宋体" w:hAnsi="宋体" w:eastAsia="宋体" w:cs="宋体"/>
          <w:color w:val="000000"/>
          <w:sz w:val="21"/>
          <w:szCs w:val="21"/>
        </w:rPr>
        <w:t>。</w:t>
      </w:r>
    </w:p>
    <w:p>
      <w:pPr>
        <w:spacing w:line="360" w:lineRule="auto"/>
        <w:rPr>
          <w:rFonts w:ascii="黑体" w:hAnsi="黑体" w:eastAsia="黑体"/>
          <w:b/>
          <w:color w:val="000000"/>
          <w:szCs w:val="21"/>
        </w:rPr>
      </w:pPr>
      <w:r>
        <w:rPr>
          <w:rFonts w:hint="eastAsia" w:ascii="黑体" w:hAnsi="黑体" w:eastAsia="黑体"/>
          <w:b/>
          <w:color w:val="000000"/>
          <w:szCs w:val="21"/>
        </w:rPr>
        <w:t>5 检验要求</w:t>
      </w:r>
    </w:p>
    <w:p>
      <w:pPr>
        <w:snapToGrid w:val="0"/>
        <w:spacing w:line="440" w:lineRule="exact"/>
        <w:rPr>
          <w:rFonts w:ascii="黑体" w:hAnsi="黑体" w:eastAsia="黑体" w:cs="Arial"/>
          <w:b w:val="0"/>
          <w:bCs/>
          <w:color w:val="000000"/>
          <w:szCs w:val="21"/>
        </w:rPr>
      </w:pPr>
      <w:r>
        <w:rPr>
          <w:rFonts w:hint="eastAsia" w:ascii="黑体" w:hAnsi="黑体" w:eastAsia="黑体"/>
          <w:b w:val="0"/>
          <w:bCs/>
          <w:color w:val="000000"/>
          <w:szCs w:val="21"/>
        </w:rPr>
        <w:t xml:space="preserve">5.1 </w:t>
      </w:r>
      <w:r>
        <w:rPr>
          <w:rFonts w:hint="eastAsia" w:ascii="黑体" w:hAnsi="黑体" w:eastAsia="黑体" w:cs="Arial"/>
          <w:b w:val="0"/>
          <w:bCs/>
          <w:color w:val="000000"/>
          <w:szCs w:val="21"/>
        </w:rPr>
        <w:t>检验项目及</w:t>
      </w:r>
      <w:r>
        <w:rPr>
          <w:rFonts w:hint="eastAsia" w:ascii="黑体" w:hAnsi="黑体" w:eastAsia="黑体"/>
          <w:b w:val="0"/>
          <w:bCs/>
          <w:color w:val="000000"/>
          <w:szCs w:val="21"/>
        </w:rPr>
        <w:t>重要程度分类</w:t>
      </w:r>
    </w:p>
    <w:p>
      <w:pPr>
        <w:snapToGrid w:val="0"/>
        <w:spacing w:line="440" w:lineRule="exact"/>
        <w:ind w:firstLine="420" w:firstLineChars="200"/>
        <w:rPr>
          <w:rFonts w:ascii="宋体" w:hAnsi="宋体" w:cs="Arial"/>
          <w:color w:val="000000"/>
          <w:szCs w:val="21"/>
        </w:rPr>
      </w:pPr>
      <w:r>
        <w:rPr>
          <w:rFonts w:hint="eastAsia" w:ascii="宋体" w:hAnsi="宋体" w:cs="Arial"/>
          <w:color w:val="000000"/>
          <w:szCs w:val="21"/>
        </w:rPr>
        <w:t>检验项目及</w:t>
      </w:r>
      <w:r>
        <w:rPr>
          <w:rFonts w:hint="eastAsia" w:ascii="宋体" w:hAnsi="宋体"/>
          <w:color w:val="000000"/>
          <w:szCs w:val="21"/>
        </w:rPr>
        <w:t>重要程度分类</w:t>
      </w:r>
      <w:r>
        <w:rPr>
          <w:rFonts w:hint="eastAsia" w:ascii="宋体" w:hAnsi="宋体" w:cs="Arial"/>
          <w:color w:val="000000"/>
          <w:szCs w:val="21"/>
        </w:rPr>
        <w:t xml:space="preserve">详见表2 </w:t>
      </w:r>
    </w:p>
    <w:p>
      <w:pPr>
        <w:snapToGrid w:val="0"/>
        <w:spacing w:line="440" w:lineRule="exact"/>
        <w:jc w:val="center"/>
        <w:rPr>
          <w:rFonts w:ascii="宋体" w:hAnsi="宋体"/>
          <w:bCs/>
          <w:color w:val="000000"/>
          <w:szCs w:val="21"/>
        </w:rPr>
      </w:pPr>
      <w:r>
        <w:rPr>
          <w:rFonts w:hint="eastAsia" w:ascii="宋体" w:hAnsi="宋体"/>
          <w:bCs/>
          <w:color w:val="000000"/>
          <w:szCs w:val="21"/>
        </w:rPr>
        <w:t>表2 塑料购物袋</w:t>
      </w:r>
      <w:r>
        <w:rPr>
          <w:rFonts w:hint="eastAsia" w:ascii="宋体" w:hAnsi="宋体" w:cs="Arial"/>
          <w:color w:val="000000"/>
          <w:szCs w:val="21"/>
        </w:rPr>
        <w:t>检验项目及</w:t>
      </w:r>
      <w:r>
        <w:rPr>
          <w:rFonts w:hint="eastAsia" w:ascii="宋体" w:hAnsi="宋体"/>
          <w:color w:val="000000"/>
          <w:szCs w:val="21"/>
        </w:rPr>
        <w:t>重要程度分类</w:t>
      </w:r>
    </w:p>
    <w:tbl>
      <w:tblPr>
        <w:tblStyle w:val="13"/>
        <w:tblW w:w="9680"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21"/>
        <w:gridCol w:w="1202"/>
        <w:gridCol w:w="2129"/>
        <w:gridCol w:w="2115"/>
        <w:gridCol w:w="594"/>
        <w:gridCol w:w="554"/>
        <w:gridCol w:w="566"/>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19" w:hRule="exact"/>
          <w:tblHeader/>
        </w:trPr>
        <w:tc>
          <w:tcPr>
            <w:tcW w:w="1121"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产品名称</w:t>
            </w:r>
          </w:p>
        </w:tc>
        <w:tc>
          <w:tcPr>
            <w:tcW w:w="1202"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检验项目</w:t>
            </w:r>
          </w:p>
        </w:tc>
        <w:tc>
          <w:tcPr>
            <w:tcW w:w="2129"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依据标准</w:t>
            </w:r>
          </w:p>
        </w:tc>
        <w:tc>
          <w:tcPr>
            <w:tcW w:w="2115"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检测方法</w:t>
            </w:r>
          </w:p>
        </w:tc>
        <w:tc>
          <w:tcPr>
            <w:tcW w:w="171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重要程度分类</w:t>
            </w:r>
          </w:p>
        </w:tc>
        <w:tc>
          <w:tcPr>
            <w:tcW w:w="1399"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复检样品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38" w:hRule="exact"/>
          <w:tblHeader/>
        </w:trPr>
        <w:tc>
          <w:tcPr>
            <w:tcW w:w="1121"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1202"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2129"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2115"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A类</w:t>
            </w:r>
          </w:p>
        </w:tc>
        <w:tc>
          <w:tcPr>
            <w:tcW w:w="5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B类</w:t>
            </w:r>
          </w:p>
        </w:tc>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C类</w:t>
            </w:r>
          </w:p>
        </w:tc>
        <w:tc>
          <w:tcPr>
            <w:tcW w:w="1399"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1" w:hRule="exact"/>
        </w:trPr>
        <w:tc>
          <w:tcPr>
            <w:tcW w:w="1121"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塑料购物袋</w:t>
            </w:r>
          </w:p>
        </w:tc>
        <w:tc>
          <w:tcPr>
            <w:tcW w:w="1202" w:type="dxa"/>
            <w:tcBorders>
              <w:top w:val="single" w:color="auto" w:sz="4" w:space="0"/>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最小厚度</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21661-2020中6.3</w:t>
            </w:r>
          </w:p>
          <w:p>
            <w:pPr>
              <w:jc w:val="center"/>
              <w:rPr>
                <w:rFonts w:ascii="宋体" w:hAnsi="宋体"/>
                <w:color w:val="000000"/>
                <w:sz w:val="18"/>
                <w:szCs w:val="18"/>
              </w:rPr>
            </w:pPr>
            <w:r>
              <w:rPr>
                <w:rFonts w:hint="eastAsia" w:ascii="宋体" w:hAnsi="宋体"/>
                <w:color w:val="000000"/>
                <w:sz w:val="18"/>
                <w:szCs w:val="18"/>
              </w:rPr>
              <w:t>GB/T 21661-2008中5.3</w:t>
            </w:r>
          </w:p>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1" w:hRule="exact"/>
        </w:trPr>
        <w:tc>
          <w:tcPr>
            <w:tcW w:w="1121" w:type="dxa"/>
            <w:vMerge w:val="continue"/>
            <w:tcBorders>
              <w:left w:val="single" w:color="auto" w:sz="4" w:space="0"/>
              <w:right w:val="single" w:color="auto" w:sz="4" w:space="0"/>
            </w:tcBorders>
            <w:vAlign w:val="center"/>
          </w:tcPr>
          <w:p>
            <w:pPr>
              <w:ind w:left="210" w:leftChars="100"/>
              <w:jc w:val="center"/>
              <w:rPr>
                <w:rFonts w:ascii="宋体" w:hAnsi="宋体"/>
                <w:bCs/>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厚度及偏差</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21661-2020中6.3</w:t>
            </w:r>
          </w:p>
          <w:p>
            <w:pPr>
              <w:jc w:val="center"/>
              <w:rPr>
                <w:rFonts w:ascii="宋体" w:hAnsi="宋体"/>
                <w:color w:val="000000"/>
                <w:sz w:val="18"/>
                <w:szCs w:val="18"/>
              </w:rPr>
            </w:pPr>
            <w:r>
              <w:rPr>
                <w:rFonts w:hint="eastAsia" w:ascii="宋体" w:hAnsi="宋体"/>
                <w:color w:val="000000"/>
                <w:sz w:val="18"/>
                <w:szCs w:val="18"/>
              </w:rPr>
              <w:t>GB/T 21661-2008中5.3</w:t>
            </w:r>
          </w:p>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jc w:val="center"/>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1" w:hRule="exact"/>
        </w:trPr>
        <w:tc>
          <w:tcPr>
            <w:tcW w:w="1121" w:type="dxa"/>
            <w:vMerge w:val="continue"/>
            <w:tcBorders>
              <w:left w:val="single" w:color="auto" w:sz="4" w:space="0"/>
              <w:right w:val="single" w:color="auto" w:sz="4" w:space="0"/>
            </w:tcBorders>
            <w:vAlign w:val="center"/>
          </w:tcPr>
          <w:p>
            <w:pPr>
              <w:ind w:left="210" w:leftChars="100"/>
              <w:jc w:val="center"/>
              <w:rPr>
                <w:rFonts w:ascii="宋体" w:hAnsi="宋体"/>
                <w:bCs/>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提吊试验</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21661-2020中6.6.1</w:t>
            </w:r>
          </w:p>
          <w:p>
            <w:pPr>
              <w:jc w:val="center"/>
              <w:rPr>
                <w:rFonts w:ascii="宋体" w:hAnsi="宋体"/>
                <w:color w:val="000000"/>
                <w:sz w:val="18"/>
                <w:szCs w:val="18"/>
              </w:rPr>
            </w:pPr>
            <w:r>
              <w:rPr>
                <w:rFonts w:hint="eastAsia" w:ascii="宋体" w:hAnsi="宋体"/>
                <w:color w:val="000000"/>
                <w:sz w:val="18"/>
                <w:szCs w:val="18"/>
              </w:rPr>
              <w:t>GB/T 21661-2008中5.6.1</w:t>
            </w:r>
          </w:p>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1" w:hRule="exact"/>
        </w:trPr>
        <w:tc>
          <w:tcPr>
            <w:tcW w:w="1121" w:type="dxa"/>
            <w:vMerge w:val="continue"/>
            <w:tcBorders>
              <w:left w:val="single" w:color="auto" w:sz="4" w:space="0"/>
              <w:right w:val="single" w:color="auto" w:sz="4" w:space="0"/>
            </w:tcBorders>
            <w:vAlign w:val="center"/>
          </w:tcPr>
          <w:p>
            <w:pPr>
              <w:ind w:left="210" w:leftChars="100"/>
              <w:jc w:val="center"/>
              <w:rPr>
                <w:rFonts w:ascii="宋体" w:hAnsi="宋体"/>
                <w:bCs/>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跌落试验</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21661-2020中6.6.2</w:t>
            </w:r>
          </w:p>
          <w:p>
            <w:pPr>
              <w:jc w:val="center"/>
              <w:rPr>
                <w:rFonts w:ascii="宋体" w:hAnsi="宋体"/>
                <w:color w:val="000000"/>
                <w:sz w:val="18"/>
                <w:szCs w:val="18"/>
              </w:rPr>
            </w:pPr>
            <w:r>
              <w:rPr>
                <w:rFonts w:hint="eastAsia" w:ascii="宋体" w:hAnsi="宋体"/>
                <w:color w:val="000000"/>
                <w:sz w:val="18"/>
                <w:szCs w:val="18"/>
              </w:rPr>
              <w:t>GB/T 21661-2008中5.6.2</w:t>
            </w:r>
          </w:p>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1" w:hRule="exact"/>
        </w:trPr>
        <w:tc>
          <w:tcPr>
            <w:tcW w:w="1121" w:type="dxa"/>
            <w:vMerge w:val="continue"/>
            <w:tcBorders>
              <w:left w:val="single" w:color="auto" w:sz="4" w:space="0"/>
              <w:right w:val="single" w:color="auto" w:sz="4" w:space="0"/>
            </w:tcBorders>
            <w:vAlign w:val="center"/>
          </w:tcPr>
          <w:p>
            <w:pPr>
              <w:ind w:left="210" w:leftChars="100"/>
              <w:jc w:val="center"/>
              <w:rPr>
                <w:rFonts w:ascii="宋体" w:hAnsi="宋体"/>
                <w:bCs/>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漏水性</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21661-2020中6.6.3</w:t>
            </w:r>
          </w:p>
          <w:p>
            <w:pPr>
              <w:jc w:val="center"/>
              <w:rPr>
                <w:rFonts w:ascii="宋体" w:hAnsi="宋体"/>
                <w:color w:val="000000"/>
                <w:sz w:val="18"/>
                <w:szCs w:val="18"/>
              </w:rPr>
            </w:pPr>
            <w:r>
              <w:rPr>
                <w:rFonts w:hint="eastAsia" w:ascii="宋体" w:hAnsi="宋体"/>
                <w:color w:val="000000"/>
                <w:sz w:val="18"/>
                <w:szCs w:val="18"/>
              </w:rPr>
              <w:t>GB/T 21661-2008中5.6.3</w:t>
            </w:r>
          </w:p>
          <w:p>
            <w:pPr>
              <w:jc w:val="center"/>
              <w:rPr>
                <w:rFonts w:ascii="宋体" w:hAnsi="宋体"/>
                <w:color w:val="000000"/>
                <w:sz w:val="18"/>
                <w:szCs w:val="18"/>
              </w:rPr>
            </w:pP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9" w:hRule="exact"/>
        </w:trPr>
        <w:tc>
          <w:tcPr>
            <w:tcW w:w="1121" w:type="dxa"/>
            <w:vMerge w:val="continue"/>
            <w:tcBorders>
              <w:left w:val="single" w:color="auto" w:sz="4" w:space="0"/>
              <w:right w:val="single" w:color="auto" w:sz="4" w:space="0"/>
            </w:tcBorders>
            <w:vAlign w:val="center"/>
          </w:tcPr>
          <w:p>
            <w:pPr>
              <w:ind w:firstLine="360" w:firstLineChars="200"/>
              <w:jc w:val="center"/>
              <w:rPr>
                <w:rFonts w:ascii="宋体" w:hAnsi="宋体"/>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封合强度</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QB/T 2358-1998</w:t>
            </w: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9" w:hRule="exact"/>
        </w:trPr>
        <w:tc>
          <w:tcPr>
            <w:tcW w:w="1121" w:type="dxa"/>
            <w:vMerge w:val="continue"/>
            <w:tcBorders>
              <w:left w:val="single" w:color="auto" w:sz="4" w:space="0"/>
              <w:right w:val="single" w:color="auto" w:sz="4" w:space="0"/>
            </w:tcBorders>
            <w:vAlign w:val="center"/>
          </w:tcPr>
          <w:p>
            <w:pPr>
              <w:ind w:firstLine="360" w:firstLineChars="200"/>
              <w:jc w:val="center"/>
              <w:rPr>
                <w:rFonts w:ascii="宋体" w:hAnsi="宋体"/>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落镖冲击</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GB/T 21661-2020</w:t>
            </w:r>
          </w:p>
          <w:p>
            <w:pPr>
              <w:spacing w:line="200" w:lineRule="exact"/>
              <w:jc w:val="center"/>
              <w:rPr>
                <w:rFonts w:ascii="宋体" w:hAnsi="宋体"/>
                <w:color w:val="000000"/>
                <w:sz w:val="18"/>
                <w:szCs w:val="18"/>
              </w:rPr>
            </w:pPr>
            <w:r>
              <w:rPr>
                <w:rFonts w:hint="eastAsia" w:ascii="宋体" w:hAnsi="宋体"/>
                <w:color w:val="000000"/>
                <w:sz w:val="18"/>
                <w:szCs w:val="18"/>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hAnsi="宋体"/>
                <w:color w:val="000000"/>
                <w:sz w:val="18"/>
                <w:szCs w:val="18"/>
              </w:rPr>
            </w:pPr>
            <w:r>
              <w:rPr>
                <w:rFonts w:hint="eastAsia" w:ascii="宋体" w:hAnsi="宋体"/>
                <w:color w:val="000000"/>
                <w:sz w:val="18"/>
                <w:szCs w:val="18"/>
              </w:rPr>
              <w:t>GB/T 9639.1-2008中A法</w:t>
            </w: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r>
              <w:rPr>
                <w:rFonts w:hint="eastAsia" w:ascii="宋体" w:hAnsi="宋体"/>
                <w:color w:val="000000"/>
                <w:sz w:val="18"/>
                <w:szCs w:val="18"/>
              </w:rPr>
              <w:t>●</w:t>
            </w:r>
          </w:p>
        </w:tc>
        <w:tc>
          <w:tcPr>
            <w:tcW w:w="566"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olor w:val="000000"/>
                <w:sz w:val="18"/>
                <w:szCs w:val="18"/>
              </w:rPr>
            </w:pP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99" w:hRule="exact"/>
        </w:trPr>
        <w:tc>
          <w:tcPr>
            <w:tcW w:w="1121" w:type="dxa"/>
            <w:tcBorders>
              <w:left w:val="single" w:color="auto" w:sz="4" w:space="0"/>
              <w:right w:val="single" w:color="auto" w:sz="4" w:space="0"/>
            </w:tcBorders>
            <w:vAlign w:val="center"/>
          </w:tcPr>
          <w:p>
            <w:pPr>
              <w:ind w:firstLine="360" w:firstLineChars="200"/>
              <w:jc w:val="center"/>
              <w:rPr>
                <w:rFonts w:ascii="宋体" w:hAnsi="宋体"/>
                <w:color w:val="000000"/>
                <w:sz w:val="18"/>
                <w:szCs w:val="18"/>
              </w:rPr>
            </w:pPr>
          </w:p>
        </w:tc>
        <w:tc>
          <w:tcPr>
            <w:tcW w:w="1202" w:type="dxa"/>
            <w:tcBorders>
              <w:left w:val="single" w:color="auto" w:sz="4" w:space="0"/>
              <w:right w:val="single" w:color="auto" w:sz="4" w:space="0"/>
            </w:tcBorders>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标识要求</w:t>
            </w:r>
          </w:p>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（标识）</w:t>
            </w:r>
          </w:p>
        </w:tc>
        <w:tc>
          <w:tcPr>
            <w:tcW w:w="21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GB/T 21661-2020</w:t>
            </w:r>
          </w:p>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GB/T 21661-2008</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GB/T 21661-2020</w:t>
            </w:r>
          </w:p>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GB/T 21660-2008</w:t>
            </w:r>
          </w:p>
          <w:p>
            <w:pPr>
              <w:spacing w:line="200" w:lineRule="exact"/>
              <w:jc w:val="center"/>
              <w:rPr>
                <w:rFonts w:ascii="宋体" w:hAnsi="宋体"/>
                <w:color w:val="000000" w:themeColor="text1"/>
                <w:sz w:val="18"/>
                <w:szCs w:val="18"/>
                <w14:textFill>
                  <w14:solidFill>
                    <w14:schemeClr w14:val="tx1"/>
                  </w14:solidFill>
                </w14:textFill>
              </w:rPr>
            </w:pPr>
          </w:p>
        </w:tc>
        <w:tc>
          <w:tcPr>
            <w:tcW w:w="5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p>
        </w:tc>
        <w:tc>
          <w:tcPr>
            <w:tcW w:w="554" w:type="dxa"/>
            <w:tcBorders>
              <w:top w:val="single" w:color="auto" w:sz="4" w:space="0"/>
              <w:left w:val="single" w:color="auto" w:sz="4" w:space="0"/>
              <w:bottom w:val="single" w:color="auto" w:sz="4" w:space="0"/>
              <w:right w:val="single" w:color="auto" w:sz="4" w:space="0"/>
            </w:tcBorders>
            <w:vAlign w:val="center"/>
          </w:tcPr>
          <w:p>
            <w:pPr>
              <w:ind w:firstLine="180" w:firstLineChars="100"/>
              <w:rPr>
                <w:rFonts w:ascii="宋体" w:hAnsi="宋体"/>
                <w:color w:val="000000"/>
                <w:sz w:val="18"/>
                <w:szCs w:val="18"/>
              </w:rPr>
            </w:pPr>
          </w:p>
        </w:tc>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lang w:eastAsia="zh-CN"/>
              </w:rPr>
              <w:t>备</w:t>
            </w:r>
            <w:r>
              <w:rPr>
                <w:rFonts w:hint="eastAsia" w:ascii="宋体" w:hAnsi="宋体"/>
                <w:color w:val="000000"/>
                <w:sz w:val="18"/>
                <w:szCs w:val="18"/>
              </w:rPr>
              <w:t>样复检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952" w:hRule="exact"/>
        </w:trPr>
        <w:tc>
          <w:tcPr>
            <w:tcW w:w="9680" w:type="dxa"/>
            <w:gridSpan w:val="8"/>
            <w:tcBorders>
              <w:left w:val="single" w:color="auto" w:sz="4" w:space="0"/>
              <w:right w:val="single" w:color="auto" w:sz="4" w:space="0"/>
            </w:tcBorders>
            <w:vAlign w:val="center"/>
          </w:tcPr>
          <w:p>
            <w:pPr>
              <w:ind w:left="297" w:hanging="297" w:hangingChars="165"/>
              <w:rPr>
                <w:rFonts w:ascii="宋体" w:hAnsi="宋体"/>
                <w:color w:val="000000"/>
                <w:sz w:val="18"/>
                <w:szCs w:val="18"/>
              </w:rPr>
            </w:pPr>
            <w:r>
              <w:rPr>
                <w:rFonts w:hint="eastAsia" w:ascii="宋体" w:hAnsi="宋体"/>
                <w:color w:val="000000"/>
                <w:sz w:val="18"/>
                <w:szCs w:val="18"/>
              </w:rPr>
              <w:t>注：1、A类:极重要质量项目：是指直接涉及人体健康、使用安全的指标；B类:重要质量项目：是指产品涉及环保、能效、关键性能或特征值的指标；C类:标识。</w:t>
            </w:r>
          </w:p>
          <w:p>
            <w:pPr>
              <w:ind w:left="297" w:hanging="297" w:hangingChars="165"/>
              <w:rPr>
                <w:rFonts w:ascii="宋体" w:hAnsi="宋体"/>
                <w:bCs/>
                <w:color w:val="000000"/>
                <w:sz w:val="18"/>
                <w:szCs w:val="18"/>
              </w:rPr>
            </w:pPr>
            <w:r>
              <w:rPr>
                <w:rFonts w:ascii="宋体" w:hAnsi="宋体"/>
                <w:color w:val="000000"/>
                <w:sz w:val="18"/>
                <w:szCs w:val="18"/>
              </w:rPr>
              <w:t xml:space="preserve"> </w:t>
            </w:r>
            <w:r>
              <w:rPr>
                <w:rFonts w:hint="eastAsia" w:ascii="宋体" w:hAnsi="宋体"/>
                <w:color w:val="000000"/>
                <w:sz w:val="18"/>
                <w:szCs w:val="18"/>
              </w:rPr>
              <w:t xml:space="preserve">   2、</w:t>
            </w:r>
            <w:r>
              <w:rPr>
                <w:rFonts w:hint="eastAsia" w:ascii="宋体" w:hAnsi="宋体"/>
                <w:bCs/>
                <w:color w:val="000000"/>
                <w:sz w:val="18"/>
                <w:szCs w:val="18"/>
              </w:rPr>
              <w:t>接样过程中，检验人员应观察抽样样品外观是否有破损现象，若有破损现象不予检验。</w:t>
            </w:r>
          </w:p>
          <w:p>
            <w:pPr>
              <w:ind w:left="297" w:hanging="297" w:hangingChars="165"/>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sz w:val="18"/>
                <w:szCs w:val="18"/>
              </w:rPr>
              <w:t xml:space="preserve">   </w:t>
            </w:r>
            <w:r>
              <w:rPr>
                <w:rFonts w:hint="eastAsia" w:ascii="宋体" w:hAnsi="宋体"/>
                <w:bCs/>
                <w:color w:val="000000" w:themeColor="text1"/>
                <w:sz w:val="18"/>
                <w:szCs w:val="18"/>
                <w14:textFill>
                  <w14:solidFill>
                    <w14:schemeClr w14:val="tx1"/>
                  </w14:solidFill>
                </w14:textFill>
              </w:rPr>
              <w:t xml:space="preserve"> 3、抽样单中无法提供生产日期的，按照产品明示的标准进行抽样检验。若无生产日期和产品执行标准的按GB/T 21661-2020进行检验判定。</w:t>
            </w:r>
          </w:p>
          <w:p>
            <w:pPr>
              <w:ind w:left="298" w:leftChars="142" w:firstLine="90" w:firstLineChars="50"/>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4、生产日期为2020年12月31日之后的，按</w:t>
            </w:r>
            <w:r>
              <w:rPr>
                <w:rFonts w:ascii="宋体" w:hAnsi="宋体"/>
                <w:bCs/>
                <w:color w:val="000000" w:themeColor="text1"/>
                <w:sz w:val="18"/>
                <w:szCs w:val="18"/>
                <w14:textFill>
                  <w14:solidFill>
                    <w14:schemeClr w14:val="tx1"/>
                  </w14:solidFill>
                </w14:textFill>
              </w:rPr>
              <w:t>GB/T 21661-2020</w:t>
            </w:r>
            <w:r>
              <w:rPr>
                <w:rFonts w:hint="eastAsia" w:ascii="宋体" w:hAnsi="宋体"/>
                <w:bCs/>
                <w:color w:val="000000" w:themeColor="text1"/>
                <w:sz w:val="18"/>
                <w:szCs w:val="18"/>
                <w14:textFill>
                  <w14:solidFill>
                    <w14:schemeClr w14:val="tx1"/>
                  </w14:solidFill>
                </w14:textFill>
              </w:rPr>
              <w:t>检验判定；生产日期为2020年12月31日之前的，按</w:t>
            </w:r>
            <w:r>
              <w:rPr>
                <w:rFonts w:ascii="宋体" w:hAnsi="宋体"/>
                <w:bCs/>
                <w:color w:val="000000" w:themeColor="text1"/>
                <w:sz w:val="18"/>
                <w:szCs w:val="18"/>
                <w14:textFill>
                  <w14:solidFill>
                    <w14:schemeClr w14:val="tx1"/>
                  </w14:solidFill>
                </w14:textFill>
              </w:rPr>
              <w:t>GB/T 21661-20</w:t>
            </w:r>
            <w:r>
              <w:rPr>
                <w:rFonts w:hint="eastAsia" w:ascii="宋体" w:hAnsi="宋体"/>
                <w:bCs/>
                <w:color w:val="000000" w:themeColor="text1"/>
                <w:sz w:val="18"/>
                <w:szCs w:val="18"/>
                <w14:textFill>
                  <w14:solidFill>
                    <w14:schemeClr w14:val="tx1"/>
                  </w14:solidFill>
                </w14:textFill>
              </w:rPr>
              <w:t>08检验判定。</w:t>
            </w:r>
          </w:p>
          <w:p>
            <w:pPr>
              <w:ind w:left="294" w:leftChars="140" w:firstLine="90" w:firstLineChars="50"/>
              <w:rPr>
                <w:rFonts w:ascii="宋体" w:hAnsi="宋体"/>
                <w:bCs/>
                <w:color w:val="FF0000"/>
                <w:sz w:val="18"/>
                <w:szCs w:val="18"/>
              </w:rPr>
            </w:pPr>
            <w:r>
              <w:rPr>
                <w:rFonts w:hint="eastAsia" w:ascii="宋体" w:hAnsi="宋体"/>
                <w:bCs/>
                <w:color w:val="000000" w:themeColor="text1"/>
                <w:sz w:val="18"/>
                <w:szCs w:val="18"/>
                <w14:textFill>
                  <w14:solidFill>
                    <w14:schemeClr w14:val="tx1"/>
                  </w14:solidFill>
                </w14:textFill>
              </w:rPr>
              <w:t>5、按产品明示信息进行合格性检验，若有不适用需在报告中注明。</w:t>
            </w:r>
          </w:p>
        </w:tc>
      </w:tr>
    </w:tbl>
    <w:p>
      <w:pPr>
        <w:spacing w:line="360" w:lineRule="auto"/>
        <w:rPr>
          <w:rFonts w:ascii="黑体" w:hAnsi="黑体" w:eastAsia="黑体"/>
          <w:b/>
          <w:color w:val="000000"/>
          <w:szCs w:val="21"/>
        </w:rPr>
      </w:pPr>
      <w:r>
        <w:rPr>
          <w:rFonts w:hint="eastAsia" w:ascii="黑体" w:hAnsi="黑体" w:eastAsia="黑体"/>
          <w:b/>
          <w:color w:val="000000"/>
          <w:szCs w:val="21"/>
        </w:rPr>
        <w:t>5.2 检验注意事项</w:t>
      </w:r>
    </w:p>
    <w:p>
      <w:pPr>
        <w:snapToGrid w:val="0"/>
        <w:spacing w:line="440" w:lineRule="exact"/>
        <w:rPr>
          <w:rFonts w:hint="eastAsia" w:ascii="宋体" w:hAnsi="宋体"/>
          <w:color w:val="000000" w:themeColor="text1"/>
          <w14:textFill>
            <w14:solidFill>
              <w14:schemeClr w14:val="tx1"/>
            </w14:solidFill>
          </w14:textFill>
        </w:rPr>
      </w:pPr>
      <w:bookmarkStart w:id="0" w:name="_GoBack"/>
      <w:r>
        <w:rPr>
          <w:rFonts w:hint="eastAsia" w:ascii="宋体" w:hAnsi="宋体" w:cs="Sim Sun"/>
          <w:bCs/>
          <w:color w:val="000000" w:themeColor="text1"/>
          <w:kern w:val="0"/>
          <w:szCs w:val="21"/>
          <w14:textFill>
            <w14:solidFill>
              <w14:schemeClr w14:val="tx1"/>
            </w14:solidFill>
          </w14:textFill>
        </w:rPr>
        <w:t>5.2.1</w:t>
      </w:r>
      <w:r>
        <w:rPr>
          <w:rFonts w:hint="eastAsia" w:ascii="宋体" w:hAnsi="宋体"/>
          <w:color w:val="000000" w:themeColor="text1"/>
          <w14:textFill>
            <w14:solidFill>
              <w14:schemeClr w14:val="tx1"/>
            </w14:solidFill>
          </w14:textFill>
        </w:rPr>
        <w:t>若被检产品明示的质量要求高于本细则中检验项目依据的标准要求时，应按被检产品明示的质量要求判定。</w:t>
      </w:r>
    </w:p>
    <w:p>
      <w:pPr>
        <w:snapToGrid w:val="0"/>
        <w:spacing w:line="440" w:lineRule="exact"/>
        <w:rPr>
          <w:rFonts w:hint="eastAsia"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5.2.2</w:t>
      </w:r>
      <w:r>
        <w:rPr>
          <w:rFonts w:hint="eastAsia" w:ascii="宋体" w:hAnsi="宋体"/>
          <w:color w:val="000000" w:themeColor="text1"/>
          <w14:textFill>
            <w14:solidFill>
              <w14:schemeClr w14:val="tx1"/>
            </w14:solidFill>
          </w14:textFill>
        </w:rPr>
        <w:t>若被检产品明示的质量要求低于本细则中检验项目依据的强制性标准要求时，应按照强制性标准要求判定。</w:t>
      </w:r>
    </w:p>
    <w:p>
      <w:pPr>
        <w:snapToGrid w:val="0"/>
        <w:spacing w:line="440" w:lineRule="exact"/>
        <w:rPr>
          <w:rFonts w:hint="eastAsia"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5.2.3</w:t>
      </w:r>
      <w:r>
        <w:rPr>
          <w:rFonts w:hint="eastAsia" w:ascii="宋体" w:hAnsi="宋体"/>
          <w:color w:val="000000" w:themeColor="text1"/>
          <w14:textFill>
            <w14:solidFill>
              <w14:schemeClr w14:val="tx1"/>
            </w14:solidFill>
          </w14:textFill>
        </w:rPr>
        <w:t>若被检产品明示的质量要求低于或包含本细则中检验项目依据的推荐性标准要求时，应以被检产品明示的质量要求判定。</w:t>
      </w:r>
    </w:p>
    <w:p>
      <w:pPr>
        <w:snapToGrid w:val="0"/>
        <w:spacing w:line="440" w:lineRule="exact"/>
        <w:rPr>
          <w:rFonts w:hint="eastAsia"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5.2.4</w:t>
      </w:r>
      <w:r>
        <w:rPr>
          <w:rFonts w:hint="eastAsia" w:ascii="宋体" w:hAnsi="宋体"/>
          <w:color w:val="000000" w:themeColor="text1"/>
          <w14:textFill>
            <w14:solidFill>
              <w14:schemeClr w14:val="tx1"/>
            </w14:solidFill>
          </w14:textFill>
        </w:rPr>
        <w:t>若被检产品明示的质量要求缺少本细则中检验项目依据的强制性标准要求时，应按照强制性标准要求判定。</w:t>
      </w:r>
    </w:p>
    <w:p>
      <w:pPr>
        <w:snapToGrid w:val="0"/>
        <w:spacing w:line="440" w:lineRule="exact"/>
        <w:rPr>
          <w:rFonts w:hint="eastAsia"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5.2.5</w:t>
      </w:r>
      <w:r>
        <w:rPr>
          <w:rFonts w:hint="eastAsia" w:ascii="宋体" w:hAnsi="宋体"/>
          <w:color w:val="000000" w:themeColor="text1"/>
          <w14:textFill>
            <w14:solidFill>
              <w14:schemeClr w14:val="tx1"/>
            </w14:solidFill>
          </w14:textFill>
        </w:rPr>
        <w:t>若被检产品明示的质量要求缺少本细则中检验项目依据的推荐性标准要求时，该项目不参与判定。</w:t>
      </w:r>
    </w:p>
    <w:p>
      <w:pPr>
        <w:spacing w:line="360" w:lineRule="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5.2.</w:t>
      </w:r>
      <w:r>
        <w:rPr>
          <w:rFonts w:hint="eastAsia" w:ascii="宋体" w:hAnsi="宋体"/>
          <w:bCs/>
          <w:color w:val="000000" w:themeColor="text1"/>
          <w:szCs w:val="21"/>
          <w:lang w:val="en-US" w:eastAsia="zh-CN"/>
          <w14:textFill>
            <w14:solidFill>
              <w14:schemeClr w14:val="tx1"/>
            </w14:solidFill>
          </w14:textFill>
        </w:rPr>
        <w:t>6</w:t>
      </w:r>
      <w:r>
        <w:rPr>
          <w:rFonts w:hint="eastAsia" w:ascii="宋体" w:hAnsi="宋体"/>
          <w:bCs/>
          <w:color w:val="000000" w:themeColor="text1"/>
          <w:szCs w:val="21"/>
          <w14:textFill>
            <w14:solidFill>
              <w14:schemeClr w14:val="tx1"/>
            </w14:solidFill>
          </w14:textFill>
        </w:rPr>
        <w:t>检验人员收到样品后，应当通过拍照或者录像的方式检查记录样品的外观、状态、封条有无破损以及其他可能对检验结论产生影响的情形，并核对样品与抽样文书的记录是否相符。</w:t>
      </w:r>
    </w:p>
    <w:p>
      <w:pPr>
        <w:spacing w:line="360" w:lineRule="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5.2.</w:t>
      </w:r>
      <w:r>
        <w:rPr>
          <w:rFonts w:hint="eastAsia" w:ascii="宋体" w:hAnsi="宋体"/>
          <w:bCs/>
          <w:color w:val="000000" w:themeColor="text1"/>
          <w:szCs w:val="21"/>
          <w:lang w:val="en-US" w:eastAsia="zh-CN"/>
          <w14:textFill>
            <w14:solidFill>
              <w14:schemeClr w14:val="tx1"/>
            </w14:solidFill>
          </w14:textFill>
        </w:rPr>
        <w:t>7</w:t>
      </w:r>
      <w:r>
        <w:rPr>
          <w:rFonts w:hint="eastAsia" w:ascii="宋体" w:hAnsi="宋体"/>
          <w:bCs/>
          <w:color w:val="000000" w:themeColor="text1"/>
          <w:szCs w:val="21"/>
          <w14:textFill>
            <w14:solidFill>
              <w14:schemeClr w14:val="tx1"/>
            </w14:solidFill>
          </w14:textFill>
        </w:rPr>
        <w:t>对于抽样不规范的样品，检验人员应当拒绝接收并书面说明理由，同时向昆明市市场监督管理局报告。</w:t>
      </w:r>
    </w:p>
    <w:bookmarkEnd w:id="0"/>
    <w:p>
      <w:pPr>
        <w:spacing w:line="360" w:lineRule="auto"/>
        <w:rPr>
          <w:rFonts w:ascii="黑体" w:hAnsi="黑体" w:eastAsia="黑体"/>
          <w:b/>
          <w:color w:val="000000"/>
          <w:szCs w:val="21"/>
        </w:rPr>
      </w:pPr>
      <w:r>
        <w:rPr>
          <w:rFonts w:hint="eastAsia" w:ascii="黑体" w:hAnsi="黑体" w:eastAsia="黑体"/>
          <w:b/>
          <w:color w:val="000000"/>
          <w:szCs w:val="21"/>
        </w:rPr>
        <w:t>6 判定原则</w:t>
      </w:r>
    </w:p>
    <w:p>
      <w:pPr>
        <w:spacing w:line="360" w:lineRule="auto"/>
        <w:rPr>
          <w:rFonts w:ascii="宋体" w:hAnsi="宋体"/>
          <w:bCs/>
          <w:szCs w:val="21"/>
        </w:rPr>
      </w:pPr>
      <w:r>
        <w:rPr>
          <w:rFonts w:hint="eastAsia" w:ascii="宋体" w:hAnsi="宋体"/>
          <w:bCs/>
          <w:szCs w:val="21"/>
        </w:rPr>
        <w:t>6.1经检验，检验项目全部合格，判定被抽查产品检验项目合格；检验项目中A类、B类项目任一项或一项以上不合格，判定被抽查产品不合格；当产品存在A类项目不合格时，属于严重不合格。</w:t>
      </w:r>
    </w:p>
    <w:p>
      <w:pPr>
        <w:spacing w:line="360" w:lineRule="auto"/>
        <w:rPr>
          <w:rFonts w:ascii="宋体" w:hAnsi="宋体"/>
          <w:bCs/>
          <w:szCs w:val="21"/>
        </w:rPr>
      </w:pPr>
      <w:r>
        <w:rPr>
          <w:rFonts w:hint="eastAsia" w:ascii="宋体" w:hAnsi="宋体"/>
          <w:bCs/>
          <w:szCs w:val="21"/>
        </w:rPr>
        <w:t>6.2检验项目中仅有C类项目不合格，判定被抽查产品标识信息不合格、其它检验项目合格。</w:t>
      </w:r>
    </w:p>
    <w:p>
      <w:pPr>
        <w:spacing w:line="360" w:lineRule="auto"/>
        <w:rPr>
          <w:rFonts w:ascii="黑体" w:hAnsi="黑体" w:eastAsia="黑体"/>
          <w:b/>
          <w:color w:val="000000"/>
          <w:szCs w:val="21"/>
        </w:rPr>
      </w:pPr>
      <w:r>
        <w:rPr>
          <w:rFonts w:hint="eastAsia" w:ascii="黑体" w:hAnsi="黑体" w:eastAsia="黑体"/>
          <w:b/>
          <w:color w:val="000000"/>
          <w:szCs w:val="21"/>
        </w:rPr>
        <w:t>7 异议处理</w:t>
      </w:r>
    </w:p>
    <w:p>
      <w:pPr>
        <w:spacing w:line="360" w:lineRule="auto"/>
        <w:rPr>
          <w:rFonts w:ascii="黑体" w:hAnsi="黑体" w:eastAsia="黑体" w:cs="宋体"/>
          <w:b/>
          <w:bCs/>
          <w:color w:val="000000"/>
          <w:szCs w:val="21"/>
        </w:rPr>
      </w:pPr>
      <w:r>
        <w:rPr>
          <w:rFonts w:hint="eastAsia" w:ascii="黑体" w:hAnsi="黑体" w:eastAsia="黑体" w:cs="宋体"/>
          <w:b/>
          <w:bCs/>
          <w:color w:val="000000"/>
          <w:szCs w:val="21"/>
        </w:rPr>
        <w:t>7.1复查</w:t>
      </w:r>
    </w:p>
    <w:p>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被抽样生产者、销售者对抽样过程、样品真实性等有异议的，收到异议处理申请的昆明市市场监督管理局组织异议处理，并将处理结论书面告知申请人。</w:t>
      </w:r>
    </w:p>
    <w:p>
      <w:pPr>
        <w:spacing w:line="360" w:lineRule="auto"/>
        <w:rPr>
          <w:rFonts w:ascii="黑体" w:hAnsi="黑体" w:eastAsia="黑体"/>
          <w:b/>
          <w:color w:val="000000"/>
          <w:szCs w:val="21"/>
        </w:rPr>
      </w:pPr>
      <w:r>
        <w:rPr>
          <w:rFonts w:hint="eastAsia" w:ascii="黑体" w:hAnsi="黑体" w:eastAsia="黑体"/>
          <w:b/>
          <w:color w:val="000000"/>
          <w:szCs w:val="21"/>
        </w:rPr>
        <w:t>7.2复检</w:t>
      </w:r>
    </w:p>
    <w:p>
      <w:pPr>
        <w:spacing w:line="360" w:lineRule="auto"/>
        <w:rPr>
          <w:rFonts w:ascii="宋体" w:hAnsi="宋体" w:cs="宋体"/>
          <w:bCs/>
          <w:color w:val="000000"/>
          <w:szCs w:val="21"/>
        </w:rPr>
      </w:pPr>
      <w:r>
        <w:rPr>
          <w:rFonts w:hint="eastAsia" w:ascii="宋体" w:hAnsi="宋体" w:cs="宋体"/>
          <w:bCs/>
          <w:color w:val="000000"/>
          <w:szCs w:val="21"/>
        </w:rPr>
        <w:t>7.2.1被抽样生产者、销售者对检验结论有异议的，应当自收到检验结论书面告知之日起十五日内向昆明市市场监督管理局提出书面异议处理申请，并提交相关材料。</w:t>
      </w:r>
    </w:p>
    <w:p>
      <w:pPr>
        <w:spacing w:line="360" w:lineRule="auto"/>
        <w:rPr>
          <w:rFonts w:ascii="宋体" w:hAnsi="宋体" w:cs="宋体"/>
          <w:bCs/>
          <w:color w:val="000000"/>
          <w:szCs w:val="21"/>
        </w:rPr>
      </w:pPr>
      <w:r>
        <w:rPr>
          <w:rFonts w:hint="eastAsia" w:ascii="宋体" w:hAnsi="宋体" w:cs="宋体"/>
          <w:bCs/>
          <w:color w:val="000000"/>
          <w:szCs w:val="21"/>
        </w:rPr>
        <w:t>7.2.2若复检样品为检验样品，受检方提出异议可启用备检样品。</w:t>
      </w:r>
    </w:p>
    <w:p>
      <w:pPr>
        <w:spacing w:line="360" w:lineRule="auto"/>
        <w:rPr>
          <w:rFonts w:ascii="宋体" w:hAnsi="宋体" w:cs="宋体"/>
          <w:bCs/>
          <w:color w:val="000000"/>
          <w:szCs w:val="21"/>
        </w:rPr>
      </w:pPr>
      <w:r>
        <w:rPr>
          <w:rFonts w:hint="eastAsia" w:ascii="宋体" w:hAnsi="宋体" w:cs="宋体"/>
          <w:bCs/>
          <w:color w:val="000000"/>
          <w:szCs w:val="21"/>
        </w:rPr>
        <w:t>7.2.3被抽样生产者、销售者对检验结论有异议，提出书面复检申请并阐明理由的，收到异议处理申请的昆明市市场监督管理局组织研究。对需要复检并具备检验条件的，组织复检。</w:t>
      </w:r>
    </w:p>
    <w:p>
      <w:pPr>
        <w:spacing w:line="360" w:lineRule="auto"/>
        <w:rPr>
          <w:rFonts w:ascii="宋体" w:hAnsi="宋体" w:cs="宋体"/>
          <w:bCs/>
          <w:color w:val="000000"/>
          <w:szCs w:val="21"/>
        </w:rPr>
      </w:pPr>
      <w:r>
        <w:rPr>
          <w:rFonts w:hint="eastAsia" w:ascii="宋体" w:hAnsi="宋体" w:cs="宋体"/>
          <w:bCs/>
          <w:color w:val="000000"/>
          <w:szCs w:val="21"/>
        </w:rPr>
        <w:t>7.2.4申请人应当自收到市场监督管理部门复检通知之日起七日内办理复检手续。逾期未办理的，视为放弃复检。</w:t>
      </w:r>
    </w:p>
    <w:p>
      <w:pPr>
        <w:spacing w:line="360" w:lineRule="auto"/>
        <w:rPr>
          <w:rFonts w:ascii="宋体" w:hAnsi="宋体" w:cs="宋体"/>
          <w:bCs/>
          <w:color w:val="000000"/>
          <w:szCs w:val="21"/>
        </w:rPr>
      </w:pPr>
      <w:r>
        <w:rPr>
          <w:rFonts w:hint="eastAsia" w:ascii="宋体" w:hAnsi="宋体" w:cs="宋体"/>
          <w:bCs/>
          <w:color w:val="000000"/>
          <w:szCs w:val="21"/>
        </w:rPr>
        <w:t>7.2.5昆明市市场监督管理局自申请人办理复检手续之日起十日内确定具备相应资质的检验机构进行复检。</w:t>
      </w:r>
    </w:p>
    <w:p>
      <w:pPr>
        <w:spacing w:line="360" w:lineRule="auto"/>
        <w:rPr>
          <w:rFonts w:ascii="宋体" w:hAnsi="宋体" w:cs="宋体"/>
          <w:bCs/>
          <w:color w:val="000000"/>
          <w:szCs w:val="21"/>
        </w:rPr>
      </w:pPr>
      <w:r>
        <w:rPr>
          <w:rFonts w:hint="eastAsia" w:ascii="宋体" w:hAnsi="宋体" w:cs="宋体"/>
          <w:bCs/>
          <w:color w:val="000000"/>
          <w:szCs w:val="21"/>
        </w:rPr>
        <w:t>7.2.6被抽样生产者、销售者隐匿、转移、变卖、损毁备用样品的，应当终止复检，并以初检结论为最终结论。</w:t>
      </w:r>
    </w:p>
    <w:p>
      <w:pPr>
        <w:spacing w:line="360" w:lineRule="auto"/>
        <w:rPr>
          <w:rFonts w:ascii="宋体" w:hAnsi="宋体" w:cs="宋体"/>
          <w:bCs/>
          <w:color w:val="000000"/>
          <w:szCs w:val="21"/>
        </w:rPr>
      </w:pPr>
      <w:r>
        <w:rPr>
          <w:rFonts w:hint="eastAsia" w:ascii="宋体" w:hAnsi="宋体" w:cs="宋体"/>
          <w:bCs/>
          <w:color w:val="000000"/>
          <w:szCs w:val="21"/>
        </w:rPr>
        <w:t>7.2.7复检机构应当在规定时间内按照监督抽查实施细则所规定的检验方法、判定规则等对与异议相关的检验项目进行复检，并将复检结论及时报送昆明市市场监督管理局，由昆明市市场监督管理局书面告知复检申请人。复检结论为最终结论。</w:t>
      </w:r>
    </w:p>
    <w:p>
      <w:pPr>
        <w:spacing w:line="360" w:lineRule="auto"/>
        <w:rPr>
          <w:rFonts w:ascii="宋体" w:hAnsi="宋体" w:cs="宋体"/>
          <w:bCs/>
          <w:color w:val="000000"/>
          <w:szCs w:val="21"/>
        </w:rPr>
      </w:pPr>
      <w:r>
        <w:rPr>
          <w:rFonts w:hint="eastAsia" w:ascii="宋体" w:hAnsi="宋体" w:cs="宋体"/>
          <w:bCs/>
          <w:color w:val="000000"/>
          <w:szCs w:val="21"/>
        </w:rPr>
        <w:t>7.2.8复检费用由申请人向复检机构先行支付。复检结论与初检结论一致的，复检费用由申请人承担；与初检结论不一致的，复检费用由</w:t>
      </w:r>
      <w:r>
        <w:rPr>
          <w:rFonts w:hint="eastAsia" w:ascii="宋体" w:hAnsi="宋体"/>
          <w:szCs w:val="21"/>
        </w:rPr>
        <w:t>昆明市市场监督管理局</w:t>
      </w:r>
      <w:r>
        <w:rPr>
          <w:rFonts w:hint="eastAsia" w:ascii="宋体" w:hAnsi="宋体" w:cs="宋体"/>
          <w:bCs/>
          <w:color w:val="000000"/>
          <w:szCs w:val="21"/>
        </w:rPr>
        <w:t>承担。</w:t>
      </w:r>
    </w:p>
    <w:p>
      <w:pPr>
        <w:spacing w:line="440" w:lineRule="exact"/>
        <w:rPr>
          <w:rFonts w:ascii="宋体" w:hAnsi="宋体"/>
          <w:b/>
          <w:color w:val="000000"/>
          <w:szCs w:val="21"/>
        </w:rPr>
      </w:pPr>
      <w:r>
        <w:rPr>
          <w:rFonts w:hint="eastAsia" w:ascii="宋体" w:hAnsi="宋体"/>
          <w:b/>
          <w:color w:val="000000"/>
          <w:szCs w:val="21"/>
        </w:rPr>
        <w:t>8 附则</w:t>
      </w:r>
    </w:p>
    <w:p>
      <w:pPr>
        <w:snapToGrid w:val="0"/>
        <w:spacing w:line="440" w:lineRule="exact"/>
        <w:rPr>
          <w:rFonts w:ascii="宋体" w:hAnsi="宋体"/>
          <w:szCs w:val="21"/>
        </w:rPr>
      </w:pPr>
      <w:r>
        <w:rPr>
          <w:rFonts w:hint="eastAsia" w:ascii="宋体" w:hAnsi="宋体"/>
          <w:szCs w:val="21"/>
        </w:rPr>
        <w:t>8.1 本细则由昆明市市场监督管理局制定并负责解释。</w:t>
      </w:r>
    </w:p>
    <w:p>
      <w:pPr>
        <w:snapToGrid w:val="0"/>
        <w:spacing w:line="440" w:lineRule="exact"/>
        <w:rPr>
          <w:rFonts w:ascii="宋体" w:hAnsi="宋体"/>
          <w:szCs w:val="21"/>
        </w:rPr>
      </w:pPr>
      <w:r>
        <w:rPr>
          <w:rFonts w:hint="eastAsia" w:ascii="宋体" w:hAnsi="宋体"/>
          <w:szCs w:val="21"/>
        </w:rPr>
        <w:t>8.2 本细则自2021年</w:t>
      </w:r>
      <w:r>
        <w:rPr>
          <w:rFonts w:hint="eastAsia" w:ascii="宋体" w:hAnsi="宋体"/>
          <w:szCs w:val="21"/>
          <w:lang w:val="en-US" w:eastAsia="zh-CN"/>
        </w:rPr>
        <w:t>5</w:t>
      </w:r>
      <w:r>
        <w:rPr>
          <w:rFonts w:hint="eastAsia" w:ascii="宋体" w:hAnsi="宋体"/>
          <w:szCs w:val="21"/>
        </w:rPr>
        <w:t>月</w:t>
      </w:r>
      <w:r>
        <w:rPr>
          <w:rFonts w:hint="eastAsia" w:ascii="宋体" w:hAnsi="宋体"/>
          <w:szCs w:val="21"/>
          <w:lang w:val="en-US" w:eastAsia="zh-CN"/>
        </w:rPr>
        <w:t>12</w:t>
      </w:r>
      <w:r>
        <w:rPr>
          <w:rFonts w:hint="eastAsia" w:ascii="宋体" w:hAnsi="宋体"/>
          <w:szCs w:val="21"/>
        </w:rPr>
        <w:t>日发布实施。</w:t>
      </w:r>
    </w:p>
    <w:p>
      <w:pPr>
        <w:spacing w:line="360" w:lineRule="auto"/>
        <w:ind w:firstLine="618" w:firstLineChars="221"/>
        <w:rPr>
          <w:rFonts w:ascii="宋体" w:hAnsi="宋体"/>
          <w:bCs/>
          <w:sz w:val="28"/>
          <w:szCs w:val="28"/>
        </w:rPr>
      </w:pPr>
    </w:p>
    <w:sectPr>
      <w:pgSz w:w="11906" w:h="16838"/>
      <w:pgMar w:top="1588"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汉鼎简书宋二">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BF4"/>
    <w:rsid w:val="000055B7"/>
    <w:rsid w:val="000119FD"/>
    <w:rsid w:val="00012F02"/>
    <w:rsid w:val="000136B4"/>
    <w:rsid w:val="00014DAA"/>
    <w:rsid w:val="000163B9"/>
    <w:rsid w:val="00021649"/>
    <w:rsid w:val="00023C1F"/>
    <w:rsid w:val="00023F7D"/>
    <w:rsid w:val="00027E4B"/>
    <w:rsid w:val="00030380"/>
    <w:rsid w:val="000303A6"/>
    <w:rsid w:val="00032FE3"/>
    <w:rsid w:val="00033462"/>
    <w:rsid w:val="00036B5F"/>
    <w:rsid w:val="0004103C"/>
    <w:rsid w:val="00043EF4"/>
    <w:rsid w:val="00044757"/>
    <w:rsid w:val="00045440"/>
    <w:rsid w:val="000463BC"/>
    <w:rsid w:val="000552F3"/>
    <w:rsid w:val="00055A9F"/>
    <w:rsid w:val="00055F55"/>
    <w:rsid w:val="00056085"/>
    <w:rsid w:val="0006536C"/>
    <w:rsid w:val="00066692"/>
    <w:rsid w:val="00067BD5"/>
    <w:rsid w:val="000705CF"/>
    <w:rsid w:val="00073B59"/>
    <w:rsid w:val="0007581D"/>
    <w:rsid w:val="00075B26"/>
    <w:rsid w:val="00076677"/>
    <w:rsid w:val="00081A8C"/>
    <w:rsid w:val="00081E84"/>
    <w:rsid w:val="00081FAB"/>
    <w:rsid w:val="0008538D"/>
    <w:rsid w:val="0008678E"/>
    <w:rsid w:val="00092344"/>
    <w:rsid w:val="00092F79"/>
    <w:rsid w:val="00093CA3"/>
    <w:rsid w:val="00094B7D"/>
    <w:rsid w:val="000965E5"/>
    <w:rsid w:val="000A2115"/>
    <w:rsid w:val="000A2269"/>
    <w:rsid w:val="000A2973"/>
    <w:rsid w:val="000A2CAD"/>
    <w:rsid w:val="000A387B"/>
    <w:rsid w:val="000A40D7"/>
    <w:rsid w:val="000A433B"/>
    <w:rsid w:val="000A5432"/>
    <w:rsid w:val="000A6E67"/>
    <w:rsid w:val="000A744B"/>
    <w:rsid w:val="000A7662"/>
    <w:rsid w:val="000B16A3"/>
    <w:rsid w:val="000B2470"/>
    <w:rsid w:val="000B6E1E"/>
    <w:rsid w:val="000B70A6"/>
    <w:rsid w:val="000C1F06"/>
    <w:rsid w:val="000C5EFF"/>
    <w:rsid w:val="000C719E"/>
    <w:rsid w:val="000D1676"/>
    <w:rsid w:val="000D45A8"/>
    <w:rsid w:val="000D6D20"/>
    <w:rsid w:val="000E0A24"/>
    <w:rsid w:val="000E22EA"/>
    <w:rsid w:val="000E2924"/>
    <w:rsid w:val="000E7332"/>
    <w:rsid w:val="000F04B7"/>
    <w:rsid w:val="000F0DB9"/>
    <w:rsid w:val="000F162B"/>
    <w:rsid w:val="000F4184"/>
    <w:rsid w:val="000F4554"/>
    <w:rsid w:val="000F4BBD"/>
    <w:rsid w:val="000F7271"/>
    <w:rsid w:val="00101F0A"/>
    <w:rsid w:val="00102929"/>
    <w:rsid w:val="001036B5"/>
    <w:rsid w:val="00104A81"/>
    <w:rsid w:val="00105331"/>
    <w:rsid w:val="001071C3"/>
    <w:rsid w:val="00107EE1"/>
    <w:rsid w:val="0011026A"/>
    <w:rsid w:val="00111C00"/>
    <w:rsid w:val="0011227B"/>
    <w:rsid w:val="00115C88"/>
    <w:rsid w:val="00117AE9"/>
    <w:rsid w:val="00117BCD"/>
    <w:rsid w:val="00120F96"/>
    <w:rsid w:val="00121BC2"/>
    <w:rsid w:val="00123576"/>
    <w:rsid w:val="001245CD"/>
    <w:rsid w:val="001245F1"/>
    <w:rsid w:val="001256DB"/>
    <w:rsid w:val="00130479"/>
    <w:rsid w:val="00133541"/>
    <w:rsid w:val="0013430B"/>
    <w:rsid w:val="00135A37"/>
    <w:rsid w:val="00136245"/>
    <w:rsid w:val="00137E45"/>
    <w:rsid w:val="00141B7A"/>
    <w:rsid w:val="001420CE"/>
    <w:rsid w:val="00143A54"/>
    <w:rsid w:val="001452BC"/>
    <w:rsid w:val="00146D75"/>
    <w:rsid w:val="00147FD3"/>
    <w:rsid w:val="00150554"/>
    <w:rsid w:val="00151D9B"/>
    <w:rsid w:val="00156014"/>
    <w:rsid w:val="00157C28"/>
    <w:rsid w:val="00160A8B"/>
    <w:rsid w:val="00162EEB"/>
    <w:rsid w:val="00163B53"/>
    <w:rsid w:val="00163D3B"/>
    <w:rsid w:val="001705D5"/>
    <w:rsid w:val="0017273E"/>
    <w:rsid w:val="00172A27"/>
    <w:rsid w:val="0017416D"/>
    <w:rsid w:val="001768DA"/>
    <w:rsid w:val="00176DDB"/>
    <w:rsid w:val="00177BAA"/>
    <w:rsid w:val="00180557"/>
    <w:rsid w:val="00190AEC"/>
    <w:rsid w:val="001A4A1D"/>
    <w:rsid w:val="001A4FEF"/>
    <w:rsid w:val="001A5CF0"/>
    <w:rsid w:val="001A7F97"/>
    <w:rsid w:val="001B1F06"/>
    <w:rsid w:val="001B3BCA"/>
    <w:rsid w:val="001B4BF9"/>
    <w:rsid w:val="001B5F01"/>
    <w:rsid w:val="001B7AC6"/>
    <w:rsid w:val="001C0BB3"/>
    <w:rsid w:val="001C59A9"/>
    <w:rsid w:val="001C62A5"/>
    <w:rsid w:val="001C65E9"/>
    <w:rsid w:val="001C672C"/>
    <w:rsid w:val="001C6975"/>
    <w:rsid w:val="001D07F4"/>
    <w:rsid w:val="001D531E"/>
    <w:rsid w:val="001D5C4F"/>
    <w:rsid w:val="001D6D9D"/>
    <w:rsid w:val="001E2AF2"/>
    <w:rsid w:val="001E4185"/>
    <w:rsid w:val="001E4A8F"/>
    <w:rsid w:val="001E4D77"/>
    <w:rsid w:val="001E5982"/>
    <w:rsid w:val="001E674D"/>
    <w:rsid w:val="001E7BC2"/>
    <w:rsid w:val="001F01FF"/>
    <w:rsid w:val="001F441A"/>
    <w:rsid w:val="001F4C9C"/>
    <w:rsid w:val="001F50CD"/>
    <w:rsid w:val="001F58C1"/>
    <w:rsid w:val="00200836"/>
    <w:rsid w:val="002009AA"/>
    <w:rsid w:val="00201D9B"/>
    <w:rsid w:val="00203971"/>
    <w:rsid w:val="00204355"/>
    <w:rsid w:val="00205F8C"/>
    <w:rsid w:val="0021162E"/>
    <w:rsid w:val="00211747"/>
    <w:rsid w:val="00211AD4"/>
    <w:rsid w:val="00211DE1"/>
    <w:rsid w:val="00213838"/>
    <w:rsid w:val="0021511E"/>
    <w:rsid w:val="00215C1B"/>
    <w:rsid w:val="00224C0A"/>
    <w:rsid w:val="00225A27"/>
    <w:rsid w:val="00231174"/>
    <w:rsid w:val="002312B9"/>
    <w:rsid w:val="00233636"/>
    <w:rsid w:val="00233A2E"/>
    <w:rsid w:val="002371B2"/>
    <w:rsid w:val="00237D9C"/>
    <w:rsid w:val="00240FBC"/>
    <w:rsid w:val="0024450E"/>
    <w:rsid w:val="002461A1"/>
    <w:rsid w:val="00246E1D"/>
    <w:rsid w:val="00247122"/>
    <w:rsid w:val="0025159C"/>
    <w:rsid w:val="00256BA9"/>
    <w:rsid w:val="0026601D"/>
    <w:rsid w:val="002728A8"/>
    <w:rsid w:val="0027330E"/>
    <w:rsid w:val="00273416"/>
    <w:rsid w:val="00273D43"/>
    <w:rsid w:val="00276B2A"/>
    <w:rsid w:val="00277B2C"/>
    <w:rsid w:val="00282464"/>
    <w:rsid w:val="00282CAB"/>
    <w:rsid w:val="002843D6"/>
    <w:rsid w:val="00284988"/>
    <w:rsid w:val="00284C96"/>
    <w:rsid w:val="00287C62"/>
    <w:rsid w:val="0029021F"/>
    <w:rsid w:val="00292C52"/>
    <w:rsid w:val="002946C2"/>
    <w:rsid w:val="002976BC"/>
    <w:rsid w:val="00297B0B"/>
    <w:rsid w:val="002A2266"/>
    <w:rsid w:val="002A2398"/>
    <w:rsid w:val="002A2E58"/>
    <w:rsid w:val="002A7CB9"/>
    <w:rsid w:val="002B10B3"/>
    <w:rsid w:val="002B2191"/>
    <w:rsid w:val="002B2A35"/>
    <w:rsid w:val="002C06A0"/>
    <w:rsid w:val="002C6C0B"/>
    <w:rsid w:val="002C7161"/>
    <w:rsid w:val="002C7223"/>
    <w:rsid w:val="002D0CA4"/>
    <w:rsid w:val="002D0CB7"/>
    <w:rsid w:val="002D188F"/>
    <w:rsid w:val="002D3658"/>
    <w:rsid w:val="002D3BB7"/>
    <w:rsid w:val="002D506B"/>
    <w:rsid w:val="002D71D3"/>
    <w:rsid w:val="002D7670"/>
    <w:rsid w:val="002E2544"/>
    <w:rsid w:val="002E270D"/>
    <w:rsid w:val="002E643C"/>
    <w:rsid w:val="002E79F9"/>
    <w:rsid w:val="002F0DDF"/>
    <w:rsid w:val="002F186E"/>
    <w:rsid w:val="002F4AB3"/>
    <w:rsid w:val="002F607F"/>
    <w:rsid w:val="003006B6"/>
    <w:rsid w:val="00303978"/>
    <w:rsid w:val="00303D5A"/>
    <w:rsid w:val="003041E0"/>
    <w:rsid w:val="0030502C"/>
    <w:rsid w:val="00306FF7"/>
    <w:rsid w:val="00307A03"/>
    <w:rsid w:val="00307A64"/>
    <w:rsid w:val="00311422"/>
    <w:rsid w:val="00312D1C"/>
    <w:rsid w:val="00320D0C"/>
    <w:rsid w:val="003231D5"/>
    <w:rsid w:val="0033265F"/>
    <w:rsid w:val="00334518"/>
    <w:rsid w:val="003351C4"/>
    <w:rsid w:val="00341CD1"/>
    <w:rsid w:val="00345B5C"/>
    <w:rsid w:val="003509EE"/>
    <w:rsid w:val="003516FF"/>
    <w:rsid w:val="003519DC"/>
    <w:rsid w:val="00352B24"/>
    <w:rsid w:val="0035782C"/>
    <w:rsid w:val="00362D29"/>
    <w:rsid w:val="003670F6"/>
    <w:rsid w:val="003705BC"/>
    <w:rsid w:val="00370B12"/>
    <w:rsid w:val="0037223F"/>
    <w:rsid w:val="003730C8"/>
    <w:rsid w:val="003763EE"/>
    <w:rsid w:val="003769F7"/>
    <w:rsid w:val="003815D9"/>
    <w:rsid w:val="00382AC2"/>
    <w:rsid w:val="0038301F"/>
    <w:rsid w:val="0038406B"/>
    <w:rsid w:val="00384799"/>
    <w:rsid w:val="00384F00"/>
    <w:rsid w:val="00385B1B"/>
    <w:rsid w:val="00387800"/>
    <w:rsid w:val="00392CB7"/>
    <w:rsid w:val="00394408"/>
    <w:rsid w:val="00394AE4"/>
    <w:rsid w:val="00395197"/>
    <w:rsid w:val="0039597D"/>
    <w:rsid w:val="003A018A"/>
    <w:rsid w:val="003A18DF"/>
    <w:rsid w:val="003A624C"/>
    <w:rsid w:val="003A7393"/>
    <w:rsid w:val="003B1185"/>
    <w:rsid w:val="003B353A"/>
    <w:rsid w:val="003B4C94"/>
    <w:rsid w:val="003B61A0"/>
    <w:rsid w:val="003B6AFB"/>
    <w:rsid w:val="003C06F2"/>
    <w:rsid w:val="003C0893"/>
    <w:rsid w:val="003C2E34"/>
    <w:rsid w:val="003C6091"/>
    <w:rsid w:val="003D1993"/>
    <w:rsid w:val="003D1D04"/>
    <w:rsid w:val="003D239D"/>
    <w:rsid w:val="003D28C7"/>
    <w:rsid w:val="003D69DD"/>
    <w:rsid w:val="003E1D53"/>
    <w:rsid w:val="003E209F"/>
    <w:rsid w:val="003E64C8"/>
    <w:rsid w:val="003E7DFF"/>
    <w:rsid w:val="003F1070"/>
    <w:rsid w:val="003F3CBA"/>
    <w:rsid w:val="003F4994"/>
    <w:rsid w:val="003F5D80"/>
    <w:rsid w:val="003F5E4B"/>
    <w:rsid w:val="003F7320"/>
    <w:rsid w:val="00400CA5"/>
    <w:rsid w:val="0040343A"/>
    <w:rsid w:val="00407C4B"/>
    <w:rsid w:val="00410D68"/>
    <w:rsid w:val="00410EEC"/>
    <w:rsid w:val="00411273"/>
    <w:rsid w:val="00411792"/>
    <w:rsid w:val="00411E6A"/>
    <w:rsid w:val="00415828"/>
    <w:rsid w:val="00415DA9"/>
    <w:rsid w:val="004210A1"/>
    <w:rsid w:val="00421DD9"/>
    <w:rsid w:val="00422535"/>
    <w:rsid w:val="004253E2"/>
    <w:rsid w:val="004303A7"/>
    <w:rsid w:val="00430A18"/>
    <w:rsid w:val="00432E7B"/>
    <w:rsid w:val="0043328C"/>
    <w:rsid w:val="0043409A"/>
    <w:rsid w:val="004355C8"/>
    <w:rsid w:val="004450D0"/>
    <w:rsid w:val="00450B92"/>
    <w:rsid w:val="004534D4"/>
    <w:rsid w:val="0045458D"/>
    <w:rsid w:val="0045618A"/>
    <w:rsid w:val="004561A9"/>
    <w:rsid w:val="00457E9D"/>
    <w:rsid w:val="0046028C"/>
    <w:rsid w:val="00460593"/>
    <w:rsid w:val="004667F3"/>
    <w:rsid w:val="0047711A"/>
    <w:rsid w:val="00477B11"/>
    <w:rsid w:val="00477BFD"/>
    <w:rsid w:val="00486565"/>
    <w:rsid w:val="00486C1D"/>
    <w:rsid w:val="00486FCA"/>
    <w:rsid w:val="004912C3"/>
    <w:rsid w:val="00493911"/>
    <w:rsid w:val="00494C3E"/>
    <w:rsid w:val="00494DAD"/>
    <w:rsid w:val="0049636F"/>
    <w:rsid w:val="004972AE"/>
    <w:rsid w:val="004A174D"/>
    <w:rsid w:val="004A2AE2"/>
    <w:rsid w:val="004A3E54"/>
    <w:rsid w:val="004A696F"/>
    <w:rsid w:val="004A78A3"/>
    <w:rsid w:val="004A7F70"/>
    <w:rsid w:val="004B056D"/>
    <w:rsid w:val="004B14A0"/>
    <w:rsid w:val="004B24D2"/>
    <w:rsid w:val="004C4AB9"/>
    <w:rsid w:val="004C5235"/>
    <w:rsid w:val="004D1540"/>
    <w:rsid w:val="004D1721"/>
    <w:rsid w:val="004D465C"/>
    <w:rsid w:val="004D476A"/>
    <w:rsid w:val="004D570A"/>
    <w:rsid w:val="004D59B5"/>
    <w:rsid w:val="004D5E4A"/>
    <w:rsid w:val="004E0418"/>
    <w:rsid w:val="004E0A0E"/>
    <w:rsid w:val="004E17EA"/>
    <w:rsid w:val="004E61C1"/>
    <w:rsid w:val="004E7C2F"/>
    <w:rsid w:val="004F13CA"/>
    <w:rsid w:val="004F41C9"/>
    <w:rsid w:val="004F4C4B"/>
    <w:rsid w:val="004F586E"/>
    <w:rsid w:val="004F746B"/>
    <w:rsid w:val="005007A0"/>
    <w:rsid w:val="005013DF"/>
    <w:rsid w:val="005020E0"/>
    <w:rsid w:val="00505AC7"/>
    <w:rsid w:val="00510DA0"/>
    <w:rsid w:val="0051275D"/>
    <w:rsid w:val="005129F8"/>
    <w:rsid w:val="00513DC1"/>
    <w:rsid w:val="005154ED"/>
    <w:rsid w:val="0051609E"/>
    <w:rsid w:val="00520807"/>
    <w:rsid w:val="005227A3"/>
    <w:rsid w:val="00523BF5"/>
    <w:rsid w:val="00525BA5"/>
    <w:rsid w:val="00534369"/>
    <w:rsid w:val="00534AC1"/>
    <w:rsid w:val="0054123F"/>
    <w:rsid w:val="00542378"/>
    <w:rsid w:val="005470CD"/>
    <w:rsid w:val="00547748"/>
    <w:rsid w:val="00550871"/>
    <w:rsid w:val="005509A1"/>
    <w:rsid w:val="00550B46"/>
    <w:rsid w:val="00550B96"/>
    <w:rsid w:val="005515F2"/>
    <w:rsid w:val="005516D8"/>
    <w:rsid w:val="00551BF2"/>
    <w:rsid w:val="00554DB3"/>
    <w:rsid w:val="00555091"/>
    <w:rsid w:val="005550B3"/>
    <w:rsid w:val="0055616B"/>
    <w:rsid w:val="00560354"/>
    <w:rsid w:val="0056035C"/>
    <w:rsid w:val="0056314E"/>
    <w:rsid w:val="00570FB4"/>
    <w:rsid w:val="00571BCE"/>
    <w:rsid w:val="00571DCD"/>
    <w:rsid w:val="0057429B"/>
    <w:rsid w:val="00575722"/>
    <w:rsid w:val="005779EF"/>
    <w:rsid w:val="00584AC9"/>
    <w:rsid w:val="00584D6C"/>
    <w:rsid w:val="005867C9"/>
    <w:rsid w:val="00587351"/>
    <w:rsid w:val="005902ED"/>
    <w:rsid w:val="0059288F"/>
    <w:rsid w:val="00596906"/>
    <w:rsid w:val="00596CA0"/>
    <w:rsid w:val="0059799B"/>
    <w:rsid w:val="005A0F8E"/>
    <w:rsid w:val="005A19ED"/>
    <w:rsid w:val="005A587F"/>
    <w:rsid w:val="005B34B9"/>
    <w:rsid w:val="005C220D"/>
    <w:rsid w:val="005C2343"/>
    <w:rsid w:val="005C2B2A"/>
    <w:rsid w:val="005C7D42"/>
    <w:rsid w:val="005D0A3D"/>
    <w:rsid w:val="005D18B8"/>
    <w:rsid w:val="005D34FA"/>
    <w:rsid w:val="005D4D54"/>
    <w:rsid w:val="005D4D8C"/>
    <w:rsid w:val="005E3545"/>
    <w:rsid w:val="005E3B18"/>
    <w:rsid w:val="005F089F"/>
    <w:rsid w:val="005F30B6"/>
    <w:rsid w:val="005F3FE3"/>
    <w:rsid w:val="00600507"/>
    <w:rsid w:val="00604499"/>
    <w:rsid w:val="0060795E"/>
    <w:rsid w:val="006100F4"/>
    <w:rsid w:val="00611F6F"/>
    <w:rsid w:val="006120D8"/>
    <w:rsid w:val="00614C15"/>
    <w:rsid w:val="006157C5"/>
    <w:rsid w:val="006170EB"/>
    <w:rsid w:val="0062242F"/>
    <w:rsid w:val="00625287"/>
    <w:rsid w:val="006256D9"/>
    <w:rsid w:val="006301FF"/>
    <w:rsid w:val="00630F4D"/>
    <w:rsid w:val="006314F9"/>
    <w:rsid w:val="00633CA0"/>
    <w:rsid w:val="00636608"/>
    <w:rsid w:val="0063660F"/>
    <w:rsid w:val="00636718"/>
    <w:rsid w:val="00637200"/>
    <w:rsid w:val="006376E0"/>
    <w:rsid w:val="00643010"/>
    <w:rsid w:val="00643665"/>
    <w:rsid w:val="00647519"/>
    <w:rsid w:val="00650E7B"/>
    <w:rsid w:val="00652D86"/>
    <w:rsid w:val="00653142"/>
    <w:rsid w:val="00653BDE"/>
    <w:rsid w:val="00653D68"/>
    <w:rsid w:val="006542E0"/>
    <w:rsid w:val="00656FF1"/>
    <w:rsid w:val="00657ED1"/>
    <w:rsid w:val="00661315"/>
    <w:rsid w:val="006639BC"/>
    <w:rsid w:val="0066483E"/>
    <w:rsid w:val="00665691"/>
    <w:rsid w:val="00667FA5"/>
    <w:rsid w:val="00671E91"/>
    <w:rsid w:val="00672780"/>
    <w:rsid w:val="00672A77"/>
    <w:rsid w:val="00672DD2"/>
    <w:rsid w:val="00680A9F"/>
    <w:rsid w:val="006828D9"/>
    <w:rsid w:val="00685003"/>
    <w:rsid w:val="00693A51"/>
    <w:rsid w:val="00693AD4"/>
    <w:rsid w:val="00693DB1"/>
    <w:rsid w:val="00694F3F"/>
    <w:rsid w:val="006978E1"/>
    <w:rsid w:val="006A2628"/>
    <w:rsid w:val="006A4BF6"/>
    <w:rsid w:val="006A4ECA"/>
    <w:rsid w:val="006A69A0"/>
    <w:rsid w:val="006A7194"/>
    <w:rsid w:val="006A764A"/>
    <w:rsid w:val="006A7BD0"/>
    <w:rsid w:val="006B1E73"/>
    <w:rsid w:val="006B44D0"/>
    <w:rsid w:val="006B4EF2"/>
    <w:rsid w:val="006B58B4"/>
    <w:rsid w:val="006B6914"/>
    <w:rsid w:val="006B6D76"/>
    <w:rsid w:val="006B7997"/>
    <w:rsid w:val="006C2285"/>
    <w:rsid w:val="006C3476"/>
    <w:rsid w:val="006C6F74"/>
    <w:rsid w:val="006C6FF6"/>
    <w:rsid w:val="006D1B18"/>
    <w:rsid w:val="006D2F9C"/>
    <w:rsid w:val="006D3E72"/>
    <w:rsid w:val="006D5FE1"/>
    <w:rsid w:val="006D6442"/>
    <w:rsid w:val="006E047A"/>
    <w:rsid w:val="006E35E3"/>
    <w:rsid w:val="006E4224"/>
    <w:rsid w:val="006F0C1E"/>
    <w:rsid w:val="006F1400"/>
    <w:rsid w:val="006F22EC"/>
    <w:rsid w:val="006F2E85"/>
    <w:rsid w:val="00702DED"/>
    <w:rsid w:val="00710474"/>
    <w:rsid w:val="00712AC0"/>
    <w:rsid w:val="007130B4"/>
    <w:rsid w:val="007142C9"/>
    <w:rsid w:val="007173A2"/>
    <w:rsid w:val="00720F05"/>
    <w:rsid w:val="0072315D"/>
    <w:rsid w:val="007252E8"/>
    <w:rsid w:val="00732040"/>
    <w:rsid w:val="007340C4"/>
    <w:rsid w:val="00734825"/>
    <w:rsid w:val="007355BE"/>
    <w:rsid w:val="00736946"/>
    <w:rsid w:val="00736EE8"/>
    <w:rsid w:val="00737ED6"/>
    <w:rsid w:val="0074352B"/>
    <w:rsid w:val="00744701"/>
    <w:rsid w:val="00744C8C"/>
    <w:rsid w:val="00745C8B"/>
    <w:rsid w:val="0075275E"/>
    <w:rsid w:val="00753D2E"/>
    <w:rsid w:val="00762689"/>
    <w:rsid w:val="0076321F"/>
    <w:rsid w:val="0076457D"/>
    <w:rsid w:val="007706CE"/>
    <w:rsid w:val="00772FE9"/>
    <w:rsid w:val="00774F30"/>
    <w:rsid w:val="0077601E"/>
    <w:rsid w:val="00776213"/>
    <w:rsid w:val="00776DE5"/>
    <w:rsid w:val="00781267"/>
    <w:rsid w:val="007818E3"/>
    <w:rsid w:val="007822EF"/>
    <w:rsid w:val="00790B8E"/>
    <w:rsid w:val="007919B0"/>
    <w:rsid w:val="00792BD8"/>
    <w:rsid w:val="007939E4"/>
    <w:rsid w:val="00793D50"/>
    <w:rsid w:val="00794EAD"/>
    <w:rsid w:val="007A2BD0"/>
    <w:rsid w:val="007A6183"/>
    <w:rsid w:val="007A6894"/>
    <w:rsid w:val="007B062F"/>
    <w:rsid w:val="007B0CF3"/>
    <w:rsid w:val="007B170D"/>
    <w:rsid w:val="007B3A53"/>
    <w:rsid w:val="007B44A7"/>
    <w:rsid w:val="007C1119"/>
    <w:rsid w:val="007C16C4"/>
    <w:rsid w:val="007C21F0"/>
    <w:rsid w:val="007C5A5B"/>
    <w:rsid w:val="007C5E54"/>
    <w:rsid w:val="007C682B"/>
    <w:rsid w:val="007C6DA1"/>
    <w:rsid w:val="007D28E9"/>
    <w:rsid w:val="007D2C72"/>
    <w:rsid w:val="007D5D19"/>
    <w:rsid w:val="007E0767"/>
    <w:rsid w:val="007E0A75"/>
    <w:rsid w:val="007E10AD"/>
    <w:rsid w:val="007E1A4E"/>
    <w:rsid w:val="007E3161"/>
    <w:rsid w:val="007F1F4A"/>
    <w:rsid w:val="007F3882"/>
    <w:rsid w:val="007F5908"/>
    <w:rsid w:val="0080580F"/>
    <w:rsid w:val="0080656D"/>
    <w:rsid w:val="00807AFB"/>
    <w:rsid w:val="00816805"/>
    <w:rsid w:val="00816FB4"/>
    <w:rsid w:val="00817583"/>
    <w:rsid w:val="00823C2D"/>
    <w:rsid w:val="00825CBE"/>
    <w:rsid w:val="008300B3"/>
    <w:rsid w:val="00833792"/>
    <w:rsid w:val="00835B56"/>
    <w:rsid w:val="00842077"/>
    <w:rsid w:val="008448E5"/>
    <w:rsid w:val="008476AE"/>
    <w:rsid w:val="008477FD"/>
    <w:rsid w:val="0086002F"/>
    <w:rsid w:val="008600BA"/>
    <w:rsid w:val="00860EFB"/>
    <w:rsid w:val="00862075"/>
    <w:rsid w:val="008644DA"/>
    <w:rsid w:val="00864548"/>
    <w:rsid w:val="0087125D"/>
    <w:rsid w:val="0087663C"/>
    <w:rsid w:val="00876728"/>
    <w:rsid w:val="00877119"/>
    <w:rsid w:val="00877BD0"/>
    <w:rsid w:val="00877DE4"/>
    <w:rsid w:val="008801CB"/>
    <w:rsid w:val="00880439"/>
    <w:rsid w:val="008804D1"/>
    <w:rsid w:val="008814DF"/>
    <w:rsid w:val="00882796"/>
    <w:rsid w:val="00882CBA"/>
    <w:rsid w:val="00882E7B"/>
    <w:rsid w:val="00883135"/>
    <w:rsid w:val="00896686"/>
    <w:rsid w:val="008A27C0"/>
    <w:rsid w:val="008A4084"/>
    <w:rsid w:val="008A4520"/>
    <w:rsid w:val="008A480F"/>
    <w:rsid w:val="008A67A8"/>
    <w:rsid w:val="008A6ADE"/>
    <w:rsid w:val="008B055A"/>
    <w:rsid w:val="008B1210"/>
    <w:rsid w:val="008B182D"/>
    <w:rsid w:val="008B3103"/>
    <w:rsid w:val="008B66D1"/>
    <w:rsid w:val="008C0B45"/>
    <w:rsid w:val="008C3602"/>
    <w:rsid w:val="008C3A28"/>
    <w:rsid w:val="008C3A97"/>
    <w:rsid w:val="008C7115"/>
    <w:rsid w:val="008D352F"/>
    <w:rsid w:val="008D51D5"/>
    <w:rsid w:val="008E2526"/>
    <w:rsid w:val="008E529C"/>
    <w:rsid w:val="008E5323"/>
    <w:rsid w:val="008E60BC"/>
    <w:rsid w:val="008E7E7C"/>
    <w:rsid w:val="008F48ED"/>
    <w:rsid w:val="0090136A"/>
    <w:rsid w:val="00901DEF"/>
    <w:rsid w:val="00903A19"/>
    <w:rsid w:val="00903EBB"/>
    <w:rsid w:val="00904C13"/>
    <w:rsid w:val="00906724"/>
    <w:rsid w:val="009078BF"/>
    <w:rsid w:val="00910789"/>
    <w:rsid w:val="0091283E"/>
    <w:rsid w:val="00912950"/>
    <w:rsid w:val="0091325E"/>
    <w:rsid w:val="0092098D"/>
    <w:rsid w:val="0092205C"/>
    <w:rsid w:val="00922F68"/>
    <w:rsid w:val="009237E4"/>
    <w:rsid w:val="00923DD1"/>
    <w:rsid w:val="00923FDA"/>
    <w:rsid w:val="00927AAF"/>
    <w:rsid w:val="00927D20"/>
    <w:rsid w:val="0093002F"/>
    <w:rsid w:val="009366B9"/>
    <w:rsid w:val="00937F39"/>
    <w:rsid w:val="009448FB"/>
    <w:rsid w:val="00944E00"/>
    <w:rsid w:val="00945983"/>
    <w:rsid w:val="009468BE"/>
    <w:rsid w:val="00951021"/>
    <w:rsid w:val="0095153F"/>
    <w:rsid w:val="00954535"/>
    <w:rsid w:val="0095659A"/>
    <w:rsid w:val="00961164"/>
    <w:rsid w:val="009622FA"/>
    <w:rsid w:val="009626E3"/>
    <w:rsid w:val="009634C2"/>
    <w:rsid w:val="00963D51"/>
    <w:rsid w:val="00963DB9"/>
    <w:rsid w:val="00967AED"/>
    <w:rsid w:val="00970713"/>
    <w:rsid w:val="00971DD0"/>
    <w:rsid w:val="00971FF4"/>
    <w:rsid w:val="00972398"/>
    <w:rsid w:val="00974EDC"/>
    <w:rsid w:val="0097529C"/>
    <w:rsid w:val="009761E6"/>
    <w:rsid w:val="009831C5"/>
    <w:rsid w:val="00985E33"/>
    <w:rsid w:val="009956C9"/>
    <w:rsid w:val="00996319"/>
    <w:rsid w:val="00996A46"/>
    <w:rsid w:val="00997226"/>
    <w:rsid w:val="0099754B"/>
    <w:rsid w:val="009A54CB"/>
    <w:rsid w:val="009A5CEF"/>
    <w:rsid w:val="009A6741"/>
    <w:rsid w:val="009B0639"/>
    <w:rsid w:val="009B0818"/>
    <w:rsid w:val="009B0EA2"/>
    <w:rsid w:val="009B1CB6"/>
    <w:rsid w:val="009B369C"/>
    <w:rsid w:val="009B4B6D"/>
    <w:rsid w:val="009B52EA"/>
    <w:rsid w:val="009C38A6"/>
    <w:rsid w:val="009C523E"/>
    <w:rsid w:val="009D1EEA"/>
    <w:rsid w:val="009D41F6"/>
    <w:rsid w:val="009D59A7"/>
    <w:rsid w:val="009E1142"/>
    <w:rsid w:val="009E1ACE"/>
    <w:rsid w:val="009E2275"/>
    <w:rsid w:val="009E6118"/>
    <w:rsid w:val="009F02D3"/>
    <w:rsid w:val="009F3428"/>
    <w:rsid w:val="009F51AA"/>
    <w:rsid w:val="009F5AD9"/>
    <w:rsid w:val="009F5D01"/>
    <w:rsid w:val="00A0290C"/>
    <w:rsid w:val="00A029EE"/>
    <w:rsid w:val="00A02B42"/>
    <w:rsid w:val="00A03B93"/>
    <w:rsid w:val="00A0514A"/>
    <w:rsid w:val="00A075F6"/>
    <w:rsid w:val="00A07E7B"/>
    <w:rsid w:val="00A10077"/>
    <w:rsid w:val="00A10549"/>
    <w:rsid w:val="00A119BD"/>
    <w:rsid w:val="00A16391"/>
    <w:rsid w:val="00A163D5"/>
    <w:rsid w:val="00A1701E"/>
    <w:rsid w:val="00A17CBB"/>
    <w:rsid w:val="00A2069E"/>
    <w:rsid w:val="00A20DDF"/>
    <w:rsid w:val="00A2643A"/>
    <w:rsid w:val="00A2645F"/>
    <w:rsid w:val="00A2663F"/>
    <w:rsid w:val="00A31F95"/>
    <w:rsid w:val="00A31FBB"/>
    <w:rsid w:val="00A35C15"/>
    <w:rsid w:val="00A35EFA"/>
    <w:rsid w:val="00A40846"/>
    <w:rsid w:val="00A461DF"/>
    <w:rsid w:val="00A4647B"/>
    <w:rsid w:val="00A46B30"/>
    <w:rsid w:val="00A46CE7"/>
    <w:rsid w:val="00A4790B"/>
    <w:rsid w:val="00A52D9D"/>
    <w:rsid w:val="00A53F0F"/>
    <w:rsid w:val="00A54253"/>
    <w:rsid w:val="00A54692"/>
    <w:rsid w:val="00A55D63"/>
    <w:rsid w:val="00A642EA"/>
    <w:rsid w:val="00A643FC"/>
    <w:rsid w:val="00A6622A"/>
    <w:rsid w:val="00A675FB"/>
    <w:rsid w:val="00A70D26"/>
    <w:rsid w:val="00A729CF"/>
    <w:rsid w:val="00A72BF4"/>
    <w:rsid w:val="00A73497"/>
    <w:rsid w:val="00A737D0"/>
    <w:rsid w:val="00A73CBD"/>
    <w:rsid w:val="00A759D3"/>
    <w:rsid w:val="00A81850"/>
    <w:rsid w:val="00A81CB4"/>
    <w:rsid w:val="00A84D0A"/>
    <w:rsid w:val="00A852F3"/>
    <w:rsid w:val="00A91B31"/>
    <w:rsid w:val="00A9227B"/>
    <w:rsid w:val="00AA0AED"/>
    <w:rsid w:val="00AA0DFE"/>
    <w:rsid w:val="00AA1995"/>
    <w:rsid w:val="00AA5BB5"/>
    <w:rsid w:val="00AA61F0"/>
    <w:rsid w:val="00AA7301"/>
    <w:rsid w:val="00AA742D"/>
    <w:rsid w:val="00AB15D6"/>
    <w:rsid w:val="00AB30C3"/>
    <w:rsid w:val="00AB37AE"/>
    <w:rsid w:val="00AB4C46"/>
    <w:rsid w:val="00AB56F4"/>
    <w:rsid w:val="00AB620D"/>
    <w:rsid w:val="00AC0BDF"/>
    <w:rsid w:val="00AC53E7"/>
    <w:rsid w:val="00AC605B"/>
    <w:rsid w:val="00AC79A9"/>
    <w:rsid w:val="00AC7E27"/>
    <w:rsid w:val="00AD2B7C"/>
    <w:rsid w:val="00AD2F60"/>
    <w:rsid w:val="00AD31E2"/>
    <w:rsid w:val="00AD541F"/>
    <w:rsid w:val="00AD5664"/>
    <w:rsid w:val="00AD5D76"/>
    <w:rsid w:val="00AE07B2"/>
    <w:rsid w:val="00AE11C6"/>
    <w:rsid w:val="00AE1517"/>
    <w:rsid w:val="00AE55EA"/>
    <w:rsid w:val="00AE5985"/>
    <w:rsid w:val="00AE5BFF"/>
    <w:rsid w:val="00AE635E"/>
    <w:rsid w:val="00AF13CD"/>
    <w:rsid w:val="00AF14EE"/>
    <w:rsid w:val="00AF3E68"/>
    <w:rsid w:val="00AF5088"/>
    <w:rsid w:val="00AF6123"/>
    <w:rsid w:val="00B026F9"/>
    <w:rsid w:val="00B1704A"/>
    <w:rsid w:val="00B174D4"/>
    <w:rsid w:val="00B21E38"/>
    <w:rsid w:val="00B2239F"/>
    <w:rsid w:val="00B2465D"/>
    <w:rsid w:val="00B2469C"/>
    <w:rsid w:val="00B265CD"/>
    <w:rsid w:val="00B27881"/>
    <w:rsid w:val="00B32BD2"/>
    <w:rsid w:val="00B37115"/>
    <w:rsid w:val="00B42755"/>
    <w:rsid w:val="00B55EEE"/>
    <w:rsid w:val="00B63712"/>
    <w:rsid w:val="00B670F7"/>
    <w:rsid w:val="00B704B6"/>
    <w:rsid w:val="00B70619"/>
    <w:rsid w:val="00B75604"/>
    <w:rsid w:val="00B75E61"/>
    <w:rsid w:val="00B8036C"/>
    <w:rsid w:val="00B81AF7"/>
    <w:rsid w:val="00B81D78"/>
    <w:rsid w:val="00B849F9"/>
    <w:rsid w:val="00B85E2A"/>
    <w:rsid w:val="00B8637F"/>
    <w:rsid w:val="00B86B63"/>
    <w:rsid w:val="00B93B0B"/>
    <w:rsid w:val="00B93B32"/>
    <w:rsid w:val="00B94EAE"/>
    <w:rsid w:val="00B95CDB"/>
    <w:rsid w:val="00B9676F"/>
    <w:rsid w:val="00B9792F"/>
    <w:rsid w:val="00BA0E0E"/>
    <w:rsid w:val="00BA36F8"/>
    <w:rsid w:val="00BA39EB"/>
    <w:rsid w:val="00BA5457"/>
    <w:rsid w:val="00BA658F"/>
    <w:rsid w:val="00BA6B2C"/>
    <w:rsid w:val="00BB1F90"/>
    <w:rsid w:val="00BB2878"/>
    <w:rsid w:val="00BB43AE"/>
    <w:rsid w:val="00BB5E67"/>
    <w:rsid w:val="00BB6C25"/>
    <w:rsid w:val="00BB6D5A"/>
    <w:rsid w:val="00BB70F5"/>
    <w:rsid w:val="00BC0772"/>
    <w:rsid w:val="00BC33D4"/>
    <w:rsid w:val="00BD6913"/>
    <w:rsid w:val="00BE137D"/>
    <w:rsid w:val="00BE40AA"/>
    <w:rsid w:val="00BF1837"/>
    <w:rsid w:val="00C00B5F"/>
    <w:rsid w:val="00C011D6"/>
    <w:rsid w:val="00C04004"/>
    <w:rsid w:val="00C064DA"/>
    <w:rsid w:val="00C201BC"/>
    <w:rsid w:val="00C2406F"/>
    <w:rsid w:val="00C25BDE"/>
    <w:rsid w:val="00C260C2"/>
    <w:rsid w:val="00C26A3F"/>
    <w:rsid w:val="00C27D0D"/>
    <w:rsid w:val="00C27DF0"/>
    <w:rsid w:val="00C27F09"/>
    <w:rsid w:val="00C34E39"/>
    <w:rsid w:val="00C3503B"/>
    <w:rsid w:val="00C35CB5"/>
    <w:rsid w:val="00C36049"/>
    <w:rsid w:val="00C37778"/>
    <w:rsid w:val="00C413A8"/>
    <w:rsid w:val="00C41455"/>
    <w:rsid w:val="00C41952"/>
    <w:rsid w:val="00C42073"/>
    <w:rsid w:val="00C45349"/>
    <w:rsid w:val="00C45F85"/>
    <w:rsid w:val="00C46B20"/>
    <w:rsid w:val="00C46EB5"/>
    <w:rsid w:val="00C50683"/>
    <w:rsid w:val="00C511A7"/>
    <w:rsid w:val="00C562E7"/>
    <w:rsid w:val="00C56905"/>
    <w:rsid w:val="00C56B90"/>
    <w:rsid w:val="00C62636"/>
    <w:rsid w:val="00C63076"/>
    <w:rsid w:val="00C633B1"/>
    <w:rsid w:val="00C70636"/>
    <w:rsid w:val="00C72A5E"/>
    <w:rsid w:val="00C7742D"/>
    <w:rsid w:val="00C77BEB"/>
    <w:rsid w:val="00C77FB0"/>
    <w:rsid w:val="00C823A8"/>
    <w:rsid w:val="00C82F85"/>
    <w:rsid w:val="00C837A2"/>
    <w:rsid w:val="00C85E93"/>
    <w:rsid w:val="00C929BF"/>
    <w:rsid w:val="00C93811"/>
    <w:rsid w:val="00C93C33"/>
    <w:rsid w:val="00C93CF6"/>
    <w:rsid w:val="00C94CEF"/>
    <w:rsid w:val="00C97270"/>
    <w:rsid w:val="00C9799A"/>
    <w:rsid w:val="00CA05AC"/>
    <w:rsid w:val="00CA2DAA"/>
    <w:rsid w:val="00CA366E"/>
    <w:rsid w:val="00CA5CD4"/>
    <w:rsid w:val="00CA67EE"/>
    <w:rsid w:val="00CA7C54"/>
    <w:rsid w:val="00CB0702"/>
    <w:rsid w:val="00CB1C01"/>
    <w:rsid w:val="00CB2A49"/>
    <w:rsid w:val="00CB2AEB"/>
    <w:rsid w:val="00CB3A11"/>
    <w:rsid w:val="00CB4EEE"/>
    <w:rsid w:val="00CB56A6"/>
    <w:rsid w:val="00CB68F7"/>
    <w:rsid w:val="00CC1CA7"/>
    <w:rsid w:val="00CC38BF"/>
    <w:rsid w:val="00CC407A"/>
    <w:rsid w:val="00CC6A57"/>
    <w:rsid w:val="00CD65BC"/>
    <w:rsid w:val="00CD713C"/>
    <w:rsid w:val="00CE28EB"/>
    <w:rsid w:val="00CE3B33"/>
    <w:rsid w:val="00CE62FF"/>
    <w:rsid w:val="00CE6491"/>
    <w:rsid w:val="00CF1178"/>
    <w:rsid w:val="00CF2EB8"/>
    <w:rsid w:val="00CF4617"/>
    <w:rsid w:val="00D01CF1"/>
    <w:rsid w:val="00D112A9"/>
    <w:rsid w:val="00D14477"/>
    <w:rsid w:val="00D211C1"/>
    <w:rsid w:val="00D25635"/>
    <w:rsid w:val="00D25745"/>
    <w:rsid w:val="00D26012"/>
    <w:rsid w:val="00D31EEC"/>
    <w:rsid w:val="00D329E5"/>
    <w:rsid w:val="00D34D50"/>
    <w:rsid w:val="00D4000A"/>
    <w:rsid w:val="00D40AC0"/>
    <w:rsid w:val="00D40CAB"/>
    <w:rsid w:val="00D40F76"/>
    <w:rsid w:val="00D43EDE"/>
    <w:rsid w:val="00D44E3E"/>
    <w:rsid w:val="00D47BF7"/>
    <w:rsid w:val="00D517EE"/>
    <w:rsid w:val="00D55ED8"/>
    <w:rsid w:val="00D65AB6"/>
    <w:rsid w:val="00D66BB9"/>
    <w:rsid w:val="00D70739"/>
    <w:rsid w:val="00D70F8D"/>
    <w:rsid w:val="00D717B1"/>
    <w:rsid w:val="00D728D8"/>
    <w:rsid w:val="00D77F59"/>
    <w:rsid w:val="00D854ED"/>
    <w:rsid w:val="00D87D9C"/>
    <w:rsid w:val="00D87F31"/>
    <w:rsid w:val="00D91A0E"/>
    <w:rsid w:val="00D929CD"/>
    <w:rsid w:val="00D933BD"/>
    <w:rsid w:val="00D950A5"/>
    <w:rsid w:val="00D9534D"/>
    <w:rsid w:val="00D970E7"/>
    <w:rsid w:val="00DA1C8C"/>
    <w:rsid w:val="00DA3410"/>
    <w:rsid w:val="00DA47FF"/>
    <w:rsid w:val="00DA5130"/>
    <w:rsid w:val="00DA5A28"/>
    <w:rsid w:val="00DA6E5A"/>
    <w:rsid w:val="00DB13A5"/>
    <w:rsid w:val="00DB1C21"/>
    <w:rsid w:val="00DB385D"/>
    <w:rsid w:val="00DB5EC8"/>
    <w:rsid w:val="00DB5F7E"/>
    <w:rsid w:val="00DB65BF"/>
    <w:rsid w:val="00DB6FF0"/>
    <w:rsid w:val="00DC088C"/>
    <w:rsid w:val="00DC1A4B"/>
    <w:rsid w:val="00DC2948"/>
    <w:rsid w:val="00DC3536"/>
    <w:rsid w:val="00DC7273"/>
    <w:rsid w:val="00DD181C"/>
    <w:rsid w:val="00DD1DAF"/>
    <w:rsid w:val="00DD764B"/>
    <w:rsid w:val="00DE0A82"/>
    <w:rsid w:val="00DE4D1F"/>
    <w:rsid w:val="00DE511B"/>
    <w:rsid w:val="00DE6742"/>
    <w:rsid w:val="00DE6FD9"/>
    <w:rsid w:val="00DF0C5D"/>
    <w:rsid w:val="00DF0CFD"/>
    <w:rsid w:val="00DF36AB"/>
    <w:rsid w:val="00DF421A"/>
    <w:rsid w:val="00DF6341"/>
    <w:rsid w:val="00DF7948"/>
    <w:rsid w:val="00E00D3F"/>
    <w:rsid w:val="00E011AC"/>
    <w:rsid w:val="00E0470E"/>
    <w:rsid w:val="00E068AA"/>
    <w:rsid w:val="00E13D50"/>
    <w:rsid w:val="00E145F7"/>
    <w:rsid w:val="00E15041"/>
    <w:rsid w:val="00E167FC"/>
    <w:rsid w:val="00E1714B"/>
    <w:rsid w:val="00E2100F"/>
    <w:rsid w:val="00E21348"/>
    <w:rsid w:val="00E217C2"/>
    <w:rsid w:val="00E234CC"/>
    <w:rsid w:val="00E301CC"/>
    <w:rsid w:val="00E330C5"/>
    <w:rsid w:val="00E3369F"/>
    <w:rsid w:val="00E4020B"/>
    <w:rsid w:val="00E40F20"/>
    <w:rsid w:val="00E41727"/>
    <w:rsid w:val="00E42CA5"/>
    <w:rsid w:val="00E432B4"/>
    <w:rsid w:val="00E436EA"/>
    <w:rsid w:val="00E44AF9"/>
    <w:rsid w:val="00E47A70"/>
    <w:rsid w:val="00E50392"/>
    <w:rsid w:val="00E51CDE"/>
    <w:rsid w:val="00E538D9"/>
    <w:rsid w:val="00E566DA"/>
    <w:rsid w:val="00E56DE3"/>
    <w:rsid w:val="00E6089F"/>
    <w:rsid w:val="00E65E44"/>
    <w:rsid w:val="00E660E2"/>
    <w:rsid w:val="00E671A2"/>
    <w:rsid w:val="00E70669"/>
    <w:rsid w:val="00E733D1"/>
    <w:rsid w:val="00E82F00"/>
    <w:rsid w:val="00E8329E"/>
    <w:rsid w:val="00E83C0F"/>
    <w:rsid w:val="00E84C18"/>
    <w:rsid w:val="00E8519B"/>
    <w:rsid w:val="00E8528B"/>
    <w:rsid w:val="00E87F60"/>
    <w:rsid w:val="00E91AFE"/>
    <w:rsid w:val="00E96271"/>
    <w:rsid w:val="00E971BB"/>
    <w:rsid w:val="00EA13E7"/>
    <w:rsid w:val="00EA16D4"/>
    <w:rsid w:val="00EA1AC0"/>
    <w:rsid w:val="00EA428C"/>
    <w:rsid w:val="00EA63DE"/>
    <w:rsid w:val="00EB1304"/>
    <w:rsid w:val="00EB1778"/>
    <w:rsid w:val="00EB35D2"/>
    <w:rsid w:val="00EB4C70"/>
    <w:rsid w:val="00EB5FC4"/>
    <w:rsid w:val="00EB68CB"/>
    <w:rsid w:val="00EB7B5F"/>
    <w:rsid w:val="00EC0473"/>
    <w:rsid w:val="00EC0D3C"/>
    <w:rsid w:val="00EC12E5"/>
    <w:rsid w:val="00EC4903"/>
    <w:rsid w:val="00EC5D80"/>
    <w:rsid w:val="00ED0592"/>
    <w:rsid w:val="00ED1D67"/>
    <w:rsid w:val="00ED256A"/>
    <w:rsid w:val="00ED42FD"/>
    <w:rsid w:val="00ED4776"/>
    <w:rsid w:val="00ED593C"/>
    <w:rsid w:val="00EE1F07"/>
    <w:rsid w:val="00EE2C53"/>
    <w:rsid w:val="00EE4120"/>
    <w:rsid w:val="00EE4348"/>
    <w:rsid w:val="00EE4782"/>
    <w:rsid w:val="00EE4EC6"/>
    <w:rsid w:val="00EE554D"/>
    <w:rsid w:val="00EE56E2"/>
    <w:rsid w:val="00EE633F"/>
    <w:rsid w:val="00EE6E44"/>
    <w:rsid w:val="00EE7768"/>
    <w:rsid w:val="00EF0812"/>
    <w:rsid w:val="00EF168E"/>
    <w:rsid w:val="00EF4277"/>
    <w:rsid w:val="00EF4B7D"/>
    <w:rsid w:val="00EF6493"/>
    <w:rsid w:val="00EF656C"/>
    <w:rsid w:val="00EF71D2"/>
    <w:rsid w:val="00EF78B0"/>
    <w:rsid w:val="00F01CC2"/>
    <w:rsid w:val="00F02950"/>
    <w:rsid w:val="00F037EE"/>
    <w:rsid w:val="00F03B90"/>
    <w:rsid w:val="00F05DD6"/>
    <w:rsid w:val="00F06C9D"/>
    <w:rsid w:val="00F10810"/>
    <w:rsid w:val="00F13BBD"/>
    <w:rsid w:val="00F15B1C"/>
    <w:rsid w:val="00F2008B"/>
    <w:rsid w:val="00F217AC"/>
    <w:rsid w:val="00F21F7D"/>
    <w:rsid w:val="00F2388E"/>
    <w:rsid w:val="00F31B2D"/>
    <w:rsid w:val="00F31CA9"/>
    <w:rsid w:val="00F340C6"/>
    <w:rsid w:val="00F34F39"/>
    <w:rsid w:val="00F37542"/>
    <w:rsid w:val="00F37AFE"/>
    <w:rsid w:val="00F4312B"/>
    <w:rsid w:val="00F4377D"/>
    <w:rsid w:val="00F44FE4"/>
    <w:rsid w:val="00F45D90"/>
    <w:rsid w:val="00F45FD0"/>
    <w:rsid w:val="00F46C23"/>
    <w:rsid w:val="00F5063F"/>
    <w:rsid w:val="00F50650"/>
    <w:rsid w:val="00F55977"/>
    <w:rsid w:val="00F57A79"/>
    <w:rsid w:val="00F57A96"/>
    <w:rsid w:val="00F62907"/>
    <w:rsid w:val="00F6293B"/>
    <w:rsid w:val="00F62B9A"/>
    <w:rsid w:val="00F6443F"/>
    <w:rsid w:val="00F6575C"/>
    <w:rsid w:val="00F6593C"/>
    <w:rsid w:val="00F65E23"/>
    <w:rsid w:val="00F66CFB"/>
    <w:rsid w:val="00F67AB3"/>
    <w:rsid w:val="00F71F2F"/>
    <w:rsid w:val="00F74516"/>
    <w:rsid w:val="00F74535"/>
    <w:rsid w:val="00F7553B"/>
    <w:rsid w:val="00F76E25"/>
    <w:rsid w:val="00F7776A"/>
    <w:rsid w:val="00F80240"/>
    <w:rsid w:val="00F80E65"/>
    <w:rsid w:val="00F84B5F"/>
    <w:rsid w:val="00F86836"/>
    <w:rsid w:val="00F90479"/>
    <w:rsid w:val="00F90AA6"/>
    <w:rsid w:val="00F915AC"/>
    <w:rsid w:val="00F928FA"/>
    <w:rsid w:val="00F929AE"/>
    <w:rsid w:val="00F9303A"/>
    <w:rsid w:val="00F93C57"/>
    <w:rsid w:val="00FA45FB"/>
    <w:rsid w:val="00FB1F6D"/>
    <w:rsid w:val="00FB48FA"/>
    <w:rsid w:val="00FB4CE5"/>
    <w:rsid w:val="00FB7FF0"/>
    <w:rsid w:val="00FC0047"/>
    <w:rsid w:val="00FC3F36"/>
    <w:rsid w:val="00FC4660"/>
    <w:rsid w:val="00FC669A"/>
    <w:rsid w:val="00FC720D"/>
    <w:rsid w:val="00FD30D6"/>
    <w:rsid w:val="00FD4010"/>
    <w:rsid w:val="00FD4E53"/>
    <w:rsid w:val="00FD6A6A"/>
    <w:rsid w:val="00FD71D9"/>
    <w:rsid w:val="00FE137B"/>
    <w:rsid w:val="00FE2E6A"/>
    <w:rsid w:val="00FE311A"/>
    <w:rsid w:val="00FE3E71"/>
    <w:rsid w:val="00FE4772"/>
    <w:rsid w:val="00FF01EB"/>
    <w:rsid w:val="00FF03CE"/>
    <w:rsid w:val="00FF08B2"/>
    <w:rsid w:val="00FF3A8A"/>
    <w:rsid w:val="00FF62B9"/>
    <w:rsid w:val="00FF6A8E"/>
    <w:rsid w:val="06D76B17"/>
    <w:rsid w:val="07395283"/>
    <w:rsid w:val="0C8D7571"/>
    <w:rsid w:val="0DF0652A"/>
    <w:rsid w:val="0FF12C18"/>
    <w:rsid w:val="110F1680"/>
    <w:rsid w:val="13143637"/>
    <w:rsid w:val="1334101E"/>
    <w:rsid w:val="13A77F93"/>
    <w:rsid w:val="142468F5"/>
    <w:rsid w:val="14D56A76"/>
    <w:rsid w:val="176E6E65"/>
    <w:rsid w:val="179E1531"/>
    <w:rsid w:val="1C4B0482"/>
    <w:rsid w:val="1CD83BD4"/>
    <w:rsid w:val="1D4E4B04"/>
    <w:rsid w:val="1E6D229D"/>
    <w:rsid w:val="204F4DF3"/>
    <w:rsid w:val="21641A95"/>
    <w:rsid w:val="26F85FC0"/>
    <w:rsid w:val="281A2C6C"/>
    <w:rsid w:val="2D770D63"/>
    <w:rsid w:val="2DBB71B7"/>
    <w:rsid w:val="2E2B5EC2"/>
    <w:rsid w:val="2E5F0393"/>
    <w:rsid w:val="31E33BAC"/>
    <w:rsid w:val="31F1149D"/>
    <w:rsid w:val="324246C1"/>
    <w:rsid w:val="348D76FF"/>
    <w:rsid w:val="35372EA6"/>
    <w:rsid w:val="35BD6ED6"/>
    <w:rsid w:val="37121D98"/>
    <w:rsid w:val="376C48A5"/>
    <w:rsid w:val="39B17F03"/>
    <w:rsid w:val="403624EC"/>
    <w:rsid w:val="43F134D5"/>
    <w:rsid w:val="449B02FB"/>
    <w:rsid w:val="44E41DF6"/>
    <w:rsid w:val="479324BD"/>
    <w:rsid w:val="4E5E0DB0"/>
    <w:rsid w:val="4E6B6423"/>
    <w:rsid w:val="51297E7B"/>
    <w:rsid w:val="521D6E0E"/>
    <w:rsid w:val="55D0499B"/>
    <w:rsid w:val="55E72979"/>
    <w:rsid w:val="563A67B3"/>
    <w:rsid w:val="5BB61AE1"/>
    <w:rsid w:val="60691590"/>
    <w:rsid w:val="630443DB"/>
    <w:rsid w:val="63142CB3"/>
    <w:rsid w:val="637646ED"/>
    <w:rsid w:val="67B5735D"/>
    <w:rsid w:val="6B8051F6"/>
    <w:rsid w:val="6D836D80"/>
    <w:rsid w:val="742C50C8"/>
    <w:rsid w:val="79615DCF"/>
    <w:rsid w:val="7B15772C"/>
    <w:rsid w:val="7C145DFB"/>
    <w:rsid w:val="7D8D6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1"/>
    <w:next w:val="1"/>
    <w:link w:val="2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5">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unhideWhenUsed/>
    <w:qFormat/>
    <w:uiPriority w:val="99"/>
    <w:rPr>
      <w:rFonts w:ascii="宋体"/>
      <w:sz w:val="18"/>
      <w:szCs w:val="18"/>
    </w:rPr>
  </w:style>
  <w:style w:type="paragraph" w:styleId="4">
    <w:name w:val="Body Text"/>
    <w:basedOn w:val="1"/>
    <w:link w:val="18"/>
    <w:uiPriority w:val="0"/>
    <w:pPr>
      <w:spacing w:after="120"/>
    </w:pPr>
    <w:rPr>
      <w:szCs w:val="24"/>
    </w:rPr>
  </w:style>
  <w:style w:type="paragraph" w:styleId="5">
    <w:name w:val="Body Text Indent"/>
    <w:basedOn w:val="1"/>
    <w:link w:val="19"/>
    <w:uiPriority w:val="0"/>
    <w:pPr>
      <w:spacing w:line="480" w:lineRule="exact"/>
      <w:ind w:firstLine="570"/>
    </w:pPr>
    <w:rPr>
      <w:sz w:val="28"/>
    </w:rPr>
  </w:style>
  <w:style w:type="paragraph" w:styleId="6">
    <w:name w:val="Plain Text"/>
    <w:basedOn w:val="1"/>
    <w:link w:val="23"/>
    <w:uiPriority w:val="0"/>
    <w:pPr>
      <w:widowControl/>
      <w:spacing w:before="100" w:beforeAutospacing="1" w:after="100" w:afterAutospacing="1"/>
      <w:jc w:val="left"/>
    </w:pPr>
    <w:rPr>
      <w:rFonts w:ascii="ˎ̥" w:hAnsi="ˎ̥"/>
      <w:kern w:val="0"/>
      <w:sz w:val="18"/>
      <w:szCs w:val="18"/>
    </w:rPr>
  </w:style>
  <w:style w:type="paragraph" w:styleId="7">
    <w:name w:val="Date"/>
    <w:basedOn w:val="1"/>
    <w:next w:val="1"/>
    <w:link w:val="24"/>
    <w:uiPriority w:val="99"/>
    <w:pPr>
      <w:ind w:left="100" w:leftChars="2500"/>
    </w:pPr>
    <w:rPr>
      <w:szCs w:val="24"/>
    </w:rPr>
  </w:style>
  <w:style w:type="paragraph" w:styleId="8">
    <w:name w:val="Balloon Text"/>
    <w:basedOn w:val="1"/>
    <w:link w:val="22"/>
    <w:semiHidden/>
    <w:uiPriority w:val="0"/>
    <w:rPr>
      <w:sz w:val="18"/>
      <w:szCs w:val="18"/>
    </w:rPr>
  </w:style>
  <w:style w:type="paragraph" w:styleId="9">
    <w:name w:val="footer"/>
    <w:basedOn w:val="1"/>
    <w:link w:val="20"/>
    <w:uiPriority w:val="99"/>
    <w:pPr>
      <w:tabs>
        <w:tab w:val="center" w:pos="4153"/>
        <w:tab w:val="right" w:pos="8306"/>
      </w:tabs>
      <w:snapToGrid w:val="0"/>
      <w:jc w:val="left"/>
    </w:pPr>
    <w:rPr>
      <w:sz w:val="18"/>
    </w:rPr>
  </w:style>
  <w:style w:type="paragraph" w:styleId="10">
    <w:name w:val="header"/>
    <w:basedOn w:val="1"/>
    <w:link w:val="28"/>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uiPriority w:val="0"/>
    <w:pPr>
      <w:widowControl/>
      <w:spacing w:before="100" w:beforeAutospacing="1" w:after="100" w:afterAutospacing="1"/>
      <w:jc w:val="left"/>
    </w:pPr>
    <w:rPr>
      <w:rFonts w:ascii="宋体" w:hAnsi="宋体"/>
      <w:kern w:val="0"/>
      <w:sz w:val="24"/>
      <w:szCs w:val="24"/>
    </w:rPr>
  </w:style>
  <w:style w:type="paragraph" w:styleId="12">
    <w:name w:val="Body Text First Indent"/>
    <w:basedOn w:val="4"/>
    <w:link w:val="25"/>
    <w:uiPriority w:val="0"/>
    <w:pPr>
      <w:ind w:firstLine="420" w:firstLineChars="100"/>
    </w:pPr>
  </w:style>
  <w:style w:type="table" w:styleId="14">
    <w:name w:val="Table Grid"/>
    <w:basedOn w:val="1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6">
    <w:name w:val="page number"/>
    <w:basedOn w:val="15"/>
    <w:uiPriority w:val="0"/>
    <w:rPr>
      <w:rFonts w:ascii="宋体" w:hAnsi="宋体" w:eastAsia="宋体"/>
      <w:sz w:val="21"/>
      <w:szCs w:val="21"/>
      <w:lang w:val="en-US" w:eastAsia="zh-CN" w:bidi="ar-SA"/>
    </w:rPr>
  </w:style>
  <w:style w:type="character" w:styleId="17">
    <w:name w:val="Hyperlink"/>
    <w:unhideWhenUsed/>
    <w:uiPriority w:val="99"/>
    <w:rPr>
      <w:color w:val="0000FF"/>
      <w:u w:val="single"/>
    </w:rPr>
  </w:style>
  <w:style w:type="character" w:customStyle="1" w:styleId="18">
    <w:name w:val="正文文本 Char"/>
    <w:link w:val="4"/>
    <w:uiPriority w:val="0"/>
    <w:rPr>
      <w:kern w:val="2"/>
      <w:sz w:val="21"/>
      <w:szCs w:val="24"/>
    </w:rPr>
  </w:style>
  <w:style w:type="character" w:customStyle="1" w:styleId="19">
    <w:name w:val="正文文本缩进 Char"/>
    <w:link w:val="5"/>
    <w:uiPriority w:val="0"/>
    <w:rPr>
      <w:kern w:val="2"/>
      <w:sz w:val="28"/>
    </w:rPr>
  </w:style>
  <w:style w:type="character" w:customStyle="1" w:styleId="20">
    <w:name w:val="页脚 Char"/>
    <w:link w:val="9"/>
    <w:uiPriority w:val="99"/>
    <w:rPr>
      <w:kern w:val="2"/>
      <w:sz w:val="18"/>
    </w:rPr>
  </w:style>
  <w:style w:type="character" w:customStyle="1" w:styleId="21">
    <w:name w:val="标题 3 Char"/>
    <w:basedOn w:val="15"/>
    <w:link w:val="3"/>
    <w:qFormat/>
    <w:uiPriority w:val="0"/>
    <w:rPr>
      <w:rFonts w:ascii="宋体" w:hAnsi="宋体" w:eastAsia="宋体" w:cs="宋体"/>
      <w:b/>
      <w:bCs/>
      <w:sz w:val="27"/>
      <w:szCs w:val="27"/>
      <w:lang w:val="en-US" w:eastAsia="zh-CN" w:bidi="ar-SA"/>
    </w:rPr>
  </w:style>
  <w:style w:type="character" w:customStyle="1" w:styleId="22">
    <w:name w:val="批注框文本 Char"/>
    <w:link w:val="8"/>
    <w:semiHidden/>
    <w:uiPriority w:val="0"/>
    <w:rPr>
      <w:kern w:val="2"/>
      <w:sz w:val="18"/>
      <w:szCs w:val="18"/>
    </w:rPr>
  </w:style>
  <w:style w:type="character" w:customStyle="1" w:styleId="23">
    <w:name w:val="纯文本 Char"/>
    <w:link w:val="6"/>
    <w:uiPriority w:val="0"/>
    <w:rPr>
      <w:rFonts w:ascii="ˎ̥" w:hAnsi="ˎ̥"/>
      <w:sz w:val="18"/>
      <w:szCs w:val="18"/>
    </w:rPr>
  </w:style>
  <w:style w:type="character" w:customStyle="1" w:styleId="24">
    <w:name w:val="日期 Char"/>
    <w:link w:val="7"/>
    <w:uiPriority w:val="99"/>
    <w:rPr>
      <w:kern w:val="2"/>
      <w:sz w:val="21"/>
      <w:szCs w:val="24"/>
    </w:rPr>
  </w:style>
  <w:style w:type="character" w:customStyle="1" w:styleId="25">
    <w:name w:val="正文首行缩进 Char"/>
    <w:basedOn w:val="18"/>
    <w:link w:val="12"/>
    <w:uiPriority w:val="0"/>
  </w:style>
  <w:style w:type="character" w:customStyle="1" w:styleId="26">
    <w:name w:val="肥料正文 Char"/>
    <w:link w:val="27"/>
    <w:uiPriority w:val="0"/>
    <w:rPr>
      <w:rFonts w:eastAsia="汉鼎简书宋二"/>
      <w:snapToGrid w:val="0"/>
      <w:spacing w:val="2"/>
      <w:sz w:val="22"/>
      <w:szCs w:val="24"/>
    </w:rPr>
  </w:style>
  <w:style w:type="paragraph" w:customStyle="1" w:styleId="27">
    <w:name w:val="肥料正文"/>
    <w:basedOn w:val="1"/>
    <w:link w:val="26"/>
    <w:uiPriority w:val="0"/>
    <w:pPr>
      <w:adjustRightInd w:val="0"/>
      <w:snapToGrid w:val="0"/>
      <w:spacing w:line="317" w:lineRule="auto"/>
      <w:ind w:firstLine="200" w:firstLineChars="200"/>
    </w:pPr>
    <w:rPr>
      <w:rFonts w:eastAsia="汉鼎简书宋二"/>
      <w:snapToGrid w:val="0"/>
      <w:spacing w:val="2"/>
      <w:kern w:val="0"/>
      <w:sz w:val="22"/>
      <w:szCs w:val="24"/>
    </w:rPr>
  </w:style>
  <w:style w:type="character" w:customStyle="1" w:styleId="28">
    <w:name w:val="页眉 Char"/>
    <w:link w:val="10"/>
    <w:uiPriority w:val="0"/>
    <w:rPr>
      <w:kern w:val="2"/>
      <w:sz w:val="18"/>
    </w:rPr>
  </w:style>
  <w:style w:type="paragraph" w:customStyle="1" w:styleId="29">
    <w:name w:val="四级条标题"/>
    <w:basedOn w:val="30"/>
    <w:next w:val="1"/>
    <w:uiPriority w:val="0"/>
    <w:pPr>
      <w:outlineLvl w:val="5"/>
    </w:pPr>
  </w:style>
  <w:style w:type="paragraph" w:customStyle="1" w:styleId="30">
    <w:name w:val="三级条标题"/>
    <w:basedOn w:val="31"/>
    <w:next w:val="1"/>
    <w:uiPriority w:val="0"/>
    <w:pPr>
      <w:outlineLvl w:val="4"/>
    </w:pPr>
  </w:style>
  <w:style w:type="paragraph" w:customStyle="1" w:styleId="31">
    <w:name w:val="二级条标题"/>
    <w:basedOn w:val="32"/>
    <w:next w:val="1"/>
    <w:uiPriority w:val="0"/>
    <w:pPr>
      <w:outlineLvl w:val="3"/>
    </w:pPr>
  </w:style>
  <w:style w:type="paragraph" w:customStyle="1" w:styleId="32">
    <w:name w:val="一级条标题"/>
    <w:basedOn w:val="33"/>
    <w:next w:val="1"/>
    <w:uiPriority w:val="0"/>
    <w:pPr>
      <w:spacing w:beforeLines="0" w:afterLines="0"/>
      <w:outlineLvl w:val="2"/>
    </w:pPr>
  </w:style>
  <w:style w:type="paragraph" w:customStyle="1" w:styleId="33">
    <w:name w:val="章标题"/>
    <w:next w:val="1"/>
    <w:uiPriority w:val="0"/>
    <w:pPr>
      <w:spacing w:beforeLines="50" w:afterLines="50"/>
      <w:jc w:val="both"/>
      <w:outlineLvl w:val="1"/>
    </w:pPr>
    <w:rPr>
      <w:rFonts w:ascii="黑体" w:hAnsi="Calibri" w:eastAsia="黑体" w:cs="Times New Roman"/>
      <w:sz w:val="21"/>
      <w:lang w:val="en-US" w:eastAsia="zh-CN" w:bidi="ar-SA"/>
    </w:rPr>
  </w:style>
  <w:style w:type="paragraph" w:customStyle="1" w:styleId="34">
    <w:name w:val="五级条标题"/>
    <w:basedOn w:val="29"/>
    <w:next w:val="1"/>
    <w:uiPriority w:val="0"/>
    <w:pPr>
      <w:outlineLvl w:val="6"/>
    </w:pPr>
  </w:style>
  <w:style w:type="paragraph" w:customStyle="1" w:styleId="35">
    <w:name w:val="前言、引言标题"/>
    <w:next w:val="1"/>
    <w:uiPriority w:val="0"/>
    <w:p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36">
    <w:name w:val="段"/>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7">
    <w:name w:val="Char Char Char Char Char Char Char Char Char"/>
    <w:basedOn w:val="1"/>
    <w:uiPriority w:val="0"/>
    <w:pPr>
      <w:widowControl/>
      <w:spacing w:after="160" w:line="240" w:lineRule="exact"/>
      <w:jc w:val="left"/>
    </w:pPr>
    <w:rPr>
      <w:rFonts w:ascii="Verdana" w:hAnsi="Verdana" w:eastAsia="仿宋_GB2312"/>
      <w:kern w:val="0"/>
      <w:sz w:val="24"/>
      <w:lang w:eastAsia="en-US"/>
    </w:rPr>
  </w:style>
  <w:style w:type="paragraph" w:customStyle="1" w:styleId="38">
    <w:name w:val="正文_0_0_0"/>
    <w:qFormat/>
    <w:uiPriority w:val="0"/>
    <w:pPr>
      <w:widowControl w:val="0"/>
      <w:jc w:val="both"/>
    </w:pPr>
    <w:rPr>
      <w:rFonts w:hint="eastAsia" w:ascii="Calibri" w:hAnsi="Calibri" w:eastAsia="宋体" w:cs="Times New Roman"/>
      <w:kern w:val="2"/>
      <w:sz w:val="21"/>
      <w:szCs w:val="22"/>
      <w:lang w:val="en-US" w:eastAsia="zh-CN" w:bidi="ar-SA"/>
    </w:rPr>
  </w:style>
  <w:style w:type="paragraph" w:customStyle="1" w:styleId="39">
    <w:name w:val="正文_0_0"/>
    <w:qFormat/>
    <w:uiPriority w:val="0"/>
    <w:pPr>
      <w:widowControl w:val="0"/>
      <w:jc w:val="both"/>
    </w:pPr>
    <w:rPr>
      <w:rFonts w:hint="eastAsia" w:ascii="Calibri" w:hAnsi="Calibri" w:eastAsia="宋体" w:cs="Times New Roman"/>
      <w:kern w:val="2"/>
      <w:sz w:val="21"/>
      <w:szCs w:val="22"/>
      <w:lang w:val="en-US" w:eastAsia="zh-CN" w:bidi="ar-SA"/>
    </w:rPr>
  </w:style>
  <w:style w:type="paragraph" w:customStyle="1" w:styleId="40">
    <w:name w:val="p0"/>
    <w:basedOn w:val="1"/>
    <w:uiPriority w:val="0"/>
    <w:pPr>
      <w:widowControl/>
    </w:pPr>
    <w:rPr>
      <w:kern w:val="0"/>
      <w:szCs w:val="21"/>
    </w:rPr>
  </w:style>
  <w:style w:type="paragraph" w:customStyle="1" w:styleId="41">
    <w:name w:val="Char"/>
    <w:basedOn w:val="1"/>
    <w:uiPriority w:val="0"/>
    <w:pPr>
      <w:widowControl/>
      <w:spacing w:after="160" w:line="240" w:lineRule="exact"/>
      <w:jc w:val="center"/>
    </w:pPr>
    <w:rPr>
      <w:rFonts w:ascii="宋体" w:hAnsi="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8.%20&#30417;&#30563;&#39118;&#38505;\2021\2021&#24180;&#26118;&#26126;&#24066;&#23616;&#30417;&#30563;&#25277;&#26597;%20E&#21253;\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Company>Lenovo</Company>
  <Pages>6</Pages>
  <Words>640</Words>
  <Characters>3653</Characters>
  <Lines>30</Lines>
  <Paragraphs>8</Paragraphs>
  <TotalTime>0</TotalTime>
  <ScaleCrop>false</ScaleCrop>
  <LinksUpToDate>false</LinksUpToDate>
  <CharactersWithSpaces>4285</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2021-05-07T07:55:00Z</dcterms:created>
  <dc:creator>董  林</dc:creator>
  <cp:lastModifiedBy>hp</cp:lastModifiedBy>
  <cp:lastPrinted>2019-04-29T01:22:00Z</cp:lastPrinted>
  <dcterms:modified xsi:type="dcterms:W3CDTF">2021-05-11T06:16:21Z</dcterms:modified>
  <dc:title>抽查方案的具体内容主要包含：产品范围、抽查对象、抽样单位、检验机构、实施细则、工作要求、复检和异议处理七个方面。</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