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65" w:rsidRPr="003D12D8" w:rsidRDefault="00887265" w:rsidP="00887265">
      <w:pPr>
        <w:pStyle w:val="a5"/>
        <w:spacing w:before="0" w:beforeAutospacing="0" w:after="0" w:afterAutospacing="0" w:line="600" w:lineRule="exact"/>
        <w:rPr>
          <w:rFonts w:ascii="黑体" w:eastAsia="黑体" w:hAnsi="黑体"/>
          <w:color w:val="333333"/>
          <w:sz w:val="32"/>
          <w:szCs w:val="32"/>
        </w:rPr>
      </w:pPr>
      <w:r w:rsidRPr="003D12D8">
        <w:rPr>
          <w:rFonts w:ascii="黑体" w:eastAsia="黑体" w:hAnsi="黑体" w:hint="eastAsia"/>
          <w:color w:val="333333"/>
          <w:sz w:val="32"/>
          <w:szCs w:val="32"/>
        </w:rPr>
        <w:t>附件</w:t>
      </w:r>
      <w:r>
        <w:rPr>
          <w:rFonts w:ascii="黑体" w:eastAsia="黑体" w:hAnsi="黑体" w:hint="eastAsia"/>
          <w:color w:val="333333"/>
          <w:sz w:val="32"/>
          <w:szCs w:val="32"/>
        </w:rPr>
        <w:t>1</w:t>
      </w:r>
    </w:p>
    <w:p w:rsidR="00887265" w:rsidRPr="00AA5D56" w:rsidRDefault="00887265" w:rsidP="00887265">
      <w:pPr>
        <w:spacing w:line="600" w:lineRule="exact"/>
        <w:ind w:firstLineChars="200" w:firstLine="880"/>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贵州</w:t>
      </w:r>
      <w:r w:rsidRPr="00AA5D56">
        <w:rPr>
          <w:rFonts w:ascii="方正小标宋_GBK" w:eastAsia="方正小标宋_GBK" w:hAnsi="方正小标宋_GBK" w:cs="方正小标宋_GBK" w:hint="eastAsia"/>
          <w:color w:val="000000"/>
          <w:sz w:val="44"/>
          <w:szCs w:val="44"/>
          <w:shd w:val="clear" w:color="auto" w:fill="FFFFFF"/>
        </w:rPr>
        <w:t>省</w:t>
      </w:r>
      <w:r>
        <w:rPr>
          <w:rFonts w:ascii="方正小标宋_GBK" w:eastAsia="方正小标宋_GBK" w:hAnsi="方正小标宋_GBK" w:cs="方正小标宋_GBK" w:hint="eastAsia"/>
          <w:color w:val="000000"/>
          <w:sz w:val="44"/>
          <w:szCs w:val="44"/>
          <w:shd w:val="clear" w:color="auto" w:fill="FFFFFF"/>
        </w:rPr>
        <w:t>市场监管部门</w:t>
      </w:r>
      <w:r w:rsidRPr="00AA5D56">
        <w:rPr>
          <w:rFonts w:ascii="方正小标宋_GBK" w:eastAsia="方正小标宋_GBK" w:hAnsi="方正小标宋_GBK" w:cs="方正小标宋_GBK" w:hint="eastAsia"/>
          <w:color w:val="000000"/>
          <w:sz w:val="44"/>
          <w:szCs w:val="44"/>
          <w:shd w:val="clear" w:color="auto" w:fill="FFFFFF"/>
        </w:rPr>
        <w:t>实行告知承诺制的证明事项目录</w:t>
      </w:r>
      <w:r>
        <w:rPr>
          <w:rFonts w:ascii="方正小标宋_GBK" w:eastAsia="方正小标宋_GBK" w:hAnsi="方正小标宋_GBK" w:cs="方正小标宋_GBK" w:hint="eastAsia"/>
          <w:color w:val="000000"/>
          <w:sz w:val="44"/>
          <w:szCs w:val="44"/>
          <w:shd w:val="clear" w:color="auto" w:fill="FFFFFF"/>
        </w:rPr>
        <w:t>（</w:t>
      </w:r>
      <w:r w:rsidRPr="00AA5D56">
        <w:rPr>
          <w:rFonts w:ascii="方正小标宋_GBK" w:eastAsia="方正小标宋_GBK" w:hAnsi="方正小标宋_GBK" w:cs="方正小标宋_GBK" w:hint="eastAsia"/>
          <w:color w:val="000000"/>
          <w:sz w:val="44"/>
          <w:szCs w:val="44"/>
          <w:shd w:val="clear" w:color="auto" w:fill="FFFFFF"/>
        </w:rPr>
        <w:t>第一批</w:t>
      </w:r>
      <w:r>
        <w:rPr>
          <w:rFonts w:ascii="方正小标宋_GBK" w:eastAsia="方正小标宋_GBK" w:hAnsi="方正小标宋_GBK" w:cs="方正小标宋_GBK" w:hint="eastAsia"/>
          <w:color w:val="000000"/>
          <w:sz w:val="44"/>
          <w:szCs w:val="44"/>
          <w:shd w:val="clear" w:color="auto" w:fill="FFFFFF"/>
        </w:rPr>
        <w:t>）</w:t>
      </w:r>
    </w:p>
    <w:p w:rsidR="00887265" w:rsidRPr="00AA5D56" w:rsidRDefault="00887265" w:rsidP="00887265">
      <w:pPr>
        <w:spacing w:line="400" w:lineRule="exact"/>
        <w:ind w:firstLineChars="200" w:firstLine="880"/>
        <w:jc w:val="center"/>
        <w:rPr>
          <w:rFonts w:ascii="方正小标宋_GBK" w:eastAsia="方正小标宋_GBK" w:hAnsi="方正小标宋_GBK" w:cs="方正小标宋_GBK"/>
          <w:color w:val="000000"/>
          <w:sz w:val="44"/>
          <w:szCs w:val="4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55"/>
        <w:gridCol w:w="1215"/>
        <w:gridCol w:w="1134"/>
        <w:gridCol w:w="3402"/>
        <w:gridCol w:w="1134"/>
        <w:gridCol w:w="567"/>
        <w:gridCol w:w="673"/>
        <w:gridCol w:w="780"/>
        <w:gridCol w:w="992"/>
        <w:gridCol w:w="1701"/>
        <w:gridCol w:w="943"/>
      </w:tblGrid>
      <w:tr w:rsidR="00887265" w:rsidRPr="00746313" w:rsidTr="00616B0E">
        <w:trPr>
          <w:jc w:val="center"/>
        </w:trPr>
        <w:tc>
          <w:tcPr>
            <w:tcW w:w="655" w:type="dxa"/>
            <w:vMerge w:val="restart"/>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rPr>
            </w:pPr>
            <w:r w:rsidRPr="00AA5D56">
              <w:rPr>
                <w:rFonts w:ascii="仿宋_GB2312" w:eastAsia="仿宋_GB2312" w:hAnsi="方正黑体_GBK" w:cs="方正黑体_GBK" w:hint="eastAsia"/>
                <w:b/>
                <w:color w:val="000000"/>
                <w:sz w:val="22"/>
              </w:rPr>
              <w:t>序号</w:t>
            </w:r>
          </w:p>
        </w:tc>
        <w:tc>
          <w:tcPr>
            <w:tcW w:w="1215" w:type="dxa"/>
            <w:vMerge w:val="restart"/>
            <w:vAlign w:val="center"/>
          </w:tcPr>
          <w:p w:rsidR="00887265" w:rsidRPr="00746313" w:rsidRDefault="00887265" w:rsidP="00616B0E">
            <w:pPr>
              <w:spacing w:line="300" w:lineRule="exact"/>
              <w:jc w:val="center"/>
              <w:rPr>
                <w:rFonts w:ascii="仿宋_GB2312" w:eastAsia="仿宋_GB2312" w:hAnsi="仿宋_GB2312"/>
                <w:b/>
                <w:color w:val="000000"/>
                <w:sz w:val="22"/>
              </w:rPr>
            </w:pPr>
            <w:r w:rsidRPr="00746313">
              <w:rPr>
                <w:rFonts w:ascii="仿宋_GB2312" w:eastAsia="仿宋_GB2312" w:hAnsi="仿宋_GB2312" w:hint="eastAsia"/>
                <w:b/>
                <w:color w:val="000000"/>
                <w:sz w:val="22"/>
              </w:rPr>
              <w:t>行政事项</w:t>
            </w:r>
          </w:p>
          <w:p w:rsidR="00887265" w:rsidRPr="00746313" w:rsidRDefault="00887265" w:rsidP="00616B0E">
            <w:pPr>
              <w:spacing w:line="300" w:lineRule="exact"/>
              <w:jc w:val="center"/>
              <w:rPr>
                <w:rFonts w:ascii="仿宋_GB2312" w:eastAsia="仿宋_GB2312" w:hAnsi="仿宋_GB2312"/>
                <w:b/>
                <w:color w:val="000000"/>
                <w:sz w:val="22"/>
              </w:rPr>
            </w:pPr>
            <w:r w:rsidRPr="00746313">
              <w:rPr>
                <w:rFonts w:ascii="仿宋_GB2312" w:eastAsia="仿宋_GB2312" w:hAnsi="仿宋_GB2312" w:hint="eastAsia"/>
                <w:b/>
                <w:color w:val="000000"/>
                <w:sz w:val="22"/>
              </w:rPr>
              <w:t>名称</w:t>
            </w:r>
          </w:p>
        </w:tc>
        <w:tc>
          <w:tcPr>
            <w:tcW w:w="1134" w:type="dxa"/>
            <w:vMerge w:val="restart"/>
            <w:vAlign w:val="center"/>
          </w:tcPr>
          <w:p w:rsidR="00887265" w:rsidRPr="00746313" w:rsidRDefault="00887265" w:rsidP="00616B0E">
            <w:pPr>
              <w:spacing w:line="300" w:lineRule="exact"/>
              <w:jc w:val="center"/>
              <w:rPr>
                <w:rFonts w:ascii="仿宋_GB2312" w:eastAsia="仿宋_GB2312" w:hAnsi="仿宋_GB2312"/>
                <w:b/>
                <w:color w:val="000000"/>
                <w:sz w:val="22"/>
              </w:rPr>
            </w:pPr>
            <w:r w:rsidRPr="00746313">
              <w:rPr>
                <w:rFonts w:ascii="仿宋_GB2312" w:eastAsia="仿宋_GB2312" w:hAnsi="仿宋_GB2312" w:hint="eastAsia"/>
                <w:b/>
                <w:color w:val="000000"/>
                <w:sz w:val="22"/>
              </w:rPr>
              <w:t>证明事项名称</w:t>
            </w:r>
          </w:p>
        </w:tc>
        <w:tc>
          <w:tcPr>
            <w:tcW w:w="3402" w:type="dxa"/>
            <w:vMerge w:val="restart"/>
            <w:vAlign w:val="center"/>
          </w:tcPr>
          <w:p w:rsidR="00887265" w:rsidRPr="00746313" w:rsidRDefault="00887265" w:rsidP="00616B0E">
            <w:pPr>
              <w:spacing w:line="300" w:lineRule="exact"/>
              <w:jc w:val="center"/>
              <w:rPr>
                <w:rFonts w:ascii="仿宋_GB2312" w:eastAsia="仿宋_GB2312" w:hAnsi="仿宋_GB2312"/>
                <w:b/>
                <w:color w:val="000000"/>
                <w:sz w:val="22"/>
              </w:rPr>
            </w:pPr>
            <w:r w:rsidRPr="00746313">
              <w:rPr>
                <w:rFonts w:ascii="仿宋_GB2312" w:eastAsia="仿宋_GB2312" w:hAnsi="仿宋_GB2312" w:hint="eastAsia"/>
                <w:b/>
                <w:color w:val="000000"/>
                <w:sz w:val="22"/>
              </w:rPr>
              <w:t>设定依据</w:t>
            </w:r>
          </w:p>
        </w:tc>
        <w:tc>
          <w:tcPr>
            <w:tcW w:w="1134" w:type="dxa"/>
            <w:vMerge w:val="restart"/>
            <w:vAlign w:val="center"/>
          </w:tcPr>
          <w:p w:rsidR="00887265" w:rsidRPr="00471C6A" w:rsidRDefault="00887265" w:rsidP="00616B0E">
            <w:pPr>
              <w:spacing w:line="300" w:lineRule="exact"/>
              <w:jc w:val="center"/>
              <w:rPr>
                <w:rFonts w:ascii="仿宋_GB2312" w:eastAsia="仿宋_GB2312" w:hAnsi="方正黑体_GBK" w:cs="方正黑体_GBK"/>
                <w:b/>
                <w:color w:val="000000"/>
                <w:sz w:val="22"/>
              </w:rPr>
            </w:pPr>
            <w:r>
              <w:rPr>
                <w:rFonts w:ascii="仿宋_GB2312" w:eastAsia="仿宋_GB2312" w:hAnsi="方正黑体_GBK" w:cs="方正黑体_GBK" w:hint="eastAsia"/>
                <w:b/>
                <w:color w:val="000000"/>
                <w:sz w:val="22"/>
              </w:rPr>
              <w:t>承办机关</w:t>
            </w:r>
          </w:p>
        </w:tc>
        <w:tc>
          <w:tcPr>
            <w:tcW w:w="3012" w:type="dxa"/>
            <w:gridSpan w:val="4"/>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rPr>
            </w:pPr>
            <w:r w:rsidRPr="00AA5D56">
              <w:rPr>
                <w:rFonts w:ascii="仿宋_GB2312" w:eastAsia="仿宋_GB2312" w:hAnsi="方正黑体_GBK" w:cs="方正黑体_GBK" w:hint="eastAsia"/>
                <w:b/>
                <w:color w:val="000000"/>
                <w:sz w:val="22"/>
              </w:rPr>
              <w:t>行使层级</w:t>
            </w:r>
          </w:p>
        </w:tc>
        <w:tc>
          <w:tcPr>
            <w:tcW w:w="1701" w:type="dxa"/>
            <w:vMerge w:val="restart"/>
            <w:vAlign w:val="center"/>
          </w:tcPr>
          <w:p w:rsidR="00887265" w:rsidRDefault="00887265" w:rsidP="00616B0E">
            <w:pPr>
              <w:spacing w:line="300" w:lineRule="exact"/>
              <w:jc w:val="center"/>
              <w:rPr>
                <w:rFonts w:ascii="仿宋_GB2312" w:eastAsia="仿宋_GB2312" w:hAnsi="方正黑体_GBK" w:cs="方正黑体_GBK" w:hint="eastAsia"/>
                <w:b/>
                <w:color w:val="000000"/>
                <w:sz w:val="22"/>
              </w:rPr>
            </w:pPr>
            <w:r w:rsidRPr="00AA5D56">
              <w:rPr>
                <w:rFonts w:ascii="仿宋_GB2312" w:eastAsia="仿宋_GB2312" w:hAnsi="方正黑体_GBK" w:cs="方正黑体_GBK" w:hint="eastAsia"/>
                <w:b/>
                <w:color w:val="000000"/>
                <w:sz w:val="22"/>
              </w:rPr>
              <w:t>事中事后监管</w:t>
            </w:r>
          </w:p>
          <w:p w:rsidR="00887265" w:rsidRPr="00AA5D56" w:rsidRDefault="00887265" w:rsidP="00616B0E">
            <w:pPr>
              <w:spacing w:line="300" w:lineRule="exact"/>
              <w:jc w:val="center"/>
              <w:rPr>
                <w:rFonts w:ascii="仿宋_GB2312" w:eastAsia="仿宋_GB2312" w:hAnsi="方正黑体_GBK" w:cs="方正黑体_GBK"/>
                <w:b/>
                <w:color w:val="000000"/>
                <w:sz w:val="22"/>
              </w:rPr>
            </w:pPr>
            <w:r w:rsidRPr="00AA5D56">
              <w:rPr>
                <w:rFonts w:ascii="仿宋_GB2312" w:eastAsia="仿宋_GB2312" w:hAnsi="方正黑体_GBK" w:cs="方正黑体_GBK" w:hint="eastAsia"/>
                <w:b/>
                <w:color w:val="000000"/>
                <w:sz w:val="22"/>
              </w:rPr>
              <w:t>核查方式</w:t>
            </w:r>
          </w:p>
        </w:tc>
        <w:tc>
          <w:tcPr>
            <w:tcW w:w="943" w:type="dxa"/>
            <w:vMerge w:val="restart"/>
          </w:tcPr>
          <w:p w:rsidR="00887265" w:rsidRPr="00AA5D56" w:rsidRDefault="00887265" w:rsidP="00616B0E">
            <w:pPr>
              <w:spacing w:line="300" w:lineRule="exact"/>
              <w:jc w:val="center"/>
              <w:rPr>
                <w:rFonts w:ascii="仿宋_GB2312" w:eastAsia="仿宋_GB2312" w:hAnsi="方正黑体_GBK" w:cs="方正黑体_GBK"/>
                <w:b/>
                <w:color w:val="000000"/>
                <w:sz w:val="22"/>
              </w:rPr>
            </w:pPr>
          </w:p>
          <w:p w:rsidR="00887265" w:rsidRPr="00AA5D56" w:rsidRDefault="00887265" w:rsidP="00616B0E">
            <w:pPr>
              <w:spacing w:line="300" w:lineRule="exact"/>
              <w:jc w:val="center"/>
              <w:rPr>
                <w:rFonts w:ascii="仿宋_GB2312" w:eastAsia="仿宋_GB2312" w:hAnsi="方正黑体_GBK" w:cs="方正黑体_GBK"/>
                <w:b/>
                <w:color w:val="000000"/>
                <w:sz w:val="22"/>
              </w:rPr>
            </w:pPr>
          </w:p>
          <w:p w:rsidR="00887265" w:rsidRPr="00AA5D56" w:rsidRDefault="00887265" w:rsidP="00616B0E">
            <w:pPr>
              <w:spacing w:line="300" w:lineRule="exact"/>
              <w:jc w:val="center"/>
              <w:rPr>
                <w:rFonts w:ascii="仿宋_GB2312" w:eastAsia="仿宋_GB2312" w:hAnsi="方正黑体_GBK" w:cs="方正黑体_GBK"/>
                <w:b/>
                <w:color w:val="000000"/>
                <w:sz w:val="22"/>
              </w:rPr>
            </w:pPr>
            <w:r w:rsidRPr="00AA5D56">
              <w:rPr>
                <w:rFonts w:ascii="仿宋_GB2312" w:eastAsia="仿宋_GB2312" w:hAnsi="方正黑体_GBK" w:cs="方正黑体_GBK" w:hint="eastAsia"/>
                <w:b/>
                <w:color w:val="000000"/>
                <w:sz w:val="22"/>
              </w:rPr>
              <w:t>备注</w:t>
            </w:r>
          </w:p>
        </w:tc>
      </w:tr>
      <w:tr w:rsidR="00887265" w:rsidRPr="00746313" w:rsidTr="00616B0E">
        <w:trPr>
          <w:trHeight w:val="728"/>
          <w:jc w:val="center"/>
        </w:trPr>
        <w:tc>
          <w:tcPr>
            <w:tcW w:w="655" w:type="dxa"/>
            <w:vMerge/>
            <w:vAlign w:val="center"/>
          </w:tcPr>
          <w:p w:rsidR="00887265" w:rsidRPr="00AA5D56" w:rsidRDefault="00887265" w:rsidP="00616B0E">
            <w:pPr>
              <w:spacing w:line="300" w:lineRule="exact"/>
              <w:jc w:val="center"/>
              <w:rPr>
                <w:rFonts w:ascii="方正小标宋_GBK" w:eastAsia="方正小标宋_GBK" w:hAnsi="方正小标宋_GBK" w:cs="方正小标宋_GBK"/>
                <w:color w:val="000000"/>
                <w:sz w:val="24"/>
                <w:szCs w:val="24"/>
              </w:rPr>
            </w:pPr>
          </w:p>
        </w:tc>
        <w:tc>
          <w:tcPr>
            <w:tcW w:w="1215" w:type="dxa"/>
            <w:vMerge/>
            <w:vAlign w:val="center"/>
          </w:tcPr>
          <w:p w:rsidR="00887265" w:rsidRPr="00746313" w:rsidRDefault="00887265" w:rsidP="00616B0E">
            <w:pPr>
              <w:spacing w:line="300" w:lineRule="exact"/>
              <w:jc w:val="center"/>
              <w:rPr>
                <w:rFonts w:ascii="仿宋_GB2312" w:eastAsia="仿宋_GB2312" w:hAnsi="仿宋_GB2312"/>
                <w:color w:val="000000"/>
                <w:sz w:val="20"/>
              </w:rPr>
            </w:pPr>
          </w:p>
        </w:tc>
        <w:tc>
          <w:tcPr>
            <w:tcW w:w="1134" w:type="dxa"/>
            <w:vMerge/>
            <w:vAlign w:val="center"/>
          </w:tcPr>
          <w:p w:rsidR="00887265" w:rsidRPr="00746313" w:rsidRDefault="00887265" w:rsidP="00616B0E">
            <w:pPr>
              <w:spacing w:line="300" w:lineRule="exact"/>
              <w:jc w:val="center"/>
              <w:rPr>
                <w:rFonts w:ascii="仿宋_GB2312" w:eastAsia="仿宋_GB2312" w:hAnsi="仿宋_GB2312"/>
                <w:color w:val="000000"/>
                <w:sz w:val="20"/>
              </w:rPr>
            </w:pPr>
          </w:p>
        </w:tc>
        <w:tc>
          <w:tcPr>
            <w:tcW w:w="3402" w:type="dxa"/>
            <w:vMerge/>
            <w:vAlign w:val="center"/>
          </w:tcPr>
          <w:p w:rsidR="00887265" w:rsidRPr="00746313" w:rsidRDefault="00887265" w:rsidP="00616B0E">
            <w:pPr>
              <w:spacing w:line="300" w:lineRule="exact"/>
              <w:jc w:val="center"/>
              <w:rPr>
                <w:rFonts w:ascii="仿宋_GB2312" w:eastAsia="仿宋_GB2312" w:hAnsi="仿宋_GB2312"/>
                <w:color w:val="000000"/>
                <w:sz w:val="20"/>
              </w:rPr>
            </w:pPr>
          </w:p>
        </w:tc>
        <w:tc>
          <w:tcPr>
            <w:tcW w:w="1134" w:type="dxa"/>
            <w:vMerge/>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szCs w:val="24"/>
              </w:rPr>
            </w:pPr>
          </w:p>
        </w:tc>
        <w:tc>
          <w:tcPr>
            <w:tcW w:w="567" w:type="dxa"/>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szCs w:val="24"/>
              </w:rPr>
            </w:pPr>
            <w:r w:rsidRPr="00AA5D56">
              <w:rPr>
                <w:rFonts w:ascii="仿宋_GB2312" w:eastAsia="仿宋_GB2312" w:hAnsi="方正黑体_GBK" w:cs="方正黑体_GBK" w:hint="eastAsia"/>
                <w:b/>
                <w:color w:val="000000"/>
                <w:sz w:val="22"/>
                <w:szCs w:val="24"/>
              </w:rPr>
              <w:t>省</w:t>
            </w:r>
          </w:p>
        </w:tc>
        <w:tc>
          <w:tcPr>
            <w:tcW w:w="673" w:type="dxa"/>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szCs w:val="24"/>
              </w:rPr>
            </w:pPr>
            <w:r w:rsidRPr="00AA5D56">
              <w:rPr>
                <w:rFonts w:ascii="仿宋_GB2312" w:eastAsia="仿宋_GB2312" w:hAnsi="方正黑体_GBK" w:cs="方正黑体_GBK" w:hint="eastAsia"/>
                <w:b/>
                <w:color w:val="000000"/>
                <w:sz w:val="22"/>
                <w:szCs w:val="24"/>
              </w:rPr>
              <w:t>市（州）</w:t>
            </w:r>
          </w:p>
        </w:tc>
        <w:tc>
          <w:tcPr>
            <w:tcW w:w="780" w:type="dxa"/>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szCs w:val="24"/>
              </w:rPr>
            </w:pPr>
            <w:r w:rsidRPr="00AA5D56">
              <w:rPr>
                <w:rFonts w:ascii="仿宋_GB2312" w:eastAsia="仿宋_GB2312" w:hAnsi="方正黑体_GBK" w:cs="方正黑体_GBK" w:hint="eastAsia"/>
                <w:b/>
                <w:color w:val="000000"/>
                <w:sz w:val="22"/>
                <w:szCs w:val="24"/>
              </w:rPr>
              <w:t>县（市、区</w:t>
            </w:r>
            <w:r>
              <w:rPr>
                <w:rFonts w:ascii="仿宋_GB2312" w:eastAsia="仿宋_GB2312" w:hAnsi="方正黑体_GBK" w:cs="方正黑体_GBK" w:hint="eastAsia"/>
                <w:b/>
                <w:color w:val="000000"/>
                <w:sz w:val="22"/>
                <w:szCs w:val="24"/>
              </w:rPr>
              <w:t>、特区</w:t>
            </w:r>
            <w:r w:rsidRPr="00AA5D56">
              <w:rPr>
                <w:rFonts w:ascii="仿宋_GB2312" w:eastAsia="仿宋_GB2312" w:hAnsi="方正黑体_GBK" w:cs="方正黑体_GBK" w:hint="eastAsia"/>
                <w:b/>
                <w:color w:val="000000"/>
                <w:sz w:val="22"/>
                <w:szCs w:val="24"/>
              </w:rPr>
              <w:t>）</w:t>
            </w:r>
          </w:p>
        </w:tc>
        <w:tc>
          <w:tcPr>
            <w:tcW w:w="992" w:type="dxa"/>
            <w:vAlign w:val="center"/>
          </w:tcPr>
          <w:p w:rsidR="00887265" w:rsidRPr="00AA5D56" w:rsidRDefault="00887265" w:rsidP="00616B0E">
            <w:pPr>
              <w:spacing w:line="300" w:lineRule="exact"/>
              <w:jc w:val="center"/>
              <w:rPr>
                <w:rFonts w:ascii="仿宋_GB2312" w:eastAsia="仿宋_GB2312" w:hAnsi="方正黑体_GBK" w:cs="方正黑体_GBK"/>
                <w:b/>
                <w:color w:val="000000"/>
                <w:sz w:val="22"/>
                <w:szCs w:val="24"/>
              </w:rPr>
            </w:pPr>
            <w:r w:rsidRPr="00AA5D56">
              <w:rPr>
                <w:rFonts w:ascii="仿宋_GB2312" w:eastAsia="仿宋_GB2312" w:hAnsi="方正黑体_GBK" w:cs="方正黑体_GBK" w:hint="eastAsia"/>
                <w:b/>
                <w:color w:val="000000"/>
                <w:sz w:val="22"/>
                <w:szCs w:val="24"/>
              </w:rPr>
              <w:t>乡（镇、街道）</w:t>
            </w:r>
          </w:p>
        </w:tc>
        <w:tc>
          <w:tcPr>
            <w:tcW w:w="1701" w:type="dxa"/>
            <w:vMerge/>
            <w:vAlign w:val="center"/>
          </w:tcPr>
          <w:p w:rsidR="00887265" w:rsidRPr="00AA5D56" w:rsidRDefault="00887265" w:rsidP="00616B0E">
            <w:pPr>
              <w:spacing w:line="300" w:lineRule="exact"/>
              <w:jc w:val="center"/>
              <w:rPr>
                <w:rFonts w:ascii="方正黑体_GBK" w:eastAsia="方正黑体_GBK" w:hAnsi="方正黑体_GBK" w:cs="方正黑体_GBK"/>
                <w:color w:val="000000"/>
                <w:sz w:val="24"/>
                <w:szCs w:val="24"/>
              </w:rPr>
            </w:pPr>
          </w:p>
        </w:tc>
        <w:tc>
          <w:tcPr>
            <w:tcW w:w="943" w:type="dxa"/>
            <w:vMerge/>
          </w:tcPr>
          <w:p w:rsidR="00887265" w:rsidRPr="00AA5D56" w:rsidRDefault="00887265" w:rsidP="00616B0E">
            <w:pPr>
              <w:spacing w:line="300" w:lineRule="exact"/>
              <w:jc w:val="center"/>
              <w:rPr>
                <w:rFonts w:ascii="方正黑体_GBK" w:eastAsia="方正黑体_GBK" w:hAnsi="方正黑体_GBK" w:cs="方正黑体_GBK"/>
                <w:color w:val="000000"/>
                <w:sz w:val="24"/>
                <w:szCs w:val="24"/>
              </w:rPr>
            </w:pPr>
          </w:p>
        </w:tc>
      </w:tr>
      <w:tr w:rsidR="00887265" w:rsidRPr="00746313" w:rsidTr="00616B0E">
        <w:trPr>
          <w:trHeight w:val="635"/>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t>1</w:t>
            </w:r>
          </w:p>
        </w:tc>
        <w:tc>
          <w:tcPr>
            <w:tcW w:w="1215"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个人独资企业设立登记</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投资人身份证明</w:t>
            </w:r>
          </w:p>
        </w:tc>
        <w:tc>
          <w:tcPr>
            <w:tcW w:w="3402" w:type="dxa"/>
            <w:vAlign w:val="center"/>
          </w:tcPr>
          <w:p w:rsidR="00887265" w:rsidRDefault="00887265" w:rsidP="00616B0E">
            <w:pPr>
              <w:autoSpaceDN w:val="0"/>
              <w:jc w:val="left"/>
              <w:textAlignment w:val="center"/>
              <w:rPr>
                <w:rFonts w:ascii="仿宋_GB2312" w:eastAsia="仿宋_GB2312" w:hAnsi="仿宋_GB2312" w:hint="eastAsia"/>
                <w:color w:val="000000"/>
                <w:sz w:val="22"/>
              </w:rPr>
            </w:pPr>
            <w:r w:rsidRPr="00746313">
              <w:rPr>
                <w:rFonts w:ascii="仿宋_GB2312" w:eastAsia="仿宋_GB2312" w:hAnsi="仿宋_GB2312"/>
                <w:color w:val="000000"/>
                <w:sz w:val="22"/>
              </w:rPr>
              <w:t>《中华人民共和国个人独资企业法》</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第九条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申请设立个人独资企业，应当由投资人或者其委托的代理人向个人独资企业所在地的登记机关提交设立申请书、投资人身份证明、生产经营场所使用证明等文件。</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市场监管</w:t>
            </w: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部门</w:t>
            </w:r>
          </w:p>
        </w:tc>
        <w:tc>
          <w:tcPr>
            <w:tcW w:w="567" w:type="dxa"/>
            <w:vAlign w:val="center"/>
          </w:tcPr>
          <w:p w:rsidR="00887265" w:rsidRPr="00746313" w:rsidRDefault="00887265" w:rsidP="00616B0E">
            <w:pPr>
              <w:spacing w:line="300" w:lineRule="exact"/>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在线核查</w:t>
            </w: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部门</w:t>
            </w:r>
            <w:proofErr w:type="gramStart"/>
            <w:r w:rsidRPr="00746313">
              <w:rPr>
                <w:rFonts w:ascii="仿宋_GB2312" w:eastAsia="仿宋_GB2312" w:hAnsi="仿宋_GB2312"/>
                <w:color w:val="000000"/>
                <w:sz w:val="22"/>
              </w:rPr>
              <w:t>间行政</w:t>
            </w:r>
            <w:proofErr w:type="gramEnd"/>
            <w:r w:rsidRPr="00746313">
              <w:rPr>
                <w:rFonts w:ascii="仿宋_GB2312" w:eastAsia="仿宋_GB2312" w:hAnsi="仿宋_GB2312"/>
                <w:color w:val="000000"/>
                <w:sz w:val="22"/>
              </w:rPr>
              <w:t>协助</w:t>
            </w:r>
          </w:p>
        </w:tc>
        <w:tc>
          <w:tcPr>
            <w:tcW w:w="943" w:type="dxa"/>
          </w:tcPr>
          <w:p w:rsidR="00887265" w:rsidRPr="00746313" w:rsidRDefault="00887265" w:rsidP="00616B0E">
            <w:pPr>
              <w:spacing w:line="300" w:lineRule="exact"/>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t>2</w:t>
            </w:r>
          </w:p>
        </w:tc>
        <w:tc>
          <w:tcPr>
            <w:tcW w:w="1215"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p>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公司变更</w:t>
            </w:r>
          </w:p>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登记</w:t>
            </w:r>
          </w:p>
          <w:p w:rsidR="00887265" w:rsidRPr="00746313" w:rsidRDefault="00887265" w:rsidP="00616B0E">
            <w:pPr>
              <w:autoSpaceDN w:val="0"/>
              <w:jc w:val="center"/>
              <w:textAlignment w:val="center"/>
              <w:rPr>
                <w:rFonts w:ascii="仿宋_GB2312" w:eastAsia="仿宋_GB2312" w:hAnsi="仿宋_GB2312"/>
                <w:color w:val="000000"/>
                <w:sz w:val="22"/>
              </w:rPr>
            </w:pPr>
          </w:p>
        </w:tc>
        <w:tc>
          <w:tcPr>
            <w:tcW w:w="1134"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法定代表人更改姓名的，提</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交公安部门出具的证明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仿宋_GB2312" w:eastAsia="仿宋_GB2312" w:hAnsi="仿宋_GB2312"/>
                <w:color w:val="000000"/>
              </w:rPr>
            </w:pPr>
            <w:r w:rsidRPr="00746313">
              <w:rPr>
                <w:rFonts w:ascii="仿宋_GB2312" w:eastAsia="仿宋_GB2312" w:hAnsi="仿宋_GB2312"/>
                <w:color w:val="000000"/>
                <w:sz w:val="22"/>
              </w:rPr>
              <w:t>第二十七条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 xml:space="preserve">公司申请变更登记，应当向公司登记机关提交下列文件：(三)国家工商行政管理总局规定要求提交的其他文件。 </w:t>
            </w:r>
            <w:r w:rsidRPr="00746313">
              <w:rPr>
                <w:rFonts w:ascii="仿宋_GB2312" w:eastAsia="仿宋_GB2312" w:hAnsi="仿宋_GB2312"/>
                <w:color w:val="000000"/>
              </w:rPr>
              <w:t xml:space="preserve">                                                                  </w:t>
            </w:r>
            <w:r w:rsidRPr="00746313">
              <w:rPr>
                <w:rFonts w:ascii="仿宋_GB2312" w:eastAsia="仿宋_GB2312" w:hAnsi="仿宋_GB2312"/>
                <w:color w:val="000000"/>
                <w:sz w:val="22"/>
              </w:rPr>
              <w:t>《市场监管总局关于印发&lt;企业登记申请文书规范&gt;&lt;企业登记提交</w:t>
            </w:r>
            <w:r w:rsidRPr="00746313">
              <w:rPr>
                <w:rFonts w:ascii="仿宋_GB2312" w:eastAsia="仿宋_GB2312" w:hAnsi="仿宋_GB2312"/>
                <w:color w:val="000000"/>
                <w:sz w:val="22"/>
              </w:rPr>
              <w:lastRenderedPageBreak/>
              <w:t>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〔2019〕2号）附件2《企业登记提交材料规范》【3】公司变更登记提交材料规范 4.变更事项相关证明文件。◆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lastRenderedPageBreak/>
              <w:t>市场监管</w:t>
            </w: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在线核查</w:t>
            </w: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部门</w:t>
            </w:r>
            <w:proofErr w:type="gramStart"/>
            <w:r w:rsidRPr="00746313">
              <w:rPr>
                <w:rFonts w:ascii="仿宋_GB2312" w:eastAsia="仿宋_GB2312" w:hAnsi="仿宋_GB2312"/>
                <w:color w:val="000000"/>
                <w:sz w:val="22"/>
              </w:rPr>
              <w:t>间行政</w:t>
            </w:r>
            <w:proofErr w:type="gramEnd"/>
            <w:r w:rsidRPr="00746313">
              <w:rPr>
                <w:rFonts w:ascii="仿宋_GB2312" w:eastAsia="仿宋_GB2312" w:hAnsi="仿宋_GB2312"/>
                <w:color w:val="000000"/>
                <w:sz w:val="22"/>
              </w:rPr>
              <w:t>协助</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3</w:t>
            </w:r>
          </w:p>
        </w:tc>
        <w:tc>
          <w:tcPr>
            <w:tcW w:w="1215"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因合并(分立)公司申请其持有股权所在公司的变更登记</w:t>
            </w:r>
          </w:p>
        </w:tc>
        <w:tc>
          <w:tcPr>
            <w:tcW w:w="1134"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载明合并（分立）</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情况的解散公司注销证明、</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新设或存续公司的设立或变更证明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仿宋_GB2312" w:eastAsia="仿宋_GB2312" w:hAnsi="仿宋_GB2312"/>
                <w:color w:val="000000"/>
              </w:rPr>
            </w:pPr>
            <w:r w:rsidRPr="00746313">
              <w:rPr>
                <w:rFonts w:ascii="仿宋_GB2312" w:eastAsia="仿宋_GB2312" w:hAnsi="仿宋_GB2312"/>
                <w:color w:val="000000"/>
                <w:sz w:val="22"/>
              </w:rPr>
              <w:t>第二十七条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公司申请变更登记，应当向公司登记机关提交下列文件：（三）国家工商行政管理总局规定要求提交的其他文件。                                                                 《市场监管总局关于印发&lt;企业登记申请文书规范&gt;&lt;企业登记提交材料规范&gt;的通知》（国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〔2019〕2号）附件2《企业登记提交材料规范》【10】因合并(分立)公司申请其持有股权所在公司的</w:t>
            </w:r>
            <w:r w:rsidRPr="00746313">
              <w:rPr>
                <w:rFonts w:ascii="仿宋_GB2312" w:eastAsia="仿宋_GB2312" w:hAnsi="仿宋_GB2312"/>
                <w:color w:val="000000"/>
                <w:sz w:val="24"/>
              </w:rPr>
              <w:t>变更登记提交材料</w:t>
            </w:r>
            <w:r w:rsidRPr="00746313">
              <w:rPr>
                <w:rFonts w:ascii="仿宋_GB2312" w:eastAsia="仿宋_GB2312" w:hAnsi="仿宋_GB2312"/>
                <w:color w:val="000000"/>
                <w:sz w:val="22"/>
              </w:rPr>
              <w:t>规范 3.载明合并（分立）情况的解散公司注销</w:t>
            </w:r>
            <w:r w:rsidRPr="00746313">
              <w:rPr>
                <w:rFonts w:ascii="仿宋_GB2312" w:eastAsia="仿宋_GB2312" w:hAnsi="仿宋_GB2312"/>
                <w:color w:val="000000"/>
                <w:sz w:val="22"/>
              </w:rPr>
              <w:lastRenderedPageBreak/>
              <w:t>证明、新设或存续公司的设立或变更证明。</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hint="eastAsia"/>
                <w:color w:val="000000"/>
                <w:sz w:val="22"/>
              </w:rPr>
              <w:lastRenderedPageBreak/>
              <w:t>市场监管</w:t>
            </w:r>
          </w:p>
          <w:p w:rsidR="00887265" w:rsidRPr="00746313" w:rsidRDefault="00887265" w:rsidP="00616B0E">
            <w:pPr>
              <w:autoSpaceDN w:val="0"/>
              <w:jc w:val="center"/>
              <w:textAlignment w:val="center"/>
              <w:rPr>
                <w:rFonts w:ascii="仿宋_GB2312" w:eastAsia="仿宋_GB2312" w:hAnsi="Times New Roman"/>
                <w:color w:val="000000"/>
                <w:sz w:val="22"/>
                <w:szCs w:val="24"/>
              </w:rPr>
            </w:pPr>
            <w:r w:rsidRPr="00746313">
              <w:rPr>
                <w:rFonts w:ascii="仿宋_GB2312" w:eastAsia="仿宋_GB2312" w:hAnsi="仿宋_GB2312" w:hint="eastAsia"/>
                <w:color w:val="000000"/>
                <w:sz w:val="22"/>
              </w:rPr>
              <w:t>部门</w:t>
            </w:r>
          </w:p>
        </w:tc>
        <w:tc>
          <w:tcPr>
            <w:tcW w:w="567" w:type="dxa"/>
            <w:vAlign w:val="center"/>
          </w:tcPr>
          <w:p w:rsidR="00887265" w:rsidRPr="00AA5D56" w:rsidRDefault="00887265" w:rsidP="00616B0E">
            <w:pPr>
              <w:spacing w:line="300" w:lineRule="exact"/>
              <w:jc w:val="center"/>
              <w:rPr>
                <w:rFonts w:ascii="Arial Unicode MS" w:eastAsia="Arial Unicode MS" w:hAnsi="Arial Unicode MS" w:cs="Arial Unicode MS"/>
                <w:color w:val="000000"/>
                <w:sz w:val="22"/>
                <w:szCs w:val="24"/>
              </w:rPr>
            </w:pPr>
            <w:r w:rsidRPr="00AA5D56">
              <w:rPr>
                <w:rFonts w:ascii="Arial Unicode MS" w:eastAsia="Arial Unicode MS" w:hAnsi="Arial Unicode MS" w:cs="Arial Unicode MS" w:hint="eastAsia"/>
                <w:color w:val="000000"/>
                <w:sz w:val="22"/>
                <w:szCs w:val="24"/>
              </w:rPr>
              <w:t>√</w:t>
            </w:r>
          </w:p>
        </w:tc>
        <w:tc>
          <w:tcPr>
            <w:tcW w:w="673" w:type="dxa"/>
            <w:vAlign w:val="center"/>
          </w:tcPr>
          <w:p w:rsidR="00887265" w:rsidRPr="00AA5D56" w:rsidRDefault="00887265" w:rsidP="00616B0E">
            <w:pPr>
              <w:spacing w:line="300" w:lineRule="exact"/>
              <w:jc w:val="center"/>
              <w:rPr>
                <w:rFonts w:ascii="Arial Unicode MS" w:eastAsia="Arial Unicode MS" w:hAnsi="Arial Unicode MS" w:cs="Arial Unicode MS"/>
                <w:color w:val="000000"/>
                <w:sz w:val="22"/>
                <w:szCs w:val="24"/>
              </w:rPr>
            </w:pPr>
            <w:r w:rsidRPr="00AA5D56">
              <w:rPr>
                <w:rFonts w:ascii="Arial Unicode MS" w:eastAsia="Arial Unicode MS" w:hAnsi="Arial Unicode MS" w:cs="Arial Unicode MS" w:hint="eastAsia"/>
                <w:color w:val="000000"/>
                <w:sz w:val="22"/>
                <w:szCs w:val="24"/>
              </w:rPr>
              <w:t>√</w:t>
            </w:r>
          </w:p>
        </w:tc>
        <w:tc>
          <w:tcPr>
            <w:tcW w:w="780" w:type="dxa"/>
            <w:vAlign w:val="center"/>
          </w:tcPr>
          <w:p w:rsidR="00887265" w:rsidRPr="00AA5D56" w:rsidRDefault="00887265" w:rsidP="00616B0E">
            <w:pPr>
              <w:spacing w:line="300" w:lineRule="exact"/>
              <w:jc w:val="center"/>
              <w:rPr>
                <w:rFonts w:ascii="Arial Unicode MS" w:eastAsia="Arial Unicode MS" w:hAnsi="Arial Unicode MS" w:cs="Arial Unicode MS"/>
                <w:color w:val="000000"/>
                <w:sz w:val="22"/>
                <w:szCs w:val="24"/>
              </w:rPr>
            </w:pPr>
            <w:r w:rsidRPr="00AA5D56">
              <w:rPr>
                <w:rFonts w:ascii="Arial Unicode MS" w:eastAsia="Arial Unicode MS" w:hAnsi="Arial Unicode MS" w:cs="Arial Unicode MS" w:hint="eastAsia"/>
                <w:color w:val="000000"/>
                <w:sz w:val="22"/>
                <w:szCs w:val="24"/>
              </w:rPr>
              <w:t>√</w:t>
            </w:r>
          </w:p>
        </w:tc>
        <w:tc>
          <w:tcPr>
            <w:tcW w:w="992" w:type="dxa"/>
            <w:vAlign w:val="center"/>
          </w:tcPr>
          <w:p w:rsidR="00887265" w:rsidRPr="00746313" w:rsidRDefault="00887265" w:rsidP="00616B0E">
            <w:pPr>
              <w:spacing w:line="300" w:lineRule="exact"/>
              <w:jc w:val="center"/>
              <w:rPr>
                <w:rFonts w:ascii="仿宋_GB2312" w:eastAsia="仿宋_GB2312"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hint="eastAsia"/>
                <w:color w:val="000000"/>
                <w:sz w:val="22"/>
              </w:rPr>
              <w:t>在线核查</w:t>
            </w:r>
          </w:p>
          <w:p w:rsidR="00887265" w:rsidRPr="00746313" w:rsidRDefault="00887265" w:rsidP="00616B0E">
            <w:pPr>
              <w:autoSpaceDN w:val="0"/>
              <w:jc w:val="center"/>
              <w:textAlignment w:val="center"/>
              <w:rPr>
                <w:rFonts w:ascii="仿宋_GB2312" w:eastAsia="仿宋_GB2312" w:hAnsi="Times New Roman"/>
                <w:color w:val="000000"/>
                <w:sz w:val="22"/>
                <w:szCs w:val="24"/>
              </w:rPr>
            </w:pPr>
            <w:r w:rsidRPr="00746313">
              <w:rPr>
                <w:rFonts w:ascii="仿宋_GB2312" w:eastAsia="仿宋_GB2312" w:hAnsi="仿宋_GB2312" w:hint="eastAsia"/>
                <w:color w:val="000000"/>
                <w:sz w:val="22"/>
              </w:rPr>
              <w:t>部门</w:t>
            </w:r>
            <w:proofErr w:type="gramStart"/>
            <w:r w:rsidRPr="00746313">
              <w:rPr>
                <w:rFonts w:ascii="仿宋_GB2312" w:eastAsia="仿宋_GB2312" w:hAnsi="仿宋_GB2312" w:hint="eastAsia"/>
                <w:color w:val="000000"/>
                <w:sz w:val="22"/>
              </w:rPr>
              <w:t>间行政</w:t>
            </w:r>
            <w:proofErr w:type="gramEnd"/>
            <w:r w:rsidRPr="00746313">
              <w:rPr>
                <w:rFonts w:ascii="仿宋_GB2312" w:eastAsia="仿宋_GB2312" w:hAnsi="仿宋_GB2312" w:hint="eastAsia"/>
                <w:color w:val="000000"/>
                <w:sz w:val="22"/>
              </w:rPr>
              <w:t>协助</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4</w:t>
            </w:r>
          </w:p>
        </w:tc>
        <w:tc>
          <w:tcPr>
            <w:tcW w:w="1215"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公司设立登记、公司变更登记、非公司企业法人开业登记、外商投资企业变更登记</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r w:rsidRPr="00746313">
              <w:rPr>
                <w:rFonts w:ascii="仿宋_GB2312" w:eastAsia="仿宋_GB2312" w:hAnsi="仿宋_GB2312"/>
                <w:color w:val="000000"/>
                <w:sz w:val="22"/>
              </w:rPr>
              <w:t>住所使用证明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第二十条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申请设立有限责任公司，应当向公司登记机关提交下列文件：(八)公司住所证明</w:t>
            </w:r>
            <w:r w:rsidRPr="00746313">
              <w:rPr>
                <w:rFonts w:ascii="仿宋_GB2312" w:eastAsia="仿宋_GB2312" w:hAnsi="仿宋_GB2312" w:hint="eastAsia"/>
                <w:color w:val="000000"/>
                <w:sz w:val="22"/>
              </w:rPr>
              <w:t>。</w:t>
            </w:r>
            <w:r w:rsidRPr="00746313">
              <w:rPr>
                <w:rFonts w:ascii="仿宋_GB2312" w:eastAsia="仿宋_GB2312" w:hAnsi="仿宋_GB2312"/>
                <w:color w:val="000000"/>
                <w:sz w:val="22"/>
              </w:rPr>
              <w:t xml:space="preserve">                                                 第二十一条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申请设立股份有限公司，应当向公司登记机关提交下列文件：(八)公司住所证明</w:t>
            </w:r>
            <w:r w:rsidRPr="00746313">
              <w:rPr>
                <w:rFonts w:ascii="仿宋_GB2312" w:eastAsia="仿宋_GB2312" w:hAnsi="仿宋_GB2312" w:hint="eastAsia"/>
                <w:color w:val="000000"/>
                <w:sz w:val="22"/>
              </w:rPr>
              <w:t>。</w:t>
            </w:r>
            <w:r w:rsidRPr="00746313">
              <w:rPr>
                <w:rFonts w:ascii="仿宋_GB2312" w:eastAsia="仿宋_GB2312" w:hAnsi="仿宋_GB2312"/>
                <w:color w:val="000000"/>
                <w:sz w:val="22"/>
              </w:rPr>
              <w:br/>
              <w:t>第二十九条　公司变更住所的，应当在迁入新住所前申请变更登记，并提交新住所使用证明。                                                            《中华人民共和国企业法人登记管理条例》</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第十五条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申请企业法人开业登记，应当提交下列文件、证件：（六）住所和经营场所使用证明</w:t>
            </w:r>
            <w:r w:rsidRPr="00746313">
              <w:rPr>
                <w:rFonts w:ascii="仿宋_GB2312" w:eastAsia="仿宋_GB2312" w:hAnsi="仿宋_GB2312" w:hint="eastAsia"/>
                <w:color w:val="000000"/>
                <w:sz w:val="22"/>
              </w:rPr>
              <w:t>。</w:t>
            </w:r>
            <w:r w:rsidRPr="00746313">
              <w:rPr>
                <w:rFonts w:ascii="仿宋_GB2312" w:eastAsia="仿宋_GB2312" w:hAnsi="仿宋_GB2312"/>
                <w:color w:val="000000"/>
                <w:sz w:val="22"/>
              </w:rPr>
              <w:t xml:space="preserve">                                                   《中华人民共和国公司登记管理条例》</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第二十七条　公司申请变更登记，应当向公司登记机关提交下列文件：(三)国家工商行政管理总局规定要求提交的其他文件。                                                                   《市场监管总局关于印发&lt;企业登</w:t>
            </w:r>
            <w:r w:rsidRPr="00746313">
              <w:rPr>
                <w:rFonts w:ascii="仿宋_GB2312" w:eastAsia="仿宋_GB2312" w:hAnsi="仿宋_GB2312"/>
                <w:color w:val="000000"/>
                <w:sz w:val="22"/>
              </w:rPr>
              <w:lastRenderedPageBreak/>
              <w:t>记申请文书规范&gt;&lt;企业登记提交材料规范&gt;的通知》（国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〔2019〕2号）附件2《企业登记提交材料规范》【34】外商投资企业变更登记提交材料规范 4.变更事项相关证明文件。◆ 变更住所的，提交变更后住所的合法使用证明。</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lastRenderedPageBreak/>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5</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分公司设立登记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营业场所使用证明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第四十七条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设立分公司，应当向公司登记机关提交下列文件：(三)营业场所使用证明</w:t>
            </w:r>
            <w:r w:rsidRPr="00746313">
              <w:rPr>
                <w:rFonts w:ascii="仿宋_GB2312" w:eastAsia="仿宋_GB2312" w:hAnsi="仿宋_GB2312" w:hint="eastAsia"/>
                <w:color w:val="000000"/>
                <w:sz w:val="22"/>
              </w:rPr>
              <w:t>。</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t>6</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合伙企业设立登记、合伙企业变更（备案）登记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主要经营场所证明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《中华人民共和国合伙企业登记管理办法》</w:t>
            </w:r>
          </w:p>
          <w:p w:rsidR="00887265" w:rsidRDefault="00887265" w:rsidP="00616B0E">
            <w:pPr>
              <w:autoSpaceDN w:val="0"/>
              <w:jc w:val="left"/>
              <w:textAlignment w:val="center"/>
              <w:rPr>
                <w:rFonts w:ascii="仿宋_GB2312" w:eastAsia="仿宋_GB2312" w:hAnsi="仿宋_GB2312" w:hint="eastAsia"/>
                <w:color w:val="000000"/>
                <w:sz w:val="22"/>
              </w:rPr>
            </w:pPr>
            <w:r w:rsidRPr="00746313">
              <w:rPr>
                <w:rFonts w:ascii="仿宋_GB2312" w:eastAsia="仿宋_GB2312" w:hAnsi="仿宋_GB2312"/>
                <w:color w:val="000000"/>
                <w:sz w:val="22"/>
              </w:rPr>
              <w:t>第十一条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申请设立合伙企业，应当向企业登记机关提交下列文件：（六）主要经营场所证明；</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 xml:space="preserve"> 第十九条　合伙企业申请变更登记，应当向原企业登记机关提交下列文件：（三）国务院工商行政管理部门规定提交的其他文件。                                                       《市场监管总局关于印发&lt;企业登记申请文书规范&gt;&lt;企业登记提交材料规范&gt;的通知》（国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〔2019〕2号）附件2《企业登记提</w:t>
            </w:r>
            <w:r w:rsidRPr="00746313">
              <w:rPr>
                <w:rFonts w:ascii="仿宋_GB2312" w:eastAsia="仿宋_GB2312" w:hAnsi="仿宋_GB2312"/>
                <w:color w:val="000000"/>
                <w:sz w:val="22"/>
              </w:rPr>
              <w:lastRenderedPageBreak/>
              <w:t>交材料规范》【22】合伙企业变更（备案）登记提交材料规范3．变更事项相关证明文件。◆变更主要经营场所的，提交变更后的主要经营场所使用证明。</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lastRenderedPageBreak/>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lastRenderedPageBreak/>
              <w:t>7</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合伙企业分支机构设立登记、合伙企业分支机构变更登记、外商投资合伙企业分支机构变更登记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经营场所使用证明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《中华人民共和国合伙企业登记管理办法》</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第十九条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合伙企业申请变更登记，应当向原企业登记机关提交下列文件：（三）国务院工商行政管理部门规定提交的其他文件。</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 xml:space="preserve"> 第二十七条　合伙企业设立分支机构，应当向分支机构所在地的企业登记机关提交下列文件：（五）经营场所证明</w:t>
            </w:r>
            <w:r w:rsidRPr="00746313">
              <w:rPr>
                <w:rFonts w:ascii="仿宋_GB2312" w:eastAsia="仿宋_GB2312" w:hAnsi="仿宋_GB2312" w:hint="eastAsia"/>
                <w:color w:val="000000"/>
                <w:sz w:val="22"/>
              </w:rPr>
              <w:t>。</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第三十条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合伙企业申请分支机构变更登记或者注销登记，比照本办法关于合伙企业变更登记、注销登记的规定办理。                                                                                          《市场监管总局关于印发&lt;企业登记申请文书规范&gt;&lt;企业登记提交材料规范&gt;的通知》（国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〔2019〕2号）附件2《企业登记提交材料规范》【25】合伙企业分支机构变更登记提交材料规范 3．变更事项相关证明文件◆变更经营</w:t>
            </w:r>
            <w:r w:rsidRPr="00746313">
              <w:rPr>
                <w:rFonts w:ascii="仿宋_GB2312" w:eastAsia="仿宋_GB2312" w:hAnsi="仿宋_GB2312"/>
                <w:color w:val="000000"/>
                <w:sz w:val="22"/>
              </w:rPr>
              <w:lastRenderedPageBreak/>
              <w:t>场所的，提交变更后的经营场所使用证明。【45】外商投资合伙企业分支机构变更登记提交材料规范 3.变更事项证明文件。◆变更经营场所，应提交变更后的经营场所合法使用证明。</w:t>
            </w:r>
          </w:p>
        </w:tc>
        <w:tc>
          <w:tcPr>
            <w:tcW w:w="1134" w:type="dxa"/>
            <w:vAlign w:val="center"/>
          </w:tcPr>
          <w:p w:rsidR="00887265" w:rsidRPr="00746313" w:rsidRDefault="00887265" w:rsidP="00616B0E">
            <w:pPr>
              <w:autoSpaceDN w:val="0"/>
              <w:jc w:val="center"/>
              <w:textAlignment w:val="center"/>
              <w:rPr>
                <w:rFonts w:ascii="仿宋_GB2312" w:eastAsia="仿宋_GB2312" w:hAnsi="仿宋_GB2312"/>
                <w:color w:val="000000"/>
                <w:sz w:val="22"/>
              </w:rPr>
            </w:pPr>
          </w:p>
          <w:p w:rsidR="00887265" w:rsidRPr="00746313" w:rsidRDefault="00887265" w:rsidP="00616B0E">
            <w:pPr>
              <w:autoSpaceDN w:val="0"/>
              <w:jc w:val="center"/>
              <w:textAlignment w:val="center"/>
              <w:rPr>
                <w:rFonts w:ascii="仿宋_GB2312" w:eastAsia="仿宋_GB2312" w:hAnsi="仿宋_GB2312"/>
                <w:color w:val="000000"/>
                <w:sz w:val="22"/>
              </w:rPr>
            </w:pP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AA5D56" w:rsidRDefault="00887265" w:rsidP="00616B0E">
            <w:pPr>
              <w:spacing w:line="300" w:lineRule="exact"/>
              <w:rPr>
                <w:rFonts w:ascii="Arial" w:eastAsia="方正仿宋_GBK" w:hAnsi="Arial" w:cs="Arial"/>
                <w:color w:val="000000"/>
                <w:sz w:val="22"/>
                <w:szCs w:val="24"/>
              </w:rPr>
            </w:pPr>
          </w:p>
          <w:p w:rsidR="00887265" w:rsidRPr="00746313" w:rsidRDefault="00887265" w:rsidP="00616B0E">
            <w:pPr>
              <w:spacing w:line="300" w:lineRule="exact"/>
              <w:ind w:firstLineChars="50" w:firstLine="110"/>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AA5D56" w:rsidRDefault="00887265" w:rsidP="00616B0E">
            <w:pPr>
              <w:spacing w:line="300" w:lineRule="exact"/>
              <w:rPr>
                <w:rFonts w:ascii="Arial" w:eastAsia="方正仿宋_GBK" w:hAnsi="Arial" w:cs="Arial"/>
                <w:color w:val="000000"/>
                <w:sz w:val="22"/>
                <w:szCs w:val="24"/>
              </w:rPr>
            </w:pPr>
          </w:p>
          <w:p w:rsidR="00887265" w:rsidRPr="00746313" w:rsidRDefault="00887265" w:rsidP="00616B0E">
            <w:pPr>
              <w:spacing w:line="300" w:lineRule="exact"/>
              <w:ind w:firstLineChars="50" w:firstLine="110"/>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AA5D56" w:rsidRDefault="00887265" w:rsidP="00616B0E">
            <w:pPr>
              <w:spacing w:line="300" w:lineRule="exact"/>
              <w:rPr>
                <w:rFonts w:ascii="Arial" w:eastAsia="方正仿宋_GBK" w:hAnsi="Arial" w:cs="Arial"/>
                <w:color w:val="000000"/>
                <w:sz w:val="22"/>
                <w:szCs w:val="24"/>
              </w:rPr>
            </w:pPr>
          </w:p>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textAlignment w:val="center"/>
              <w:rPr>
                <w:rFonts w:ascii="仿宋_GB2312" w:eastAsia="仿宋_GB2312" w:hAnsi="仿宋_GB2312"/>
                <w:color w:val="000000"/>
                <w:sz w:val="22"/>
              </w:rPr>
            </w:pPr>
          </w:p>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8</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个人独资企业设立登记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生产经营场所使用证明</w:t>
            </w:r>
          </w:p>
        </w:tc>
        <w:tc>
          <w:tcPr>
            <w:tcW w:w="3402" w:type="dxa"/>
            <w:vAlign w:val="center"/>
          </w:tcPr>
          <w:p w:rsidR="00887265" w:rsidRDefault="00887265" w:rsidP="00616B0E">
            <w:pPr>
              <w:autoSpaceDN w:val="0"/>
              <w:jc w:val="left"/>
              <w:textAlignment w:val="center"/>
              <w:rPr>
                <w:rFonts w:ascii="仿宋_GB2312" w:eastAsia="仿宋_GB2312" w:hAnsi="仿宋_GB2312" w:hint="eastAsia"/>
                <w:color w:val="000000"/>
                <w:sz w:val="22"/>
              </w:rPr>
            </w:pPr>
            <w:r w:rsidRPr="00746313">
              <w:rPr>
                <w:rFonts w:ascii="仿宋_GB2312" w:eastAsia="仿宋_GB2312" w:hAnsi="仿宋_GB2312"/>
                <w:color w:val="000000"/>
                <w:sz w:val="22"/>
              </w:rPr>
              <w:t>《中华人民共和国个人独资企业法》</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第九条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申请设立个人独资企业，应当由投资人或者其委托的代理人向个人独资企业所在地的登记机关提交设立申请书、投资人身份证明、生产经营场所使用证明等文件。</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t>9</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外商投资企业设立登记、外商投资企业分支机构设立登记、外商投资合伙企业设立登记、外商投资合伙企业分支机构设立登</w:t>
            </w:r>
            <w:r w:rsidRPr="00746313">
              <w:rPr>
                <w:rFonts w:ascii="仿宋_GB2312" w:eastAsia="仿宋_GB2312" w:hAnsi="仿宋_GB2312"/>
                <w:color w:val="000000"/>
                <w:sz w:val="22"/>
              </w:rPr>
              <w:lastRenderedPageBreak/>
              <w:t>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lastRenderedPageBreak/>
              <w:t>住所（经营场所）的使用证明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第二十条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申请设立有限责任公司，应当向公司登记机关提交下列文件：(九)国家工商行政管理总局规定要求提交的其他文件</w:t>
            </w:r>
            <w:r w:rsidRPr="00746313">
              <w:rPr>
                <w:rFonts w:ascii="仿宋_GB2312" w:eastAsia="仿宋_GB2312" w:hAnsi="仿宋_GB2312" w:hint="eastAsia"/>
                <w:color w:val="000000"/>
                <w:sz w:val="22"/>
              </w:rPr>
              <w:t>。</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第二十一条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 xml:space="preserve">申请设立股份有限公司，应当向公司登记机关提交下列文件：(九)国家工商行政管理总局规定要求提交的其他文件;  </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第四十七条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设立分公司，应当向</w:t>
            </w:r>
            <w:r w:rsidRPr="00746313">
              <w:rPr>
                <w:rFonts w:ascii="仿宋_GB2312" w:eastAsia="仿宋_GB2312" w:hAnsi="仿宋_GB2312"/>
                <w:color w:val="000000"/>
                <w:sz w:val="22"/>
              </w:rPr>
              <w:lastRenderedPageBreak/>
              <w:t>公司登记机关提交下列文件：（五）国家工商行政管理总局规定要求提交的其他文件</w:t>
            </w:r>
            <w:r w:rsidRPr="00746313">
              <w:rPr>
                <w:rFonts w:ascii="仿宋_GB2312" w:eastAsia="仿宋_GB2312" w:hAnsi="仿宋_GB2312" w:hint="eastAsia"/>
                <w:color w:val="000000"/>
                <w:sz w:val="22"/>
              </w:rPr>
              <w:t>。</w:t>
            </w:r>
            <w:r w:rsidRPr="00746313">
              <w:rPr>
                <w:rFonts w:ascii="仿宋_GB2312" w:eastAsia="仿宋_GB2312" w:hAnsi="仿宋_GB2312"/>
                <w:color w:val="000000"/>
                <w:sz w:val="22"/>
              </w:rPr>
              <w:t xml:space="preserve">                                             《中华人民共和国合伙企业登记管理办法》</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第十一条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 xml:space="preserve">申请设立合伙企业，应当向企业登记机关提交下列文件：（七）国务院工商行政管理部门规定提交的其他文件。 </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第二十七条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合伙企业设立分支机构，应当向分支机构所在地的企业登记机关提交下列文件：（六）国务院工商行政管理部门规定提交的其他文件。                                                            《市场监管总局关于印发&lt;企业登记申请文书规范&gt;&lt;企业登记提交材料规范&gt;的通知》（国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 xml:space="preserve">〔2019〕2号）附件2《企业登记提交材料规范》【33】 外商投资企业设立登记提交材料规范 5.住所（经营场所）合法使用证明。【37】外商投资企业分支机构设立登记提交材料规范 2.住所（经营场所）合法使用证明。【40】外商投资合伙企业设立登记提交材料规范 2.住所（经营场所）合法使用证明。 </w:t>
            </w:r>
            <w:r w:rsidRPr="00746313">
              <w:rPr>
                <w:rFonts w:ascii="仿宋_GB2312" w:eastAsia="仿宋_GB2312" w:hAnsi="仿宋_GB2312"/>
                <w:color w:val="000000"/>
                <w:sz w:val="22"/>
              </w:rPr>
              <w:lastRenderedPageBreak/>
              <w:t xml:space="preserve">【44】外商投资合伙企业分支机构设立登记提交材料规范 3.住所（经营场所）合法使用证明。                                   </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lastRenderedPageBreak/>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10</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外商投资企业分支机构变更登记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Pr>
                <w:rFonts w:ascii="仿宋_GB2312" w:eastAsia="仿宋_GB2312" w:hAnsi="仿宋_GB2312"/>
                <w:color w:val="000000"/>
                <w:sz w:val="22"/>
              </w:rPr>
              <w:t>营业场所</w:t>
            </w:r>
            <w:r w:rsidRPr="00746313">
              <w:rPr>
                <w:rFonts w:ascii="仿宋_GB2312" w:eastAsia="仿宋_GB2312" w:hAnsi="仿宋_GB2312"/>
                <w:color w:val="000000"/>
                <w:sz w:val="22"/>
              </w:rPr>
              <w:t>合法使用证明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《中华人民共和国公司登记管理条例》</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第四十八条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t>11</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外国（地区）企业常驻代表机构设立登记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代表机构驻在场所的合法使用证明</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《外国企业常驻代表机构登记管理条例》</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第二十三条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外国企业申请设立代表机构，应当向登记机关提交下列文件、材料：（七）代表机构驻在场所的合法使用证明。</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现场检查</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r w:rsidR="00887265" w:rsidRPr="00746313" w:rsidTr="00616B0E">
        <w:trPr>
          <w:trHeight w:val="794"/>
          <w:jc w:val="center"/>
        </w:trPr>
        <w:tc>
          <w:tcPr>
            <w:tcW w:w="655" w:type="dxa"/>
            <w:vAlign w:val="center"/>
          </w:tcPr>
          <w:p w:rsidR="00887265" w:rsidRPr="00746313" w:rsidRDefault="00887265" w:rsidP="00616B0E">
            <w:pPr>
              <w:autoSpaceDN w:val="0"/>
              <w:jc w:val="center"/>
              <w:textAlignment w:val="center"/>
              <w:rPr>
                <w:rFonts w:ascii="Times New Roman" w:eastAsia="方正仿宋_GBK" w:hAnsi="Times New Roman"/>
                <w:color w:val="000000"/>
                <w:szCs w:val="24"/>
              </w:rPr>
            </w:pPr>
            <w:r w:rsidRPr="00746313">
              <w:rPr>
                <w:rFonts w:ascii="仿宋_GB2312" w:eastAsia="仿宋_GB2312" w:hAnsi="仿宋_GB2312"/>
                <w:color w:val="000000"/>
              </w:rPr>
              <w:lastRenderedPageBreak/>
              <w:t>12</w:t>
            </w:r>
          </w:p>
        </w:tc>
        <w:tc>
          <w:tcPr>
            <w:tcW w:w="1215"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合伙企业注销登记、合伙企业分支机构注销登记</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税务部门出具的企业清税文书</w:t>
            </w:r>
          </w:p>
        </w:tc>
        <w:tc>
          <w:tcPr>
            <w:tcW w:w="3402" w:type="dxa"/>
            <w:vAlign w:val="center"/>
          </w:tcPr>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《中华人民共和国合伙企业登记管理办法》</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第二十三条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合伙企业办理注销登记，应当提交下列文件：（四）国务院工商行政管理部门规定提交的其他文件。</w:t>
            </w:r>
          </w:p>
          <w:p w:rsidR="00887265" w:rsidRPr="00746313" w:rsidRDefault="00887265" w:rsidP="00616B0E">
            <w:pPr>
              <w:autoSpaceDN w:val="0"/>
              <w:jc w:val="left"/>
              <w:textAlignment w:val="center"/>
              <w:rPr>
                <w:rFonts w:ascii="仿宋_GB2312" w:eastAsia="仿宋_GB2312" w:hAnsi="仿宋_GB2312"/>
                <w:color w:val="000000"/>
                <w:sz w:val="22"/>
              </w:rPr>
            </w:pPr>
            <w:r w:rsidRPr="00746313">
              <w:rPr>
                <w:rFonts w:ascii="仿宋_GB2312" w:eastAsia="仿宋_GB2312" w:hAnsi="仿宋_GB2312"/>
                <w:color w:val="000000"/>
                <w:sz w:val="22"/>
              </w:rPr>
              <w:t>第三十条</w:t>
            </w:r>
            <w:r w:rsidRPr="00746313">
              <w:rPr>
                <w:rFonts w:ascii="仿宋_GB2312" w:eastAsia="仿宋_GB2312" w:hAnsi="仿宋_GB2312" w:hint="eastAsia"/>
                <w:color w:val="000000"/>
                <w:sz w:val="22"/>
              </w:rPr>
              <w:t xml:space="preserve">  </w:t>
            </w:r>
            <w:r w:rsidRPr="00746313">
              <w:rPr>
                <w:rFonts w:ascii="仿宋_GB2312" w:eastAsia="仿宋_GB2312" w:hAnsi="仿宋_GB2312"/>
                <w:color w:val="000000"/>
                <w:sz w:val="22"/>
              </w:rPr>
              <w:t xml:space="preserve">合伙企业申请分支机构变更登记或注销登记，比照本办法关于合伙企业变更登记、注销登记的规定办理。                    </w:t>
            </w:r>
          </w:p>
          <w:p w:rsidR="00887265" w:rsidRPr="00746313" w:rsidRDefault="00887265" w:rsidP="00616B0E">
            <w:pPr>
              <w:autoSpaceDN w:val="0"/>
              <w:jc w:val="left"/>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市场监管总局等五部门《关于推进企业注销便利化工作的通知》（国</w:t>
            </w:r>
            <w:proofErr w:type="gramStart"/>
            <w:r w:rsidRPr="00746313">
              <w:rPr>
                <w:rFonts w:ascii="仿宋_GB2312" w:eastAsia="仿宋_GB2312" w:hAnsi="仿宋_GB2312"/>
                <w:color w:val="000000"/>
                <w:sz w:val="22"/>
              </w:rPr>
              <w:t>市监注</w:t>
            </w:r>
            <w:proofErr w:type="gramEnd"/>
            <w:r w:rsidRPr="00746313">
              <w:rPr>
                <w:rFonts w:ascii="仿宋_GB2312" w:eastAsia="仿宋_GB2312" w:hAnsi="仿宋_GB2312"/>
                <w:color w:val="000000"/>
                <w:sz w:val="22"/>
              </w:rPr>
              <w:t>〔2019〕30号）附件1 一、办理企业登记注销材料清单 3.税务部门出具的企业清税文书。</w:t>
            </w:r>
          </w:p>
        </w:tc>
        <w:tc>
          <w:tcPr>
            <w:tcW w:w="1134"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市场监管部门</w:t>
            </w:r>
          </w:p>
        </w:tc>
        <w:tc>
          <w:tcPr>
            <w:tcW w:w="567"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673"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780"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r w:rsidRPr="00AA5D56">
              <w:rPr>
                <w:rFonts w:ascii="Arial" w:eastAsia="方正仿宋_GBK" w:hAnsi="Arial" w:cs="Arial"/>
                <w:color w:val="000000"/>
                <w:sz w:val="22"/>
                <w:szCs w:val="24"/>
              </w:rPr>
              <w:t>√</w:t>
            </w:r>
          </w:p>
        </w:tc>
        <w:tc>
          <w:tcPr>
            <w:tcW w:w="992" w:type="dxa"/>
            <w:vAlign w:val="center"/>
          </w:tcPr>
          <w:p w:rsidR="00887265" w:rsidRPr="00746313" w:rsidRDefault="00887265" w:rsidP="00616B0E">
            <w:pPr>
              <w:spacing w:line="300" w:lineRule="exact"/>
              <w:jc w:val="center"/>
              <w:rPr>
                <w:rFonts w:ascii="Times New Roman" w:eastAsia="方正仿宋_GBK" w:hAnsi="Times New Roman"/>
                <w:color w:val="000000"/>
                <w:sz w:val="22"/>
                <w:szCs w:val="24"/>
              </w:rPr>
            </w:pPr>
          </w:p>
        </w:tc>
        <w:tc>
          <w:tcPr>
            <w:tcW w:w="1701" w:type="dxa"/>
            <w:vAlign w:val="center"/>
          </w:tcPr>
          <w:p w:rsidR="00887265" w:rsidRPr="00746313" w:rsidRDefault="00887265" w:rsidP="00616B0E">
            <w:pPr>
              <w:autoSpaceDN w:val="0"/>
              <w:jc w:val="center"/>
              <w:textAlignment w:val="center"/>
              <w:rPr>
                <w:rFonts w:ascii="Times New Roman" w:eastAsia="方正仿宋_GBK" w:hAnsi="Times New Roman"/>
                <w:color w:val="000000"/>
                <w:sz w:val="22"/>
                <w:szCs w:val="24"/>
              </w:rPr>
            </w:pPr>
            <w:r w:rsidRPr="00746313">
              <w:rPr>
                <w:rFonts w:ascii="仿宋_GB2312" w:eastAsia="仿宋_GB2312" w:hAnsi="仿宋_GB2312"/>
                <w:color w:val="000000"/>
                <w:sz w:val="22"/>
              </w:rPr>
              <w:t>部门</w:t>
            </w:r>
            <w:proofErr w:type="gramStart"/>
            <w:r w:rsidRPr="00746313">
              <w:rPr>
                <w:rFonts w:ascii="仿宋_GB2312" w:eastAsia="仿宋_GB2312" w:hAnsi="仿宋_GB2312"/>
                <w:color w:val="000000"/>
                <w:sz w:val="22"/>
              </w:rPr>
              <w:t>间行政</w:t>
            </w:r>
            <w:proofErr w:type="gramEnd"/>
            <w:r w:rsidRPr="00746313">
              <w:rPr>
                <w:rFonts w:ascii="仿宋_GB2312" w:eastAsia="仿宋_GB2312" w:hAnsi="仿宋_GB2312"/>
                <w:color w:val="000000"/>
                <w:sz w:val="22"/>
              </w:rPr>
              <w:t>协助</w:t>
            </w:r>
          </w:p>
        </w:tc>
        <w:tc>
          <w:tcPr>
            <w:tcW w:w="943" w:type="dxa"/>
          </w:tcPr>
          <w:p w:rsidR="00887265" w:rsidRPr="00746313" w:rsidRDefault="00887265" w:rsidP="00616B0E">
            <w:pPr>
              <w:spacing w:line="300" w:lineRule="exact"/>
              <w:jc w:val="center"/>
              <w:rPr>
                <w:rFonts w:ascii="Times New Roman" w:eastAsia="方正仿宋_GBK" w:hAnsi="Times New Roman"/>
                <w:color w:val="000000"/>
                <w:sz w:val="24"/>
                <w:szCs w:val="24"/>
              </w:rPr>
            </w:pPr>
          </w:p>
        </w:tc>
      </w:tr>
    </w:tbl>
    <w:p w:rsidR="00887265" w:rsidRDefault="00887265" w:rsidP="00887265">
      <w:pPr>
        <w:widowControl/>
        <w:jc w:val="left"/>
        <w:rPr>
          <w:rFonts w:ascii="仿宋_GB2312" w:eastAsia="仿宋_GB2312"/>
          <w:sz w:val="32"/>
          <w:szCs w:val="32"/>
        </w:rPr>
      </w:pPr>
    </w:p>
    <w:p w:rsidR="008A2F76" w:rsidRDefault="008A2F76">
      <w:bookmarkStart w:id="0" w:name="_GoBack"/>
      <w:bookmarkEnd w:id="0"/>
    </w:p>
    <w:sectPr w:rsidR="008A2F76" w:rsidSect="0088726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39" w:rsidRDefault="004A4539" w:rsidP="00887265">
      <w:r>
        <w:separator/>
      </w:r>
    </w:p>
  </w:endnote>
  <w:endnote w:type="continuationSeparator" w:id="0">
    <w:p w:rsidR="004A4539" w:rsidRDefault="004A4539" w:rsidP="0088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微软雅黑"/>
    <w:charset w:val="86"/>
    <w:family w:val="auto"/>
    <w:pitch w:val="default"/>
    <w:sig w:usb0="00000000" w:usb1="08000000" w:usb2="00000000" w:usb3="00000000" w:csb0="00040000" w:csb1="00000000"/>
  </w:font>
  <w:font w:name="方正仿宋_GBK">
    <w:altName w:val="微软雅黑"/>
    <w:charset w:val="86"/>
    <w:family w:val="auto"/>
    <w:pitch w:val="default"/>
    <w:sig w:usb0="00000000"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39" w:rsidRDefault="004A4539" w:rsidP="00887265">
      <w:r>
        <w:separator/>
      </w:r>
    </w:p>
  </w:footnote>
  <w:footnote w:type="continuationSeparator" w:id="0">
    <w:p w:rsidR="004A4539" w:rsidRDefault="004A4539" w:rsidP="00887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35"/>
    <w:rsid w:val="004A4539"/>
    <w:rsid w:val="00887265"/>
    <w:rsid w:val="008A2F76"/>
    <w:rsid w:val="00E7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265"/>
    <w:rPr>
      <w:sz w:val="18"/>
      <w:szCs w:val="18"/>
    </w:rPr>
  </w:style>
  <w:style w:type="paragraph" w:styleId="a4">
    <w:name w:val="footer"/>
    <w:basedOn w:val="a"/>
    <w:link w:val="Char0"/>
    <w:uiPriority w:val="99"/>
    <w:unhideWhenUsed/>
    <w:rsid w:val="00887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265"/>
    <w:rPr>
      <w:sz w:val="18"/>
      <w:szCs w:val="18"/>
    </w:rPr>
  </w:style>
  <w:style w:type="paragraph" w:styleId="a5">
    <w:name w:val="Normal (Web)"/>
    <w:basedOn w:val="a"/>
    <w:unhideWhenUsed/>
    <w:qFormat/>
    <w:rsid w:val="0088726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265"/>
    <w:rPr>
      <w:sz w:val="18"/>
      <w:szCs w:val="18"/>
    </w:rPr>
  </w:style>
  <w:style w:type="paragraph" w:styleId="a4">
    <w:name w:val="footer"/>
    <w:basedOn w:val="a"/>
    <w:link w:val="Char0"/>
    <w:uiPriority w:val="99"/>
    <w:unhideWhenUsed/>
    <w:rsid w:val="00887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265"/>
    <w:rPr>
      <w:sz w:val="18"/>
      <w:szCs w:val="18"/>
    </w:rPr>
  </w:style>
  <w:style w:type="paragraph" w:styleId="a5">
    <w:name w:val="Normal (Web)"/>
    <w:basedOn w:val="a"/>
    <w:unhideWhenUsed/>
    <w:qFormat/>
    <w:rsid w:val="0088726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dc:creator>
  <cp:keywords/>
  <dc:description/>
  <cp:lastModifiedBy>tangl</cp:lastModifiedBy>
  <cp:revision>2</cp:revision>
  <dcterms:created xsi:type="dcterms:W3CDTF">2021-04-01T08:58:00Z</dcterms:created>
  <dcterms:modified xsi:type="dcterms:W3CDTF">2021-04-01T08:58:00Z</dcterms:modified>
</cp:coreProperties>
</file>