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right="0" w:rightChars="0"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right="0" w:rightChars="0" w:firstLine="640" w:firstLineChars="200"/>
        <w:jc w:val="left"/>
        <w:textAlignment w:val="auto"/>
        <w:rPr>
          <w:rFonts w:hint="eastAsia" w:ascii="方正小标宋简体" w:hAnsi="方正小标宋简体" w:eastAsia="方正小标宋简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right="0" w:rightChars="0" w:firstLine="880" w:firstLineChars="200"/>
        <w:jc w:val="center"/>
        <w:textAlignment w:val="auto"/>
        <w:rPr>
          <w:rFonts w:hint="eastAsia" w:ascii="方正小标宋简体" w:hAnsi="方正小标宋简体" w:eastAsia="方正小标宋简体" w:cs="宋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宋体"/>
          <w:b w:val="0"/>
          <w:bCs w:val="0"/>
          <w:color w:val="auto"/>
          <w:sz w:val="44"/>
          <w:szCs w:val="44"/>
          <w:lang w:val="en-US" w:eastAsia="zh-CN"/>
        </w:rPr>
        <w:t>相关指南及规范文件一览表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right="0" w:rightChars="0" w:firstLine="88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</w:pPr>
    </w:p>
    <w:tbl>
      <w:tblPr>
        <w:tblStyle w:val="4"/>
        <w:tblW w:w="14638" w:type="dxa"/>
        <w:tblInd w:w="-3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4721"/>
        <w:gridCol w:w="2745"/>
        <w:gridCol w:w="6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9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7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发布单位</w:t>
            </w:r>
          </w:p>
        </w:tc>
        <w:tc>
          <w:tcPr>
            <w:tcW w:w="27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发布时间</w:t>
            </w:r>
          </w:p>
        </w:tc>
        <w:tc>
          <w:tcPr>
            <w:tcW w:w="6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文件名称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47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国务院应对新型冠状病毒感染肺炎疫情联防联控机制</w:t>
            </w:r>
          </w:p>
        </w:tc>
        <w:tc>
          <w:tcPr>
            <w:tcW w:w="27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2020年2月8日</w:t>
            </w:r>
          </w:p>
        </w:tc>
        <w:tc>
          <w:tcPr>
            <w:tcW w:w="6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关于切实加强疫情科学防控有序做好企业复工复产工作的通知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47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方正小标宋简体" w:eastAsia="仿宋_GB2312"/>
                <w:kern w:val="2"/>
                <w:sz w:val="32"/>
                <w:szCs w:val="32"/>
                <w:lang w:val="en-US" w:eastAsia="zh-CN"/>
              </w:rPr>
              <w:t>国务院应对新型冠状病毒肺炎疫情联防联控机制</w:t>
            </w:r>
          </w:p>
        </w:tc>
        <w:tc>
          <w:tcPr>
            <w:tcW w:w="27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2020年2月12日</w:t>
            </w:r>
          </w:p>
        </w:tc>
        <w:tc>
          <w:tcPr>
            <w:tcW w:w="6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方正小标宋简体" w:eastAsia="仿宋_GB2312"/>
                <w:kern w:val="2"/>
                <w:sz w:val="32"/>
                <w:szCs w:val="32"/>
                <w:lang w:val="en-US" w:eastAsia="zh-CN"/>
              </w:rPr>
              <w:t>新冠肺炎流行期间办公场所和公共场所空调通风系统运行管理指南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47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/>
              </w:rPr>
              <w:t>商务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部办公厅、国家卫生健康委办公厅</w:t>
            </w:r>
          </w:p>
        </w:tc>
        <w:tc>
          <w:tcPr>
            <w:tcW w:w="27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2020年2月6日</w:t>
            </w:r>
          </w:p>
        </w:tc>
        <w:tc>
          <w:tcPr>
            <w:tcW w:w="6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关于印发零售、餐饮企业在新型冠状病毒流行期间经营服务防控指南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47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国家市场监督管理总局</w:t>
            </w:r>
          </w:p>
        </w:tc>
        <w:tc>
          <w:tcPr>
            <w:tcW w:w="27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黑体"/>
                <w:sz w:val="32"/>
                <w:szCs w:val="32"/>
                <w:lang w:val="en-US" w:eastAsia="zh-CN"/>
              </w:rPr>
              <w:t>2018年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10月1日</w:t>
            </w:r>
          </w:p>
        </w:tc>
        <w:tc>
          <w:tcPr>
            <w:tcW w:w="6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餐饮服务食品安全操作规范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47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甘肃省新型冠状病毒感染的肺炎疫情联防联控领导小组办公室</w:t>
            </w:r>
          </w:p>
        </w:tc>
        <w:tc>
          <w:tcPr>
            <w:tcW w:w="27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2020年2月10日</w:t>
            </w:r>
          </w:p>
        </w:tc>
        <w:tc>
          <w:tcPr>
            <w:tcW w:w="6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方正小标宋简体" w:eastAsia="仿宋_GB2312"/>
                <w:kern w:val="2"/>
                <w:sz w:val="32"/>
                <w:szCs w:val="32"/>
                <w:lang w:val="en-US" w:eastAsia="zh-CN"/>
              </w:rPr>
              <w:t>关于切实加强企业复工复产中疫情防控工作的通知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47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/>
              </w:rPr>
              <w:t>甘肃省新型冠状病毒肺炎疫情联防联控领导小组办公室</w:t>
            </w:r>
          </w:p>
        </w:tc>
        <w:tc>
          <w:tcPr>
            <w:tcW w:w="27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2020年2月12日</w:t>
            </w:r>
          </w:p>
        </w:tc>
        <w:tc>
          <w:tcPr>
            <w:tcW w:w="6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/>
              </w:rPr>
              <w:t>甘肃省新型冠状病毒肺炎防控技术方案（第三版）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D0278"/>
    <w:rsid w:val="074D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2020-02-17T10:48:00Z</dcterms:created>
  <dc:creator>hp</dc:creator>
  <cp:lastModifiedBy>hp</cp:lastModifiedBy>
  <dcterms:modified xsi:type="dcterms:W3CDTF">2020-02-17T10:48:16Z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