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FD4" w:rsidRDefault="00AE783D" w:rsidP="00AE783D">
      <w:pPr>
        <w:jc w:val="left"/>
        <w:rPr>
          <w:rFonts w:asciiTheme="minorEastAsia" w:eastAsiaTheme="minorEastAsia" w:hAnsiTheme="minorEastAsia"/>
          <w:sz w:val="32"/>
          <w:szCs w:val="32"/>
        </w:rPr>
      </w:pPr>
      <w:r w:rsidRPr="00341B41">
        <w:rPr>
          <w:rFonts w:asciiTheme="minorEastAsia" w:eastAsiaTheme="minorEastAsia" w:hAnsiTheme="minorEastAsia" w:hint="eastAsia"/>
          <w:sz w:val="32"/>
          <w:szCs w:val="32"/>
        </w:rPr>
        <w:t>附件</w:t>
      </w:r>
      <w:r w:rsidR="00341B41">
        <w:rPr>
          <w:rFonts w:asciiTheme="minorEastAsia" w:eastAsiaTheme="minorEastAsia" w:hAnsiTheme="minorEastAsia" w:hint="eastAsia"/>
          <w:sz w:val="32"/>
          <w:szCs w:val="32"/>
        </w:rPr>
        <w:t>2</w:t>
      </w:r>
      <w:r w:rsidRPr="00341B41">
        <w:rPr>
          <w:rFonts w:asciiTheme="minorEastAsia" w:eastAsiaTheme="minorEastAsia" w:hAnsiTheme="minorEastAsia" w:hint="eastAsia"/>
          <w:sz w:val="32"/>
          <w:szCs w:val="32"/>
        </w:rPr>
        <w:t>：</w:t>
      </w:r>
    </w:p>
    <w:p w:rsidR="00AE783D" w:rsidRPr="00A92FD4" w:rsidRDefault="00AE783D" w:rsidP="00A92FD4">
      <w:pPr>
        <w:jc w:val="center"/>
        <w:rPr>
          <w:rFonts w:asciiTheme="minorEastAsia" w:eastAsiaTheme="minorEastAsia" w:hAnsiTheme="minorEastAsia"/>
          <w:b/>
          <w:sz w:val="36"/>
          <w:szCs w:val="36"/>
        </w:rPr>
      </w:pPr>
      <w:r w:rsidRPr="00A92FD4">
        <w:rPr>
          <w:rFonts w:asciiTheme="minorEastAsia" w:eastAsiaTheme="minorEastAsia" w:hAnsiTheme="minorEastAsia" w:hint="eastAsia"/>
          <w:b/>
          <w:sz w:val="36"/>
          <w:szCs w:val="36"/>
        </w:rPr>
        <w:t>危险化学品重点专业检查表</w:t>
      </w:r>
      <w:r w:rsidR="009F68A4">
        <w:rPr>
          <w:rFonts w:asciiTheme="minorEastAsia" w:eastAsiaTheme="minorEastAsia" w:hAnsiTheme="minorEastAsia" w:hint="eastAsia"/>
          <w:b/>
          <w:sz w:val="36"/>
          <w:szCs w:val="36"/>
        </w:rPr>
        <w:t>（试行）</w:t>
      </w:r>
    </w:p>
    <w:p w:rsidR="00746296" w:rsidRDefault="00746296" w:rsidP="005F22C6">
      <w:pPr>
        <w:jc w:val="center"/>
        <w:rPr>
          <w:rFonts w:ascii="宋体" w:hint="eastAsia"/>
          <w:b/>
          <w:sz w:val="32"/>
          <w:szCs w:val="32"/>
        </w:rPr>
      </w:pPr>
    </w:p>
    <w:p w:rsidR="005F22C6" w:rsidRPr="00A92FD4" w:rsidRDefault="00EC580C" w:rsidP="005F22C6">
      <w:pPr>
        <w:jc w:val="center"/>
        <w:rPr>
          <w:rFonts w:ascii="宋体"/>
          <w:b/>
          <w:sz w:val="32"/>
          <w:szCs w:val="32"/>
        </w:rPr>
      </w:pPr>
      <w:r w:rsidRPr="00A92FD4">
        <w:rPr>
          <w:rFonts w:ascii="宋体" w:hint="eastAsia"/>
          <w:b/>
          <w:sz w:val="32"/>
          <w:szCs w:val="32"/>
        </w:rPr>
        <w:t>2</w:t>
      </w:r>
      <w:r w:rsidR="005F22C6" w:rsidRPr="00A92FD4">
        <w:rPr>
          <w:rFonts w:ascii="宋体" w:hint="eastAsia"/>
          <w:b/>
          <w:sz w:val="32"/>
          <w:szCs w:val="32"/>
        </w:rPr>
        <w:t>.1</w:t>
      </w:r>
      <w:r w:rsidR="00AE783D" w:rsidRPr="00A92FD4">
        <w:rPr>
          <w:rFonts w:ascii="宋体" w:hint="eastAsia"/>
          <w:b/>
          <w:sz w:val="32"/>
          <w:szCs w:val="32"/>
        </w:rPr>
        <w:t>涉氯气专业检查表</w:t>
      </w:r>
    </w:p>
    <w:p w:rsidR="005F22C6" w:rsidRPr="005F22C6" w:rsidRDefault="005F22C6" w:rsidP="005F22C6">
      <w:pPr>
        <w:jc w:val="center"/>
        <w:rPr>
          <w:rFonts w:ascii="楷体" w:eastAsia="楷体" w:hAnsi="楷体"/>
          <w:sz w:val="32"/>
          <w:szCs w:val="32"/>
        </w:rPr>
      </w:pPr>
      <w:r w:rsidRPr="005F22C6">
        <w:rPr>
          <w:rFonts w:ascii="楷体" w:eastAsia="楷体" w:hAnsi="楷体" w:hint="eastAsia"/>
          <w:sz w:val="32"/>
          <w:szCs w:val="32"/>
        </w:rPr>
        <w:t>（适用于氯气生产、使用、储存、充装等企业）</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6"/>
        <w:gridCol w:w="1838"/>
        <w:gridCol w:w="4095"/>
        <w:gridCol w:w="1893"/>
      </w:tblGrid>
      <w:tr w:rsidR="005F22C6" w:rsidRPr="005F22C6" w:rsidTr="005F22C6">
        <w:trPr>
          <w:jc w:val="center"/>
        </w:trPr>
        <w:tc>
          <w:tcPr>
            <w:tcW w:w="696" w:type="dxa"/>
          </w:tcPr>
          <w:p w:rsidR="005F22C6" w:rsidRPr="005F22C6" w:rsidRDefault="005F22C6" w:rsidP="00FE3B6E">
            <w:pPr>
              <w:rPr>
                <w:rFonts w:ascii="楷体_GB2312" w:eastAsia="楷体_GB2312" w:hAnsi="楷体_GB2312" w:cs="楷体_GB2312"/>
                <w:sz w:val="24"/>
              </w:rPr>
            </w:pPr>
            <w:r w:rsidRPr="005F22C6">
              <w:rPr>
                <w:rFonts w:ascii="楷体_GB2312" w:eastAsia="楷体_GB2312" w:hAnsi="楷体_GB2312" w:cs="楷体_GB2312" w:hint="eastAsia"/>
                <w:sz w:val="24"/>
              </w:rPr>
              <w:t>序号</w:t>
            </w:r>
          </w:p>
        </w:tc>
        <w:tc>
          <w:tcPr>
            <w:tcW w:w="1838" w:type="dxa"/>
          </w:tcPr>
          <w:p w:rsidR="005F22C6" w:rsidRPr="005F22C6" w:rsidRDefault="005F22C6" w:rsidP="00FE3B6E">
            <w:pPr>
              <w:jc w:val="center"/>
              <w:rPr>
                <w:rFonts w:ascii="楷体_GB2312" w:eastAsia="楷体_GB2312" w:hAnsi="楷体_GB2312" w:cs="楷体_GB2312"/>
                <w:sz w:val="24"/>
              </w:rPr>
            </w:pPr>
            <w:r w:rsidRPr="005F22C6">
              <w:rPr>
                <w:rFonts w:ascii="楷体_GB2312" w:eastAsia="楷体_GB2312" w:hAnsi="楷体_GB2312" w:cs="楷体_GB2312" w:hint="eastAsia"/>
                <w:sz w:val="24"/>
              </w:rPr>
              <w:t>检查内容</w:t>
            </w:r>
          </w:p>
        </w:tc>
        <w:tc>
          <w:tcPr>
            <w:tcW w:w="4095" w:type="dxa"/>
          </w:tcPr>
          <w:p w:rsidR="005F22C6" w:rsidRPr="005F22C6" w:rsidRDefault="005F22C6" w:rsidP="00FE3B6E">
            <w:pPr>
              <w:jc w:val="center"/>
              <w:rPr>
                <w:rFonts w:ascii="楷体_GB2312" w:eastAsia="楷体_GB2312" w:hAnsi="楷体_GB2312" w:cs="楷体_GB2312"/>
                <w:sz w:val="24"/>
              </w:rPr>
            </w:pPr>
            <w:r w:rsidRPr="005F22C6">
              <w:rPr>
                <w:rFonts w:ascii="楷体_GB2312" w:eastAsia="楷体_GB2312" w:hAnsi="楷体_GB2312" w:cs="楷体_GB2312" w:hint="eastAsia"/>
                <w:sz w:val="24"/>
              </w:rPr>
              <w:t>标准要求</w:t>
            </w:r>
          </w:p>
        </w:tc>
        <w:tc>
          <w:tcPr>
            <w:tcW w:w="1893" w:type="dxa"/>
          </w:tcPr>
          <w:p w:rsidR="005F22C6" w:rsidRPr="005F22C6" w:rsidRDefault="005F22C6" w:rsidP="00FE3B6E">
            <w:pPr>
              <w:jc w:val="center"/>
              <w:rPr>
                <w:rFonts w:ascii="楷体_GB2312" w:eastAsia="楷体_GB2312" w:hAnsi="楷体_GB2312" w:cs="楷体_GB2312"/>
                <w:sz w:val="24"/>
              </w:rPr>
            </w:pPr>
            <w:r w:rsidRPr="005F22C6">
              <w:rPr>
                <w:rFonts w:ascii="楷体_GB2312" w:eastAsia="楷体_GB2312" w:hAnsi="楷体_GB2312" w:cs="楷体_GB2312" w:hint="eastAsia"/>
                <w:sz w:val="24"/>
              </w:rPr>
              <w:t>检查方法</w:t>
            </w:r>
          </w:p>
        </w:tc>
      </w:tr>
      <w:tr w:rsidR="005F22C6" w:rsidRPr="005F22C6" w:rsidTr="005F22C6">
        <w:trPr>
          <w:jc w:val="center"/>
        </w:trPr>
        <w:tc>
          <w:tcPr>
            <w:tcW w:w="696" w:type="dxa"/>
          </w:tcPr>
          <w:p w:rsidR="005F22C6" w:rsidRPr="005F22C6" w:rsidRDefault="005F22C6" w:rsidP="00FE3B6E">
            <w:pPr>
              <w:jc w:val="center"/>
              <w:rPr>
                <w:rFonts w:ascii="仿宋" w:eastAsia="仿宋" w:hAnsi="仿宋" w:cs="仿宋_GB2312"/>
                <w:sz w:val="24"/>
              </w:rPr>
            </w:pPr>
            <w:r w:rsidRPr="005F22C6">
              <w:rPr>
                <w:rFonts w:ascii="仿宋" w:eastAsia="仿宋" w:hAnsi="仿宋" w:cs="仿宋_GB2312" w:hint="eastAsia"/>
                <w:sz w:val="24"/>
              </w:rPr>
              <w:t>1</w:t>
            </w:r>
          </w:p>
        </w:tc>
        <w:tc>
          <w:tcPr>
            <w:tcW w:w="1838" w:type="dxa"/>
          </w:tcPr>
          <w:p w:rsidR="005F22C6" w:rsidRPr="005F22C6" w:rsidRDefault="005F22C6" w:rsidP="00FE3B6E">
            <w:pPr>
              <w:jc w:val="center"/>
              <w:rPr>
                <w:rFonts w:ascii="仿宋" w:eastAsia="仿宋" w:hAnsi="仿宋" w:cs="仿宋_GB2312"/>
                <w:sz w:val="24"/>
              </w:rPr>
            </w:pPr>
            <w:r w:rsidRPr="005F22C6">
              <w:rPr>
                <w:rFonts w:ascii="仿宋" w:eastAsia="仿宋" w:hAnsi="仿宋" w:cs="仿宋_GB2312" w:hint="eastAsia"/>
                <w:sz w:val="24"/>
              </w:rPr>
              <w:t>氯气总含氢量</w:t>
            </w:r>
          </w:p>
        </w:tc>
        <w:tc>
          <w:tcPr>
            <w:tcW w:w="4095" w:type="dxa"/>
          </w:tcPr>
          <w:p w:rsidR="005F22C6" w:rsidRPr="005F22C6" w:rsidRDefault="005F22C6" w:rsidP="00FE3B6E">
            <w:pPr>
              <w:rPr>
                <w:rFonts w:ascii="仿宋" w:eastAsia="仿宋" w:hAnsi="仿宋" w:cs="仿宋_GB2312"/>
                <w:sz w:val="24"/>
              </w:rPr>
            </w:pPr>
            <w:r w:rsidRPr="005F22C6">
              <w:rPr>
                <w:rFonts w:ascii="仿宋" w:eastAsia="仿宋" w:hAnsi="仿宋" w:cs="仿宋_GB2312" w:hint="eastAsia"/>
                <w:sz w:val="24"/>
              </w:rPr>
              <w:t>氯气总管含氢≤0.4(Vol)%；氯气液化后尾气含氢≤4.0(Vol)%。（GB11984-2008   4.2）</w:t>
            </w:r>
          </w:p>
        </w:tc>
        <w:tc>
          <w:tcPr>
            <w:tcW w:w="1893" w:type="dxa"/>
          </w:tcPr>
          <w:p w:rsidR="005F22C6" w:rsidRPr="005F22C6" w:rsidRDefault="005F22C6" w:rsidP="00FE3B6E">
            <w:pPr>
              <w:jc w:val="center"/>
              <w:rPr>
                <w:rFonts w:ascii="仿宋" w:eastAsia="仿宋" w:hAnsi="仿宋" w:cs="仿宋_GB2312"/>
                <w:sz w:val="24"/>
              </w:rPr>
            </w:pPr>
            <w:r w:rsidRPr="005F22C6">
              <w:rPr>
                <w:rFonts w:ascii="仿宋" w:eastAsia="仿宋" w:hAnsi="仿宋" w:cs="仿宋_GB2312" w:hint="eastAsia"/>
                <w:sz w:val="24"/>
              </w:rPr>
              <w:t>查验化验报告</w:t>
            </w:r>
          </w:p>
        </w:tc>
      </w:tr>
      <w:tr w:rsidR="005F22C6" w:rsidRPr="005F22C6" w:rsidTr="005F22C6">
        <w:trPr>
          <w:jc w:val="center"/>
        </w:trPr>
        <w:tc>
          <w:tcPr>
            <w:tcW w:w="696" w:type="dxa"/>
          </w:tcPr>
          <w:p w:rsidR="005F22C6" w:rsidRPr="005F22C6" w:rsidRDefault="005F22C6" w:rsidP="00FE3B6E">
            <w:pPr>
              <w:jc w:val="center"/>
              <w:rPr>
                <w:rFonts w:ascii="仿宋" w:eastAsia="仿宋" w:hAnsi="仿宋" w:cs="仿宋_GB2312"/>
                <w:sz w:val="24"/>
              </w:rPr>
            </w:pPr>
            <w:r w:rsidRPr="005F22C6">
              <w:rPr>
                <w:rFonts w:ascii="仿宋" w:eastAsia="仿宋" w:hAnsi="仿宋" w:cs="仿宋_GB2312" w:hint="eastAsia"/>
                <w:sz w:val="24"/>
              </w:rPr>
              <w:t>2</w:t>
            </w:r>
          </w:p>
        </w:tc>
        <w:tc>
          <w:tcPr>
            <w:tcW w:w="1838" w:type="dxa"/>
          </w:tcPr>
          <w:p w:rsidR="005F22C6" w:rsidRPr="005F22C6" w:rsidRDefault="005F22C6" w:rsidP="00FE3B6E">
            <w:pPr>
              <w:jc w:val="center"/>
              <w:rPr>
                <w:rFonts w:ascii="仿宋" w:eastAsia="仿宋" w:hAnsi="仿宋" w:cs="仿宋_GB2312"/>
                <w:sz w:val="24"/>
              </w:rPr>
            </w:pPr>
            <w:r w:rsidRPr="005F22C6">
              <w:rPr>
                <w:rFonts w:ascii="仿宋" w:eastAsia="仿宋" w:hAnsi="仿宋" w:cs="仿宋_GB2312" w:hint="eastAsia"/>
                <w:sz w:val="24"/>
              </w:rPr>
              <w:t>NCl</w:t>
            </w:r>
            <w:r w:rsidRPr="005F22C6">
              <w:rPr>
                <w:rFonts w:ascii="仿宋" w:eastAsia="仿宋" w:hAnsi="仿宋" w:cs="仿宋_GB2312" w:hint="eastAsia"/>
                <w:sz w:val="24"/>
                <w:vertAlign w:val="subscript"/>
              </w:rPr>
              <w:t>3</w:t>
            </w:r>
            <w:r w:rsidRPr="005F22C6">
              <w:rPr>
                <w:rFonts w:ascii="仿宋" w:eastAsia="仿宋" w:hAnsi="仿宋" w:cs="仿宋_GB2312" w:hint="eastAsia"/>
                <w:sz w:val="24"/>
              </w:rPr>
              <w:t>含量控制</w:t>
            </w:r>
          </w:p>
        </w:tc>
        <w:tc>
          <w:tcPr>
            <w:tcW w:w="4095" w:type="dxa"/>
          </w:tcPr>
          <w:p w:rsidR="005F22C6" w:rsidRPr="005F22C6" w:rsidRDefault="005F22C6" w:rsidP="00FE3B6E">
            <w:pPr>
              <w:rPr>
                <w:rFonts w:ascii="仿宋" w:eastAsia="仿宋" w:hAnsi="仿宋" w:cs="仿宋_GB2312"/>
                <w:sz w:val="24"/>
              </w:rPr>
            </w:pPr>
            <w:r w:rsidRPr="005F22C6">
              <w:rPr>
                <w:rFonts w:ascii="仿宋" w:eastAsia="仿宋" w:hAnsi="仿宋" w:cs="仿宋_GB2312" w:hint="eastAsia"/>
                <w:sz w:val="24"/>
              </w:rPr>
              <w:t>液氯汽化器、预冷器及热交换器等设备应装有排污（NCl</w:t>
            </w:r>
            <w:r w:rsidRPr="005F22C6">
              <w:rPr>
                <w:rFonts w:ascii="仿宋" w:eastAsia="仿宋" w:hAnsi="仿宋" w:cs="仿宋_GB2312" w:hint="eastAsia"/>
                <w:sz w:val="24"/>
                <w:vertAlign w:val="subscript"/>
              </w:rPr>
              <w:t>3</w:t>
            </w:r>
            <w:r w:rsidRPr="005F22C6">
              <w:rPr>
                <w:rFonts w:ascii="仿宋" w:eastAsia="仿宋" w:hAnsi="仿宋" w:cs="仿宋_GB2312" w:hint="eastAsia"/>
                <w:sz w:val="24"/>
              </w:rPr>
              <w:t>）装置和污物处理设施，并定期分析NCl</w:t>
            </w:r>
            <w:r w:rsidRPr="005F22C6">
              <w:rPr>
                <w:rFonts w:ascii="仿宋" w:eastAsia="仿宋" w:hAnsi="仿宋" w:cs="仿宋_GB2312" w:hint="eastAsia"/>
                <w:sz w:val="24"/>
                <w:vertAlign w:val="subscript"/>
              </w:rPr>
              <w:t>3</w:t>
            </w:r>
            <w:r w:rsidRPr="005F22C6">
              <w:rPr>
                <w:rFonts w:ascii="仿宋" w:eastAsia="仿宋" w:hAnsi="仿宋" w:cs="仿宋_GB2312" w:hint="eastAsia"/>
                <w:sz w:val="24"/>
              </w:rPr>
              <w:t>含量，排污物中NCl</w:t>
            </w:r>
            <w:r w:rsidRPr="005F22C6">
              <w:rPr>
                <w:rFonts w:ascii="仿宋" w:eastAsia="仿宋" w:hAnsi="仿宋" w:cs="仿宋_GB2312" w:hint="eastAsia"/>
                <w:sz w:val="24"/>
                <w:vertAlign w:val="subscript"/>
              </w:rPr>
              <w:t>3</w:t>
            </w:r>
            <w:r w:rsidRPr="005F22C6">
              <w:rPr>
                <w:rFonts w:ascii="仿宋" w:eastAsia="仿宋" w:hAnsi="仿宋" w:cs="仿宋_GB2312" w:hint="eastAsia"/>
                <w:sz w:val="24"/>
              </w:rPr>
              <w:t>含量不应大于60g/L。（GB11984-2008   4.6）</w:t>
            </w:r>
          </w:p>
        </w:tc>
        <w:tc>
          <w:tcPr>
            <w:tcW w:w="1893" w:type="dxa"/>
          </w:tcPr>
          <w:p w:rsidR="005F22C6" w:rsidRPr="005F22C6" w:rsidRDefault="005F22C6" w:rsidP="00FE3B6E">
            <w:pPr>
              <w:rPr>
                <w:rFonts w:ascii="仿宋" w:eastAsia="仿宋" w:hAnsi="仿宋" w:cs="仿宋_GB2312"/>
                <w:sz w:val="24"/>
              </w:rPr>
            </w:pPr>
            <w:r w:rsidRPr="005F22C6">
              <w:rPr>
                <w:rFonts w:ascii="仿宋" w:eastAsia="仿宋" w:hAnsi="仿宋" w:cs="仿宋_GB2312" w:hint="eastAsia"/>
                <w:sz w:val="24"/>
              </w:rPr>
              <w:t>查验化验报告和操作记录</w:t>
            </w:r>
          </w:p>
        </w:tc>
      </w:tr>
      <w:tr w:rsidR="005F22C6" w:rsidRPr="005F22C6" w:rsidTr="005F22C6">
        <w:trPr>
          <w:jc w:val="center"/>
        </w:trPr>
        <w:tc>
          <w:tcPr>
            <w:tcW w:w="696" w:type="dxa"/>
          </w:tcPr>
          <w:p w:rsidR="005F22C6" w:rsidRPr="005F22C6" w:rsidRDefault="005F22C6" w:rsidP="00FE3B6E">
            <w:pPr>
              <w:jc w:val="center"/>
              <w:rPr>
                <w:rFonts w:ascii="仿宋" w:eastAsia="仿宋" w:hAnsi="仿宋" w:cs="仿宋_GB2312"/>
                <w:sz w:val="24"/>
              </w:rPr>
            </w:pPr>
            <w:r w:rsidRPr="005F22C6">
              <w:rPr>
                <w:rFonts w:ascii="仿宋" w:eastAsia="仿宋" w:hAnsi="仿宋" w:cs="仿宋_GB2312" w:hint="eastAsia"/>
                <w:sz w:val="24"/>
              </w:rPr>
              <w:t>3</w:t>
            </w:r>
          </w:p>
        </w:tc>
        <w:tc>
          <w:tcPr>
            <w:tcW w:w="1838" w:type="dxa"/>
          </w:tcPr>
          <w:p w:rsidR="005F22C6" w:rsidRPr="005F22C6" w:rsidRDefault="005F22C6" w:rsidP="00FE3B6E">
            <w:pPr>
              <w:jc w:val="center"/>
              <w:rPr>
                <w:rFonts w:ascii="仿宋" w:eastAsia="仿宋" w:hAnsi="仿宋" w:cs="仿宋_GB2312"/>
                <w:sz w:val="24"/>
              </w:rPr>
            </w:pPr>
            <w:r w:rsidRPr="005F22C6">
              <w:rPr>
                <w:rFonts w:ascii="仿宋" w:eastAsia="仿宋" w:hAnsi="仿宋" w:cs="仿宋_GB2312" w:hint="eastAsia"/>
                <w:sz w:val="24"/>
              </w:rPr>
              <w:t>液氯气化管理</w:t>
            </w:r>
          </w:p>
        </w:tc>
        <w:tc>
          <w:tcPr>
            <w:tcW w:w="4095" w:type="dxa"/>
          </w:tcPr>
          <w:p w:rsidR="005F22C6" w:rsidRPr="005F22C6" w:rsidRDefault="005F22C6" w:rsidP="00FE3B6E">
            <w:pPr>
              <w:ind w:firstLineChars="200" w:firstLine="480"/>
              <w:rPr>
                <w:rFonts w:ascii="仿宋" w:eastAsia="仿宋" w:hAnsi="仿宋" w:cs="仿宋_GB2312"/>
                <w:sz w:val="24"/>
              </w:rPr>
            </w:pPr>
            <w:r w:rsidRPr="005F22C6">
              <w:rPr>
                <w:rFonts w:ascii="仿宋" w:eastAsia="仿宋" w:hAnsi="仿宋" w:cs="仿宋_GB2312" w:hint="eastAsia"/>
                <w:sz w:val="24"/>
              </w:rPr>
              <w:t>采用液氯气化法充装液氯时，要严格控制汽化器压力和温度，液氯汽化器应用热水加热，不应用蒸汽加热，进口水温不应超过40℃，气化压力不应超过1MPa。（GB11984-2008   5.3.2）</w:t>
            </w:r>
          </w:p>
        </w:tc>
        <w:tc>
          <w:tcPr>
            <w:tcW w:w="1893" w:type="dxa"/>
          </w:tcPr>
          <w:p w:rsidR="005F22C6" w:rsidRPr="005F22C6" w:rsidRDefault="005F22C6" w:rsidP="00FE3B6E">
            <w:pPr>
              <w:rPr>
                <w:rFonts w:ascii="仿宋" w:eastAsia="仿宋" w:hAnsi="仿宋" w:cs="仿宋_GB2312"/>
                <w:sz w:val="24"/>
              </w:rPr>
            </w:pPr>
            <w:r w:rsidRPr="005F22C6">
              <w:rPr>
                <w:rFonts w:ascii="仿宋" w:eastAsia="仿宋" w:hAnsi="仿宋" w:cs="仿宋_GB2312" w:hint="eastAsia"/>
                <w:sz w:val="24"/>
              </w:rPr>
              <w:t>查验操作记录</w:t>
            </w:r>
          </w:p>
          <w:p w:rsidR="005F22C6" w:rsidRPr="005F22C6" w:rsidRDefault="005F22C6" w:rsidP="00FE3B6E">
            <w:pPr>
              <w:rPr>
                <w:rFonts w:ascii="仿宋" w:eastAsia="仿宋" w:hAnsi="仿宋" w:cs="仿宋_GB2312"/>
                <w:sz w:val="24"/>
              </w:rPr>
            </w:pPr>
            <w:r w:rsidRPr="005F22C6">
              <w:rPr>
                <w:rFonts w:ascii="仿宋" w:eastAsia="仿宋" w:hAnsi="仿宋" w:cs="仿宋_GB2312" w:hint="eastAsia"/>
                <w:sz w:val="24"/>
              </w:rPr>
              <w:t>现场勘察</w:t>
            </w:r>
          </w:p>
        </w:tc>
      </w:tr>
      <w:tr w:rsidR="005F22C6" w:rsidRPr="005F22C6" w:rsidTr="005F22C6">
        <w:trPr>
          <w:jc w:val="center"/>
        </w:trPr>
        <w:tc>
          <w:tcPr>
            <w:tcW w:w="696" w:type="dxa"/>
          </w:tcPr>
          <w:p w:rsidR="005F22C6" w:rsidRPr="005F22C6" w:rsidRDefault="005F22C6" w:rsidP="00FE3B6E">
            <w:pPr>
              <w:jc w:val="center"/>
              <w:rPr>
                <w:rFonts w:ascii="仿宋" w:eastAsia="仿宋" w:hAnsi="仿宋" w:cs="仿宋_GB2312"/>
                <w:sz w:val="24"/>
              </w:rPr>
            </w:pPr>
            <w:r w:rsidRPr="005F22C6">
              <w:rPr>
                <w:rFonts w:ascii="仿宋" w:eastAsia="仿宋" w:hAnsi="仿宋" w:cs="仿宋_GB2312" w:hint="eastAsia"/>
                <w:sz w:val="24"/>
              </w:rPr>
              <w:t>4</w:t>
            </w:r>
          </w:p>
        </w:tc>
        <w:tc>
          <w:tcPr>
            <w:tcW w:w="1838" w:type="dxa"/>
          </w:tcPr>
          <w:p w:rsidR="005F22C6" w:rsidRPr="005F22C6" w:rsidRDefault="005F22C6" w:rsidP="00FE3B6E">
            <w:pPr>
              <w:jc w:val="center"/>
              <w:rPr>
                <w:rFonts w:ascii="仿宋" w:eastAsia="仿宋" w:hAnsi="仿宋" w:cs="仿宋_GB2312"/>
                <w:sz w:val="24"/>
              </w:rPr>
            </w:pPr>
            <w:r w:rsidRPr="005F22C6">
              <w:rPr>
                <w:rFonts w:ascii="仿宋" w:eastAsia="仿宋" w:hAnsi="仿宋" w:cs="仿宋_GB2312" w:hint="eastAsia"/>
                <w:sz w:val="24"/>
              </w:rPr>
              <w:t>液氯容量管理</w:t>
            </w:r>
          </w:p>
        </w:tc>
        <w:tc>
          <w:tcPr>
            <w:tcW w:w="4095" w:type="dxa"/>
          </w:tcPr>
          <w:p w:rsidR="005F22C6" w:rsidRPr="005F22C6" w:rsidRDefault="005F22C6" w:rsidP="00FE3B6E">
            <w:pPr>
              <w:ind w:firstLineChars="200" w:firstLine="480"/>
              <w:rPr>
                <w:rFonts w:ascii="仿宋" w:eastAsia="仿宋" w:hAnsi="仿宋" w:cs="仿宋_GB2312"/>
                <w:sz w:val="24"/>
              </w:rPr>
            </w:pPr>
            <w:r w:rsidRPr="005F22C6">
              <w:rPr>
                <w:rFonts w:ascii="仿宋" w:eastAsia="仿宋" w:hAnsi="仿宋" w:cs="仿宋_GB2312" w:hint="eastAsia"/>
                <w:sz w:val="24"/>
              </w:rPr>
              <w:t>液氯储槽、计量槽、汽化器中液氯充装量不应大于容器容积的80%。</w:t>
            </w:r>
          </w:p>
          <w:p w:rsidR="005F22C6" w:rsidRPr="005F22C6" w:rsidRDefault="005F22C6" w:rsidP="00FE3B6E">
            <w:pPr>
              <w:ind w:firstLineChars="200" w:firstLine="480"/>
              <w:rPr>
                <w:rFonts w:ascii="仿宋" w:eastAsia="仿宋" w:hAnsi="仿宋" w:cs="宋体"/>
                <w:kern w:val="0"/>
                <w:sz w:val="24"/>
              </w:rPr>
            </w:pPr>
            <w:r w:rsidRPr="005F22C6">
              <w:rPr>
                <w:rFonts w:ascii="仿宋" w:eastAsia="仿宋" w:hAnsi="仿宋" w:cs="宋体"/>
                <w:kern w:val="0"/>
                <w:sz w:val="24"/>
              </w:rPr>
              <w:t>贮罐输入和输出管道，应分别设置两个截止阀门，定期检查，确保正常</w:t>
            </w:r>
            <w:r w:rsidRPr="005F22C6">
              <w:rPr>
                <w:rFonts w:ascii="仿宋" w:eastAsia="仿宋" w:hAnsi="仿宋" w:cs="宋体" w:hint="eastAsia"/>
                <w:kern w:val="0"/>
                <w:sz w:val="24"/>
              </w:rPr>
              <w:t>。</w:t>
            </w:r>
          </w:p>
          <w:p w:rsidR="005F22C6" w:rsidRPr="005F22C6" w:rsidRDefault="005F22C6" w:rsidP="00FE3B6E">
            <w:pPr>
              <w:rPr>
                <w:rFonts w:ascii="仿宋" w:eastAsia="仿宋" w:hAnsi="仿宋" w:cs="仿宋_GB2312"/>
                <w:sz w:val="24"/>
              </w:rPr>
            </w:pPr>
            <w:r w:rsidRPr="005F22C6">
              <w:rPr>
                <w:rFonts w:ascii="仿宋" w:eastAsia="仿宋" w:hAnsi="仿宋" w:cs="仿宋_GB2312" w:hint="eastAsia"/>
                <w:sz w:val="24"/>
              </w:rPr>
              <w:t>（GB11984-2008   4.4、6.3.1、6.32）</w:t>
            </w:r>
          </w:p>
        </w:tc>
        <w:tc>
          <w:tcPr>
            <w:tcW w:w="1893" w:type="dxa"/>
          </w:tcPr>
          <w:p w:rsidR="005F22C6" w:rsidRPr="005F22C6" w:rsidRDefault="005F22C6" w:rsidP="00FE3B6E">
            <w:pPr>
              <w:rPr>
                <w:rFonts w:ascii="仿宋" w:eastAsia="仿宋" w:hAnsi="仿宋" w:cs="仿宋_GB2312"/>
                <w:sz w:val="24"/>
              </w:rPr>
            </w:pPr>
            <w:r w:rsidRPr="005F22C6">
              <w:rPr>
                <w:rFonts w:ascii="仿宋" w:eastAsia="仿宋" w:hAnsi="仿宋" w:cs="仿宋_GB2312" w:hint="eastAsia"/>
                <w:sz w:val="24"/>
              </w:rPr>
              <w:t>查验操作记录</w:t>
            </w:r>
          </w:p>
          <w:p w:rsidR="005F22C6" w:rsidRPr="005F22C6" w:rsidRDefault="005F22C6" w:rsidP="00FE3B6E">
            <w:pPr>
              <w:rPr>
                <w:rFonts w:ascii="仿宋" w:eastAsia="仿宋" w:hAnsi="仿宋" w:cs="仿宋_GB2312"/>
                <w:sz w:val="24"/>
              </w:rPr>
            </w:pPr>
            <w:r w:rsidRPr="005F22C6">
              <w:rPr>
                <w:rFonts w:ascii="仿宋" w:eastAsia="仿宋" w:hAnsi="仿宋" w:cs="仿宋_GB2312" w:hint="eastAsia"/>
                <w:sz w:val="24"/>
              </w:rPr>
              <w:t>现场勘察</w:t>
            </w:r>
          </w:p>
        </w:tc>
      </w:tr>
      <w:tr w:rsidR="005F22C6" w:rsidRPr="005F22C6" w:rsidTr="005F22C6">
        <w:trPr>
          <w:jc w:val="center"/>
        </w:trPr>
        <w:tc>
          <w:tcPr>
            <w:tcW w:w="696" w:type="dxa"/>
          </w:tcPr>
          <w:p w:rsidR="005F22C6" w:rsidRPr="005F22C6" w:rsidRDefault="005F22C6" w:rsidP="00FE3B6E">
            <w:pPr>
              <w:jc w:val="center"/>
              <w:rPr>
                <w:rFonts w:ascii="仿宋" w:eastAsia="仿宋" w:hAnsi="仿宋" w:cs="仿宋_GB2312"/>
                <w:sz w:val="24"/>
              </w:rPr>
            </w:pPr>
            <w:r w:rsidRPr="005F22C6">
              <w:rPr>
                <w:rFonts w:ascii="仿宋" w:eastAsia="仿宋" w:hAnsi="仿宋" w:cs="仿宋_GB2312" w:hint="eastAsia"/>
                <w:sz w:val="24"/>
              </w:rPr>
              <w:t>5</w:t>
            </w:r>
          </w:p>
        </w:tc>
        <w:tc>
          <w:tcPr>
            <w:tcW w:w="1838" w:type="dxa"/>
          </w:tcPr>
          <w:p w:rsidR="005F22C6" w:rsidRPr="005F22C6" w:rsidRDefault="005F22C6" w:rsidP="00FE3B6E">
            <w:pPr>
              <w:rPr>
                <w:rFonts w:ascii="仿宋" w:eastAsia="仿宋" w:hAnsi="仿宋" w:cs="仿宋_GB2312"/>
                <w:sz w:val="24"/>
              </w:rPr>
            </w:pPr>
            <w:r w:rsidRPr="005F22C6">
              <w:rPr>
                <w:rFonts w:ascii="仿宋" w:eastAsia="仿宋" w:hAnsi="仿宋" w:cs="仿宋_GB2312" w:hint="eastAsia"/>
                <w:sz w:val="24"/>
              </w:rPr>
              <w:t>厂房要求</w:t>
            </w:r>
          </w:p>
        </w:tc>
        <w:tc>
          <w:tcPr>
            <w:tcW w:w="4095" w:type="dxa"/>
          </w:tcPr>
          <w:p w:rsidR="005F22C6" w:rsidRPr="005F22C6" w:rsidRDefault="005F22C6" w:rsidP="00FE3B6E">
            <w:pPr>
              <w:rPr>
                <w:rFonts w:ascii="仿宋" w:eastAsia="仿宋" w:hAnsi="仿宋" w:cs="仿宋_GB2312"/>
                <w:sz w:val="24"/>
              </w:rPr>
            </w:pPr>
            <w:r w:rsidRPr="005F22C6">
              <w:rPr>
                <w:rFonts w:ascii="仿宋" w:eastAsia="仿宋" w:hAnsi="仿宋" w:cs="仿宋_GB2312" w:hint="eastAsia"/>
                <w:sz w:val="24"/>
              </w:rPr>
              <w:t>对于全封闭式氯气生产、使用、储存等厂房结构，应配套吸风和事故氯气吸收处理装置。（GB11984-2008   3.9）</w:t>
            </w:r>
          </w:p>
        </w:tc>
        <w:tc>
          <w:tcPr>
            <w:tcW w:w="1893" w:type="dxa"/>
          </w:tcPr>
          <w:p w:rsidR="005F22C6" w:rsidRPr="005F22C6" w:rsidRDefault="005F22C6" w:rsidP="00FE3B6E">
            <w:pPr>
              <w:rPr>
                <w:rFonts w:ascii="仿宋" w:eastAsia="仿宋" w:hAnsi="仿宋" w:cs="仿宋_GB2312"/>
                <w:sz w:val="24"/>
              </w:rPr>
            </w:pPr>
            <w:r w:rsidRPr="005F22C6">
              <w:rPr>
                <w:rFonts w:ascii="仿宋" w:eastAsia="仿宋" w:hAnsi="仿宋" w:cs="仿宋_GB2312" w:hint="eastAsia"/>
                <w:sz w:val="24"/>
              </w:rPr>
              <w:t>现场勘察</w:t>
            </w:r>
          </w:p>
        </w:tc>
      </w:tr>
      <w:tr w:rsidR="005F22C6" w:rsidRPr="005F22C6" w:rsidTr="005F22C6">
        <w:trPr>
          <w:jc w:val="center"/>
        </w:trPr>
        <w:tc>
          <w:tcPr>
            <w:tcW w:w="696" w:type="dxa"/>
          </w:tcPr>
          <w:p w:rsidR="005F22C6" w:rsidRPr="005F22C6" w:rsidRDefault="005F22C6" w:rsidP="00FE3B6E">
            <w:pPr>
              <w:jc w:val="center"/>
              <w:rPr>
                <w:rFonts w:ascii="仿宋" w:eastAsia="仿宋" w:hAnsi="仿宋" w:cs="仿宋_GB2312"/>
                <w:sz w:val="24"/>
              </w:rPr>
            </w:pPr>
            <w:r w:rsidRPr="005F22C6">
              <w:rPr>
                <w:rFonts w:ascii="仿宋" w:eastAsia="仿宋" w:hAnsi="仿宋" w:cs="仿宋_GB2312" w:hint="eastAsia"/>
                <w:sz w:val="24"/>
              </w:rPr>
              <w:t>6</w:t>
            </w:r>
          </w:p>
        </w:tc>
        <w:tc>
          <w:tcPr>
            <w:tcW w:w="1838" w:type="dxa"/>
          </w:tcPr>
          <w:p w:rsidR="005F22C6" w:rsidRPr="005F22C6" w:rsidRDefault="005F22C6" w:rsidP="00FE3B6E">
            <w:pPr>
              <w:rPr>
                <w:rFonts w:ascii="仿宋" w:eastAsia="仿宋" w:hAnsi="仿宋" w:cs="仿宋_GB2312"/>
                <w:sz w:val="24"/>
              </w:rPr>
            </w:pPr>
            <w:r w:rsidRPr="005F22C6">
              <w:rPr>
                <w:rFonts w:ascii="仿宋" w:eastAsia="仿宋" w:hAnsi="仿宋" w:cs="仿宋_GB2312" w:hint="eastAsia"/>
                <w:sz w:val="24"/>
              </w:rPr>
              <w:t>防外溢措施</w:t>
            </w:r>
          </w:p>
        </w:tc>
        <w:tc>
          <w:tcPr>
            <w:tcW w:w="4095" w:type="dxa"/>
          </w:tcPr>
          <w:p w:rsidR="005F22C6" w:rsidRPr="005F22C6" w:rsidRDefault="005F22C6" w:rsidP="00FE3B6E">
            <w:pPr>
              <w:ind w:firstLineChars="200" w:firstLine="480"/>
              <w:rPr>
                <w:rFonts w:ascii="仿宋" w:eastAsia="仿宋" w:hAnsi="仿宋" w:cs="仿宋_GB2312"/>
                <w:sz w:val="24"/>
              </w:rPr>
            </w:pPr>
            <w:r w:rsidRPr="005F22C6">
              <w:rPr>
                <w:rFonts w:ascii="仿宋" w:eastAsia="仿宋" w:hAnsi="仿宋" w:cs="仿宋_GB2312" w:hint="eastAsia"/>
                <w:sz w:val="24"/>
              </w:rPr>
              <w:t>为防止氯压机或纳氏泵的动力电源断电，造成电解氯气外溢，应采取以下措施：a氯气生产系统安装防止氯气外溢的氯气吸收装置；b配备氯压机或纳氏泵出口氯气</w:t>
            </w:r>
            <w:proofErr w:type="gramStart"/>
            <w:r w:rsidRPr="005F22C6">
              <w:rPr>
                <w:rFonts w:ascii="仿宋" w:eastAsia="仿宋" w:hAnsi="仿宋" w:cs="仿宋_GB2312" w:hint="eastAsia"/>
                <w:sz w:val="24"/>
              </w:rPr>
              <w:t>联锁</w:t>
            </w:r>
            <w:proofErr w:type="gramEnd"/>
            <w:r w:rsidRPr="005F22C6">
              <w:rPr>
                <w:rFonts w:ascii="仿宋" w:eastAsia="仿宋" w:hAnsi="仿宋" w:cs="仿宋_GB2312" w:hint="eastAsia"/>
                <w:sz w:val="24"/>
              </w:rPr>
              <w:t>阀门或止逆阀；c配备电解直流电源、氯压机或纳氏泵出口阀门以及氯气吸收装置启动电源与氯压机或纳氏泵动力电源</w:t>
            </w:r>
            <w:proofErr w:type="gramStart"/>
            <w:r w:rsidRPr="005F22C6">
              <w:rPr>
                <w:rFonts w:ascii="仿宋" w:eastAsia="仿宋" w:hAnsi="仿宋" w:cs="仿宋_GB2312" w:hint="eastAsia"/>
                <w:sz w:val="24"/>
              </w:rPr>
              <w:t>联锁</w:t>
            </w:r>
            <w:proofErr w:type="gramEnd"/>
            <w:r w:rsidRPr="005F22C6">
              <w:rPr>
                <w:rFonts w:ascii="仿宋" w:eastAsia="仿宋" w:hAnsi="仿宋" w:cs="仿宋_GB2312" w:hint="eastAsia"/>
                <w:sz w:val="24"/>
              </w:rPr>
              <w:t>的装置；d检查氯气吸收装置电</w:t>
            </w:r>
            <w:r w:rsidRPr="005F22C6">
              <w:rPr>
                <w:rFonts w:ascii="仿宋" w:eastAsia="仿宋" w:hAnsi="仿宋" w:cs="仿宋_GB2312" w:hint="eastAsia"/>
                <w:sz w:val="24"/>
              </w:rPr>
              <w:lastRenderedPageBreak/>
              <w:t>源是否处于热备用，紧急启动</w:t>
            </w:r>
            <w:proofErr w:type="gramStart"/>
            <w:r w:rsidRPr="005F22C6">
              <w:rPr>
                <w:rFonts w:ascii="仿宋" w:eastAsia="仿宋" w:hAnsi="仿宋" w:cs="仿宋_GB2312" w:hint="eastAsia"/>
                <w:sz w:val="24"/>
              </w:rPr>
              <w:t>联锁</w:t>
            </w:r>
            <w:proofErr w:type="gramEnd"/>
            <w:r w:rsidRPr="005F22C6">
              <w:rPr>
                <w:rFonts w:ascii="仿宋" w:eastAsia="仿宋" w:hAnsi="仿宋" w:cs="仿宋_GB2312" w:hint="eastAsia"/>
                <w:sz w:val="24"/>
              </w:rPr>
              <w:t>开关是否投用。（GB11984-2008   4.7）</w:t>
            </w:r>
          </w:p>
        </w:tc>
        <w:tc>
          <w:tcPr>
            <w:tcW w:w="1893" w:type="dxa"/>
          </w:tcPr>
          <w:p w:rsidR="005F22C6" w:rsidRPr="005F22C6" w:rsidRDefault="005F22C6" w:rsidP="00FE3B6E">
            <w:pPr>
              <w:rPr>
                <w:rFonts w:ascii="仿宋" w:eastAsia="仿宋" w:hAnsi="仿宋" w:cs="仿宋_GB2312"/>
                <w:sz w:val="24"/>
              </w:rPr>
            </w:pPr>
            <w:r w:rsidRPr="005F22C6">
              <w:rPr>
                <w:rFonts w:ascii="仿宋" w:eastAsia="仿宋" w:hAnsi="仿宋" w:cs="仿宋_GB2312" w:hint="eastAsia"/>
                <w:sz w:val="24"/>
              </w:rPr>
              <w:lastRenderedPageBreak/>
              <w:t>查阅设计资料</w:t>
            </w:r>
          </w:p>
          <w:p w:rsidR="005F22C6" w:rsidRPr="005F22C6" w:rsidRDefault="005F22C6" w:rsidP="00FE3B6E">
            <w:pPr>
              <w:rPr>
                <w:rFonts w:ascii="仿宋" w:eastAsia="仿宋" w:hAnsi="仿宋" w:cs="仿宋_GB2312"/>
                <w:sz w:val="24"/>
              </w:rPr>
            </w:pPr>
            <w:r w:rsidRPr="005F22C6">
              <w:rPr>
                <w:rFonts w:ascii="仿宋" w:eastAsia="仿宋" w:hAnsi="仿宋" w:cs="仿宋_GB2312" w:hint="eastAsia"/>
                <w:sz w:val="24"/>
              </w:rPr>
              <w:t>现场勘察</w:t>
            </w:r>
          </w:p>
        </w:tc>
      </w:tr>
      <w:tr w:rsidR="005F22C6" w:rsidRPr="005F22C6" w:rsidTr="005F22C6">
        <w:trPr>
          <w:jc w:val="center"/>
        </w:trPr>
        <w:tc>
          <w:tcPr>
            <w:tcW w:w="696" w:type="dxa"/>
          </w:tcPr>
          <w:p w:rsidR="005F22C6" w:rsidRPr="005F22C6" w:rsidRDefault="005F22C6" w:rsidP="00FE3B6E">
            <w:pPr>
              <w:jc w:val="center"/>
              <w:rPr>
                <w:rFonts w:ascii="仿宋" w:eastAsia="仿宋" w:hAnsi="仿宋" w:cs="仿宋_GB2312"/>
                <w:sz w:val="24"/>
              </w:rPr>
            </w:pPr>
            <w:r w:rsidRPr="005F22C6">
              <w:rPr>
                <w:rFonts w:ascii="仿宋" w:eastAsia="仿宋" w:hAnsi="仿宋" w:cs="仿宋_GB2312" w:hint="eastAsia"/>
                <w:sz w:val="24"/>
              </w:rPr>
              <w:lastRenderedPageBreak/>
              <w:t>7</w:t>
            </w:r>
          </w:p>
        </w:tc>
        <w:tc>
          <w:tcPr>
            <w:tcW w:w="1838" w:type="dxa"/>
          </w:tcPr>
          <w:p w:rsidR="005F22C6" w:rsidRPr="005F22C6" w:rsidRDefault="005F22C6" w:rsidP="00FE3B6E">
            <w:pPr>
              <w:rPr>
                <w:rFonts w:ascii="仿宋" w:eastAsia="仿宋" w:hAnsi="仿宋" w:cs="仿宋_GB2312"/>
                <w:sz w:val="24"/>
              </w:rPr>
            </w:pPr>
            <w:r w:rsidRPr="005F22C6">
              <w:rPr>
                <w:rFonts w:ascii="仿宋" w:eastAsia="仿宋" w:hAnsi="仿宋" w:cs="仿宋_GB2312" w:hint="eastAsia"/>
                <w:sz w:val="24"/>
              </w:rPr>
              <w:t>充装安全措施</w:t>
            </w:r>
          </w:p>
        </w:tc>
        <w:tc>
          <w:tcPr>
            <w:tcW w:w="4095" w:type="dxa"/>
          </w:tcPr>
          <w:p w:rsidR="005F22C6" w:rsidRPr="005F22C6" w:rsidRDefault="005F22C6" w:rsidP="00FE3B6E">
            <w:pPr>
              <w:ind w:firstLineChars="200" w:firstLine="480"/>
              <w:rPr>
                <w:rFonts w:ascii="仿宋" w:eastAsia="仿宋" w:hAnsi="仿宋" w:cs="仿宋_GB2312"/>
                <w:sz w:val="24"/>
              </w:rPr>
            </w:pPr>
            <w:r w:rsidRPr="005F22C6">
              <w:rPr>
                <w:rFonts w:ascii="仿宋" w:eastAsia="仿宋" w:hAnsi="仿宋" w:cs="仿宋_GB2312" w:hint="eastAsia"/>
                <w:sz w:val="24"/>
              </w:rPr>
              <w:t>液氯的充装压力不应超过1.1MPa。液氯气瓶充装系数为1.25Kg/L（GB11984-2008   4.3、5.1.2、5.1.4、5.1.5）</w:t>
            </w:r>
          </w:p>
          <w:p w:rsidR="005F22C6" w:rsidRPr="005F22C6" w:rsidRDefault="005F22C6" w:rsidP="00FE3B6E">
            <w:pPr>
              <w:ind w:firstLineChars="200" w:firstLine="480"/>
              <w:rPr>
                <w:rFonts w:ascii="仿宋" w:eastAsia="仿宋" w:hAnsi="仿宋" w:cs="仿宋_GB2312"/>
                <w:sz w:val="24"/>
              </w:rPr>
            </w:pPr>
            <w:r w:rsidRPr="005F22C6">
              <w:rPr>
                <w:rFonts w:ascii="仿宋" w:eastAsia="仿宋" w:hAnsi="仿宋" w:cs="仿宋_GB2312" w:hint="eastAsia"/>
                <w:sz w:val="24"/>
              </w:rPr>
              <w:t>计量器具应设有超装报警或自动切断液氯装置。</w:t>
            </w:r>
          </w:p>
          <w:p w:rsidR="005F22C6" w:rsidRPr="005F22C6" w:rsidRDefault="005F22C6" w:rsidP="00FE3B6E">
            <w:pPr>
              <w:ind w:firstLineChars="200" w:firstLine="480"/>
              <w:rPr>
                <w:rFonts w:ascii="仿宋" w:eastAsia="仿宋" w:hAnsi="仿宋" w:cs="仿宋_GB2312"/>
                <w:sz w:val="24"/>
              </w:rPr>
            </w:pPr>
            <w:r w:rsidRPr="005F22C6">
              <w:rPr>
                <w:rFonts w:ascii="仿宋" w:eastAsia="仿宋" w:hAnsi="仿宋" w:cs="仿宋_GB2312" w:hint="eastAsia"/>
                <w:sz w:val="24"/>
              </w:rPr>
              <w:t>液氯汽车罐车的充装应使用万向节管道充装系统。充装数为1.20Kg/L，不应超装。</w:t>
            </w:r>
          </w:p>
          <w:p w:rsidR="005F22C6" w:rsidRPr="005F22C6" w:rsidRDefault="005F22C6" w:rsidP="00FE3B6E">
            <w:pPr>
              <w:widowControl/>
              <w:shd w:val="clear" w:color="auto" w:fill="FAFAFA"/>
              <w:ind w:firstLineChars="200" w:firstLine="480"/>
              <w:jc w:val="left"/>
              <w:rPr>
                <w:rFonts w:ascii="仿宋" w:eastAsia="仿宋" w:hAnsi="仿宋" w:cs="宋体"/>
                <w:kern w:val="0"/>
                <w:sz w:val="24"/>
              </w:rPr>
            </w:pPr>
            <w:r w:rsidRPr="005F22C6">
              <w:rPr>
                <w:rFonts w:ascii="仿宋" w:eastAsia="仿宋" w:hAnsi="仿宋" w:cs="宋体"/>
                <w:kern w:val="0"/>
                <w:sz w:val="24"/>
              </w:rPr>
              <w:t>气瓶装卸、搬运时，应戴好瓶帽、防震圈，不应撞击。</w:t>
            </w:r>
          </w:p>
          <w:p w:rsidR="005F22C6" w:rsidRPr="005F22C6" w:rsidRDefault="005F22C6" w:rsidP="00FE3B6E">
            <w:pPr>
              <w:widowControl/>
              <w:shd w:val="clear" w:color="auto" w:fill="FAFAFA"/>
              <w:ind w:firstLineChars="200" w:firstLine="480"/>
              <w:jc w:val="left"/>
              <w:rPr>
                <w:rFonts w:ascii="仿宋" w:eastAsia="仿宋" w:hAnsi="仿宋" w:cs="宋体"/>
                <w:kern w:val="0"/>
                <w:sz w:val="24"/>
              </w:rPr>
            </w:pPr>
            <w:r w:rsidRPr="005F22C6">
              <w:rPr>
                <w:rFonts w:ascii="仿宋" w:eastAsia="仿宋" w:hAnsi="仿宋" w:cs="宋体"/>
                <w:kern w:val="0"/>
                <w:sz w:val="24"/>
              </w:rPr>
              <w:t>装量为50 kg的气瓶装卸时，应用橡胶板衬垫，用手推车搬运时，应加以固定。</w:t>
            </w:r>
          </w:p>
          <w:p w:rsidR="005F22C6" w:rsidRPr="005F22C6" w:rsidRDefault="005F22C6" w:rsidP="00FE3B6E">
            <w:pPr>
              <w:widowControl/>
              <w:shd w:val="clear" w:color="auto" w:fill="FAFAFA"/>
              <w:ind w:firstLineChars="200" w:firstLine="480"/>
              <w:jc w:val="left"/>
              <w:rPr>
                <w:rFonts w:ascii="仿宋" w:eastAsia="仿宋" w:hAnsi="仿宋" w:cs="宋体"/>
                <w:kern w:val="0"/>
                <w:sz w:val="24"/>
              </w:rPr>
            </w:pPr>
            <w:r w:rsidRPr="005F22C6">
              <w:rPr>
                <w:rFonts w:ascii="仿宋" w:eastAsia="仿宋" w:hAnsi="仿宋" w:cs="宋体"/>
                <w:kern w:val="0"/>
                <w:sz w:val="24"/>
              </w:rPr>
              <w:t>充装量为100 kg、500 kg和1000 kg的气瓶装卸时，应采用起重机械，起重量应大于重瓶重量的一倍以上，并挂钩牢固。不应使用叉车装卸。</w:t>
            </w:r>
          </w:p>
          <w:p w:rsidR="005F22C6" w:rsidRPr="005F22C6" w:rsidRDefault="005F22C6" w:rsidP="00FE3B6E">
            <w:pPr>
              <w:widowControl/>
              <w:shd w:val="clear" w:color="auto" w:fill="FAFAFA"/>
              <w:ind w:firstLineChars="200" w:firstLine="480"/>
              <w:jc w:val="left"/>
              <w:rPr>
                <w:rFonts w:ascii="仿宋" w:eastAsia="仿宋" w:hAnsi="仿宋" w:cs="宋体"/>
                <w:kern w:val="0"/>
                <w:sz w:val="24"/>
              </w:rPr>
            </w:pPr>
            <w:r w:rsidRPr="005F22C6">
              <w:rPr>
                <w:rFonts w:ascii="仿宋" w:eastAsia="仿宋" w:hAnsi="仿宋" w:cs="宋体"/>
                <w:kern w:val="0"/>
                <w:sz w:val="24"/>
              </w:rPr>
              <w:t>车辆运输气瓶时，瓶阀一律朝向车辆行驶方向的右侧</w:t>
            </w:r>
            <w:r w:rsidRPr="005F22C6">
              <w:rPr>
                <w:rFonts w:ascii="仿宋" w:eastAsia="仿宋" w:hAnsi="仿宋" w:cs="宋体" w:hint="eastAsia"/>
                <w:kern w:val="0"/>
                <w:sz w:val="24"/>
              </w:rPr>
              <w:t>。</w:t>
            </w:r>
          </w:p>
          <w:p w:rsidR="005F22C6" w:rsidRPr="005F22C6" w:rsidRDefault="005F22C6" w:rsidP="00FE3B6E">
            <w:pPr>
              <w:widowControl/>
              <w:shd w:val="clear" w:color="auto" w:fill="FAFAFA"/>
              <w:ind w:firstLineChars="200" w:firstLine="480"/>
              <w:jc w:val="left"/>
              <w:rPr>
                <w:rFonts w:ascii="仿宋" w:eastAsia="仿宋" w:hAnsi="仿宋" w:cs="宋体"/>
                <w:kern w:val="0"/>
                <w:sz w:val="24"/>
              </w:rPr>
            </w:pPr>
            <w:r w:rsidRPr="005F22C6">
              <w:rPr>
                <w:rFonts w:ascii="仿宋" w:eastAsia="仿宋" w:hAnsi="仿宋" w:cs="宋体"/>
                <w:kern w:val="0"/>
                <w:sz w:val="24"/>
              </w:rPr>
              <w:t>充装量为50 kg的气瓶应横向装运，堆放高度不应超过两层；充装量为100 kg、500 kg和1000 kg的气瓶装运，只允许单层放置，并牢靠固定防止滚动。</w:t>
            </w:r>
          </w:p>
          <w:p w:rsidR="005F22C6" w:rsidRPr="005F22C6" w:rsidRDefault="005F22C6" w:rsidP="00FE3B6E">
            <w:pPr>
              <w:ind w:firstLineChars="200" w:firstLine="480"/>
              <w:rPr>
                <w:rFonts w:ascii="仿宋" w:eastAsia="仿宋" w:hAnsi="仿宋" w:cs="仿宋_GB2312"/>
                <w:sz w:val="24"/>
              </w:rPr>
            </w:pPr>
            <w:r w:rsidRPr="005F22C6">
              <w:rPr>
                <w:rFonts w:ascii="仿宋" w:eastAsia="仿宋" w:hAnsi="仿宋" w:cs="仿宋_GB2312" w:hint="eastAsia"/>
                <w:sz w:val="24"/>
              </w:rPr>
              <w:t>（GB11984-2008   5.1.1、6.1.8、8.1.1、8.1.2、8.1.3、8.1.12、8.1.13）</w:t>
            </w:r>
          </w:p>
          <w:p w:rsidR="005F22C6" w:rsidRPr="005F22C6" w:rsidRDefault="005F22C6" w:rsidP="00FE3B6E">
            <w:pPr>
              <w:spacing w:line="312" w:lineRule="auto"/>
              <w:ind w:firstLineChars="200" w:firstLine="480"/>
              <w:jc w:val="left"/>
              <w:rPr>
                <w:rFonts w:ascii="仿宋" w:eastAsia="仿宋" w:hAnsi="仿宋"/>
                <w:sz w:val="24"/>
              </w:rPr>
            </w:pPr>
            <w:r w:rsidRPr="005F22C6">
              <w:rPr>
                <w:rFonts w:ascii="仿宋" w:eastAsia="仿宋" w:hAnsi="仿宋" w:cs="仿宋_GB2312" w:hint="eastAsia"/>
                <w:sz w:val="24"/>
              </w:rPr>
              <w:t>液氯汽车罐车</w:t>
            </w:r>
            <w:r w:rsidRPr="005F22C6">
              <w:rPr>
                <w:rFonts w:ascii="仿宋" w:eastAsia="仿宋" w:hAnsi="仿宋" w:hint="eastAsia"/>
                <w:sz w:val="24"/>
              </w:rPr>
              <w:t>按照指定位置停车，罐车的发动机必须熄火，切断车辆总电源，并且采取防止车辆发生滑动的有效措施；装卸易燃、易爆介质前，移动式压力容器上的导静电装置与装卸台接地线进行连接；装卸作业过程中，操作人员必须处在规定的工作岗位上；配置紧急切断装置的，操作人员必须位于紧急切断装置</w:t>
            </w:r>
            <w:proofErr w:type="gramStart"/>
            <w:r w:rsidRPr="005F22C6">
              <w:rPr>
                <w:rFonts w:ascii="仿宋" w:eastAsia="仿宋" w:hAnsi="仿宋" w:hint="eastAsia"/>
                <w:sz w:val="24"/>
              </w:rPr>
              <w:t>的远控系统</w:t>
            </w:r>
            <w:proofErr w:type="gramEnd"/>
            <w:r w:rsidRPr="005F22C6">
              <w:rPr>
                <w:rFonts w:ascii="仿宋" w:eastAsia="仿宋" w:hAnsi="仿宋" w:hint="eastAsia"/>
                <w:sz w:val="24"/>
              </w:rPr>
              <w:t>位置；配置装卸安全连锁报警保护装置的，该装置处于完好的工作状</w:t>
            </w:r>
            <w:r w:rsidRPr="005F22C6">
              <w:rPr>
                <w:rFonts w:ascii="仿宋" w:eastAsia="仿宋" w:hAnsi="仿宋" w:hint="eastAsia"/>
                <w:sz w:val="24"/>
              </w:rPr>
              <w:lastRenderedPageBreak/>
              <w:t>态；（</w:t>
            </w:r>
            <w:r w:rsidRPr="005F22C6">
              <w:rPr>
                <w:rFonts w:ascii="仿宋" w:eastAsia="仿宋" w:hAnsi="仿宋" w:hint="eastAsia"/>
                <w:bCs/>
                <w:sz w:val="24"/>
              </w:rPr>
              <w:t>TSG R0005-2011   6.4.2条中第1、2、3、8部分</w:t>
            </w:r>
            <w:r w:rsidRPr="005F22C6">
              <w:rPr>
                <w:rFonts w:ascii="仿宋" w:eastAsia="仿宋" w:hAnsi="仿宋" w:hint="eastAsia"/>
                <w:sz w:val="24"/>
              </w:rPr>
              <w:t>）</w:t>
            </w:r>
          </w:p>
        </w:tc>
        <w:tc>
          <w:tcPr>
            <w:tcW w:w="1893" w:type="dxa"/>
          </w:tcPr>
          <w:p w:rsidR="005F22C6" w:rsidRPr="005F22C6" w:rsidRDefault="005F22C6" w:rsidP="00FE3B6E">
            <w:pPr>
              <w:rPr>
                <w:rFonts w:ascii="仿宋" w:eastAsia="仿宋" w:hAnsi="仿宋" w:cs="仿宋_GB2312"/>
                <w:sz w:val="24"/>
              </w:rPr>
            </w:pPr>
            <w:r w:rsidRPr="005F22C6">
              <w:rPr>
                <w:rFonts w:ascii="仿宋" w:eastAsia="仿宋" w:hAnsi="仿宋" w:cs="仿宋_GB2312" w:hint="eastAsia"/>
                <w:sz w:val="24"/>
              </w:rPr>
              <w:lastRenderedPageBreak/>
              <w:t>现场勘察</w:t>
            </w:r>
          </w:p>
        </w:tc>
      </w:tr>
      <w:tr w:rsidR="005F22C6" w:rsidRPr="005F22C6" w:rsidTr="005F22C6">
        <w:trPr>
          <w:jc w:val="center"/>
        </w:trPr>
        <w:tc>
          <w:tcPr>
            <w:tcW w:w="696" w:type="dxa"/>
          </w:tcPr>
          <w:p w:rsidR="005F22C6" w:rsidRPr="005F22C6" w:rsidRDefault="005F22C6" w:rsidP="00FE3B6E">
            <w:pPr>
              <w:jc w:val="center"/>
              <w:rPr>
                <w:rFonts w:ascii="仿宋" w:eastAsia="仿宋" w:hAnsi="仿宋" w:cs="仿宋_GB2312"/>
                <w:sz w:val="24"/>
              </w:rPr>
            </w:pPr>
            <w:r w:rsidRPr="005F22C6">
              <w:rPr>
                <w:rFonts w:ascii="仿宋" w:eastAsia="仿宋" w:hAnsi="仿宋" w:cs="仿宋_GB2312" w:hint="eastAsia"/>
                <w:sz w:val="24"/>
              </w:rPr>
              <w:lastRenderedPageBreak/>
              <w:t>8</w:t>
            </w:r>
          </w:p>
        </w:tc>
        <w:tc>
          <w:tcPr>
            <w:tcW w:w="1838" w:type="dxa"/>
          </w:tcPr>
          <w:p w:rsidR="005F22C6" w:rsidRPr="005F22C6" w:rsidRDefault="005F22C6" w:rsidP="00FE3B6E">
            <w:pPr>
              <w:rPr>
                <w:rFonts w:ascii="仿宋" w:eastAsia="仿宋" w:hAnsi="仿宋" w:cs="仿宋_GB2312"/>
                <w:sz w:val="24"/>
              </w:rPr>
            </w:pPr>
            <w:r w:rsidRPr="005F22C6">
              <w:rPr>
                <w:rFonts w:ascii="仿宋" w:eastAsia="仿宋" w:hAnsi="仿宋" w:cs="仿宋_GB2312" w:hint="eastAsia"/>
                <w:sz w:val="24"/>
              </w:rPr>
              <w:t>液氯钢瓶安全</w:t>
            </w:r>
          </w:p>
        </w:tc>
        <w:tc>
          <w:tcPr>
            <w:tcW w:w="4095" w:type="dxa"/>
          </w:tcPr>
          <w:p w:rsidR="005F22C6" w:rsidRPr="005F22C6" w:rsidRDefault="005F22C6" w:rsidP="00FE3B6E">
            <w:pPr>
              <w:ind w:firstLineChars="200" w:firstLine="480"/>
              <w:rPr>
                <w:rFonts w:ascii="仿宋" w:eastAsia="仿宋" w:hAnsi="仿宋" w:cs="仿宋_GB2312"/>
                <w:sz w:val="24"/>
              </w:rPr>
            </w:pPr>
            <w:r w:rsidRPr="005F22C6">
              <w:rPr>
                <w:rFonts w:ascii="仿宋" w:eastAsia="仿宋" w:hAnsi="仿宋" w:cs="仿宋_GB2312" w:hint="eastAsia"/>
                <w:sz w:val="24"/>
              </w:rPr>
              <w:t>液氯钢瓶不应露天存放，也不应使用易燃、可燃材料搭设的棚架存放，应存放在专用库房内。空瓶与充装后的重</w:t>
            </w:r>
            <w:proofErr w:type="gramStart"/>
            <w:r w:rsidRPr="005F22C6">
              <w:rPr>
                <w:rFonts w:ascii="仿宋" w:eastAsia="仿宋" w:hAnsi="仿宋" w:cs="仿宋_GB2312" w:hint="eastAsia"/>
                <w:sz w:val="24"/>
              </w:rPr>
              <w:t>瓶必须</w:t>
            </w:r>
            <w:proofErr w:type="gramEnd"/>
            <w:r w:rsidRPr="005F22C6">
              <w:rPr>
                <w:rFonts w:ascii="仿宋" w:eastAsia="仿宋" w:hAnsi="仿宋" w:cs="仿宋_GB2312" w:hint="eastAsia"/>
                <w:sz w:val="24"/>
              </w:rPr>
              <w:t>分开放置，不应与其他气瓶混放，不应同室存放其他危险化学品。重瓶存放期不应超过3个月。</w:t>
            </w:r>
          </w:p>
          <w:p w:rsidR="005F22C6" w:rsidRPr="005F22C6" w:rsidRDefault="005F22C6" w:rsidP="00FE3B6E">
            <w:pPr>
              <w:ind w:firstLineChars="200" w:firstLine="480"/>
              <w:rPr>
                <w:rFonts w:ascii="仿宋" w:eastAsia="仿宋" w:hAnsi="仿宋" w:cs="仿宋_GB2312"/>
                <w:sz w:val="24"/>
              </w:rPr>
            </w:pPr>
            <w:r w:rsidRPr="005F22C6">
              <w:rPr>
                <w:rFonts w:ascii="仿宋" w:eastAsia="仿宋" w:hAnsi="仿宋" w:cs="仿宋_GB2312" w:hint="eastAsia"/>
                <w:sz w:val="24"/>
              </w:rPr>
              <w:t>充装量为500Kg、1000Kg的重瓶应横向卧放，防止滚动，并留出吊运间距和通道。存放高度不应超过两层。气瓶装卸、搬运时，应戴好瓶帽、防震圈，不应撞击。应采用起重机械，起重量应大于重瓶的一倍以上，并挂钩牢固。不应使用叉车装卸。（GB11984-2008  7.1.4、8.1.1、8.1.3）</w:t>
            </w:r>
          </w:p>
        </w:tc>
        <w:tc>
          <w:tcPr>
            <w:tcW w:w="1893" w:type="dxa"/>
          </w:tcPr>
          <w:p w:rsidR="005F22C6" w:rsidRPr="005F22C6" w:rsidRDefault="005F22C6" w:rsidP="00FE3B6E">
            <w:pPr>
              <w:rPr>
                <w:rFonts w:ascii="仿宋" w:eastAsia="仿宋" w:hAnsi="仿宋" w:cs="仿宋_GB2312"/>
                <w:sz w:val="24"/>
              </w:rPr>
            </w:pPr>
            <w:r w:rsidRPr="005F22C6">
              <w:rPr>
                <w:rFonts w:ascii="仿宋" w:eastAsia="仿宋" w:hAnsi="仿宋" w:cs="仿宋_GB2312" w:hint="eastAsia"/>
                <w:sz w:val="24"/>
              </w:rPr>
              <w:t>现场勘察</w:t>
            </w:r>
          </w:p>
        </w:tc>
      </w:tr>
      <w:tr w:rsidR="005F22C6" w:rsidRPr="005F22C6" w:rsidTr="005F22C6">
        <w:trPr>
          <w:jc w:val="center"/>
        </w:trPr>
        <w:tc>
          <w:tcPr>
            <w:tcW w:w="696" w:type="dxa"/>
          </w:tcPr>
          <w:p w:rsidR="005F22C6" w:rsidRPr="005F22C6" w:rsidRDefault="005F22C6" w:rsidP="00FE3B6E">
            <w:pPr>
              <w:jc w:val="center"/>
              <w:rPr>
                <w:rFonts w:ascii="仿宋" w:eastAsia="仿宋" w:hAnsi="仿宋" w:cs="仿宋_GB2312"/>
                <w:sz w:val="24"/>
              </w:rPr>
            </w:pPr>
            <w:r w:rsidRPr="005F22C6">
              <w:rPr>
                <w:rFonts w:ascii="仿宋" w:eastAsia="仿宋" w:hAnsi="仿宋" w:cs="仿宋_GB2312" w:hint="eastAsia"/>
                <w:sz w:val="24"/>
              </w:rPr>
              <w:t>9</w:t>
            </w:r>
          </w:p>
        </w:tc>
        <w:tc>
          <w:tcPr>
            <w:tcW w:w="1838" w:type="dxa"/>
          </w:tcPr>
          <w:p w:rsidR="005F22C6" w:rsidRPr="005F22C6" w:rsidRDefault="005F22C6" w:rsidP="00FE3B6E">
            <w:pPr>
              <w:rPr>
                <w:rFonts w:ascii="仿宋" w:eastAsia="仿宋" w:hAnsi="仿宋" w:cs="仿宋_GB2312"/>
                <w:sz w:val="24"/>
              </w:rPr>
            </w:pPr>
            <w:r w:rsidRPr="005F22C6">
              <w:rPr>
                <w:rFonts w:ascii="仿宋" w:eastAsia="仿宋" w:hAnsi="仿宋" w:cs="仿宋_GB2312" w:hint="eastAsia"/>
                <w:sz w:val="24"/>
              </w:rPr>
              <w:t>使用安全管理</w:t>
            </w:r>
          </w:p>
        </w:tc>
        <w:tc>
          <w:tcPr>
            <w:tcW w:w="4095" w:type="dxa"/>
          </w:tcPr>
          <w:p w:rsidR="005F22C6" w:rsidRPr="005F22C6" w:rsidRDefault="005F22C6" w:rsidP="00FE3B6E">
            <w:pPr>
              <w:ind w:firstLineChars="200" w:firstLine="480"/>
              <w:rPr>
                <w:rFonts w:ascii="仿宋" w:eastAsia="仿宋" w:hAnsi="仿宋" w:cs="仿宋_GB2312"/>
                <w:sz w:val="24"/>
              </w:rPr>
            </w:pPr>
            <w:r w:rsidRPr="005F22C6">
              <w:rPr>
                <w:rFonts w:ascii="仿宋" w:eastAsia="仿宋" w:hAnsi="仿宋" w:cs="仿宋_GB2312" w:hint="eastAsia"/>
                <w:sz w:val="24"/>
              </w:rPr>
              <w:t>液氯气瓶使用时应有称重衡器。气瓶内氯气不能用尽，应留有余压。充装量为50Kg、100Kg的气瓶，应保留2Kg以上的余氯；充装量为500Kg、1000Kg的气瓶，应保留5Kg以上的余氯。应使用压力、流量用控制阀或针型调节阀调节，不应使用气瓶</w:t>
            </w:r>
            <w:proofErr w:type="gramStart"/>
            <w:r w:rsidRPr="005F22C6">
              <w:rPr>
                <w:rFonts w:ascii="仿宋" w:eastAsia="仿宋" w:hAnsi="仿宋" w:cs="仿宋_GB2312" w:hint="eastAsia"/>
                <w:sz w:val="24"/>
              </w:rPr>
              <w:t>阀直接</w:t>
            </w:r>
            <w:proofErr w:type="gramEnd"/>
            <w:r w:rsidRPr="005F22C6">
              <w:rPr>
                <w:rFonts w:ascii="仿宋" w:eastAsia="仿宋" w:hAnsi="仿宋" w:cs="仿宋_GB2312" w:hint="eastAsia"/>
                <w:sz w:val="24"/>
              </w:rPr>
              <w:t>用于调节压力和流量。为防止工艺物料倒灌，不应绕开缓冲器、单向阀（止逆阀），走短路直接使用氯气。（AQ3014-2008  5.1.2、5.1.7、5.1.8）</w:t>
            </w:r>
          </w:p>
        </w:tc>
        <w:tc>
          <w:tcPr>
            <w:tcW w:w="1893" w:type="dxa"/>
          </w:tcPr>
          <w:p w:rsidR="005F22C6" w:rsidRPr="005F22C6" w:rsidRDefault="005F22C6" w:rsidP="00FE3B6E">
            <w:pPr>
              <w:rPr>
                <w:rFonts w:ascii="仿宋" w:eastAsia="仿宋" w:hAnsi="仿宋" w:cs="仿宋_GB2312"/>
                <w:sz w:val="24"/>
              </w:rPr>
            </w:pPr>
            <w:r w:rsidRPr="005F22C6">
              <w:rPr>
                <w:rFonts w:ascii="仿宋" w:eastAsia="仿宋" w:hAnsi="仿宋" w:cs="仿宋_GB2312" w:hint="eastAsia"/>
                <w:sz w:val="24"/>
              </w:rPr>
              <w:t>现场勘察</w:t>
            </w:r>
          </w:p>
        </w:tc>
      </w:tr>
      <w:tr w:rsidR="005F22C6" w:rsidRPr="005F22C6" w:rsidTr="005F22C6">
        <w:trPr>
          <w:jc w:val="center"/>
        </w:trPr>
        <w:tc>
          <w:tcPr>
            <w:tcW w:w="696" w:type="dxa"/>
          </w:tcPr>
          <w:p w:rsidR="005F22C6" w:rsidRPr="005F22C6" w:rsidRDefault="005F22C6" w:rsidP="00FE3B6E">
            <w:pPr>
              <w:jc w:val="center"/>
              <w:rPr>
                <w:rFonts w:ascii="仿宋" w:eastAsia="仿宋" w:hAnsi="仿宋" w:cs="仿宋_GB2312"/>
                <w:sz w:val="24"/>
              </w:rPr>
            </w:pPr>
            <w:r w:rsidRPr="005F22C6">
              <w:rPr>
                <w:rFonts w:ascii="仿宋" w:eastAsia="仿宋" w:hAnsi="仿宋" w:cs="仿宋_GB2312" w:hint="eastAsia"/>
                <w:sz w:val="24"/>
              </w:rPr>
              <w:t>10</w:t>
            </w:r>
          </w:p>
        </w:tc>
        <w:tc>
          <w:tcPr>
            <w:tcW w:w="1838" w:type="dxa"/>
          </w:tcPr>
          <w:p w:rsidR="005F22C6" w:rsidRPr="005F22C6" w:rsidRDefault="005F22C6" w:rsidP="00FE3B6E">
            <w:pPr>
              <w:rPr>
                <w:rFonts w:ascii="仿宋" w:eastAsia="仿宋" w:hAnsi="仿宋" w:cs="仿宋_GB2312"/>
                <w:sz w:val="24"/>
              </w:rPr>
            </w:pPr>
            <w:r w:rsidRPr="005F22C6">
              <w:rPr>
                <w:rFonts w:ascii="仿宋" w:eastAsia="仿宋" w:hAnsi="仿宋" w:cs="仿宋_GB2312" w:hint="eastAsia"/>
                <w:sz w:val="24"/>
              </w:rPr>
              <w:t>液氯储罐储存安全</w:t>
            </w:r>
          </w:p>
        </w:tc>
        <w:tc>
          <w:tcPr>
            <w:tcW w:w="4095" w:type="dxa"/>
          </w:tcPr>
          <w:p w:rsidR="005F22C6" w:rsidRPr="005F22C6" w:rsidRDefault="005F22C6" w:rsidP="009F68A4">
            <w:pPr>
              <w:rPr>
                <w:rFonts w:ascii="仿宋" w:eastAsia="仿宋" w:hAnsi="仿宋"/>
                <w:sz w:val="24"/>
              </w:rPr>
            </w:pPr>
            <w:r w:rsidRPr="005F22C6">
              <w:rPr>
                <w:rFonts w:ascii="仿宋" w:eastAsia="仿宋" w:hAnsi="仿宋" w:hint="eastAsia"/>
                <w:sz w:val="24"/>
              </w:rPr>
              <w:t xml:space="preserve">    根据液氯贮槽体积大小，至少配备一台体积最大的液氯贮槽作为事故液氯应急备用受槽。液氯贮槽</w:t>
            </w:r>
            <w:proofErr w:type="gramStart"/>
            <w:r w:rsidRPr="005F22C6">
              <w:rPr>
                <w:rFonts w:ascii="仿宋" w:eastAsia="仿宋" w:hAnsi="仿宋" w:hint="eastAsia"/>
                <w:sz w:val="24"/>
              </w:rPr>
              <w:t>液面计应采用</w:t>
            </w:r>
            <w:proofErr w:type="gramEnd"/>
            <w:r w:rsidRPr="005F22C6">
              <w:rPr>
                <w:rFonts w:ascii="仿宋" w:eastAsia="仿宋" w:hAnsi="仿宋" w:hint="eastAsia"/>
                <w:sz w:val="24"/>
              </w:rPr>
              <w:t>现场显示和远传液位显示仪表各一套，远传仪表推荐罐外测量的外</w:t>
            </w:r>
            <w:proofErr w:type="gramStart"/>
            <w:r w:rsidRPr="005F22C6">
              <w:rPr>
                <w:rFonts w:ascii="仿宋" w:eastAsia="仿宋" w:hAnsi="仿宋" w:hint="eastAsia"/>
                <w:sz w:val="24"/>
              </w:rPr>
              <w:t>测式液位</w:t>
            </w:r>
            <w:proofErr w:type="gramEnd"/>
            <w:r w:rsidRPr="005F22C6">
              <w:rPr>
                <w:rFonts w:ascii="仿宋" w:eastAsia="仿宋" w:hAnsi="仿宋" w:hint="eastAsia"/>
                <w:sz w:val="24"/>
              </w:rPr>
              <w:t>计；现场显示液氯液位应标</w:t>
            </w:r>
            <w:proofErr w:type="gramStart"/>
            <w:r w:rsidRPr="005F22C6">
              <w:rPr>
                <w:rFonts w:ascii="仿宋" w:eastAsia="仿宋" w:hAnsi="仿宋" w:hint="eastAsia"/>
                <w:sz w:val="24"/>
              </w:rPr>
              <w:t>识明显的低液</w:t>
            </w:r>
            <w:proofErr w:type="gramEnd"/>
            <w:r w:rsidRPr="005F22C6">
              <w:rPr>
                <w:rFonts w:ascii="仿宋" w:eastAsia="仿宋" w:hAnsi="仿宋" w:hint="eastAsia"/>
                <w:sz w:val="24"/>
              </w:rPr>
              <w:t>位、正常液位和超高液位色带（黄、绿、红），远传仪表应有液位数字显示和超高液位声光报警。（2010协字第070号 一部分中的2、3条）</w:t>
            </w:r>
          </w:p>
          <w:p w:rsidR="005F22C6" w:rsidRPr="005F22C6" w:rsidRDefault="005F22C6" w:rsidP="00FE3B6E">
            <w:pPr>
              <w:jc w:val="left"/>
              <w:rPr>
                <w:rFonts w:ascii="仿宋" w:eastAsia="仿宋" w:hAnsi="仿宋" w:cs="Arial"/>
                <w:sz w:val="24"/>
                <w:shd w:val="clear" w:color="auto" w:fill="FFFFFF"/>
              </w:rPr>
            </w:pPr>
            <w:r w:rsidRPr="005F22C6">
              <w:rPr>
                <w:rFonts w:ascii="仿宋" w:eastAsia="仿宋" w:hAnsi="仿宋" w:hint="eastAsia"/>
                <w:sz w:val="24"/>
              </w:rPr>
              <w:t xml:space="preserve">    </w:t>
            </w:r>
            <w:r w:rsidRPr="005F22C6">
              <w:rPr>
                <w:rFonts w:ascii="仿宋" w:eastAsia="仿宋" w:hAnsi="仿宋" w:cs="Arial"/>
                <w:sz w:val="24"/>
                <w:shd w:val="clear" w:color="auto" w:fill="FFFFFF"/>
              </w:rPr>
              <w:t>贮罐区20 m范围内，不应堆放易燃和可燃物品</w:t>
            </w:r>
            <w:r w:rsidRPr="005F22C6">
              <w:rPr>
                <w:rFonts w:ascii="仿宋" w:eastAsia="仿宋" w:hAnsi="仿宋" w:cs="Arial" w:hint="eastAsia"/>
                <w:sz w:val="24"/>
                <w:shd w:val="clear" w:color="auto" w:fill="FFFFFF"/>
              </w:rPr>
              <w:t>；</w:t>
            </w:r>
            <w:r w:rsidRPr="005F22C6">
              <w:rPr>
                <w:rFonts w:ascii="仿宋" w:eastAsia="仿宋" w:hAnsi="仿宋" w:cs="Arial"/>
                <w:sz w:val="24"/>
                <w:shd w:val="clear" w:color="auto" w:fill="FFFFFF"/>
              </w:rPr>
              <w:t>液氯贮罐，其液氯出口管道，应装设柔性连接或者弹簧支</w:t>
            </w:r>
            <w:r w:rsidRPr="005F22C6">
              <w:rPr>
                <w:rFonts w:ascii="仿宋" w:eastAsia="仿宋" w:hAnsi="仿宋" w:cs="Arial"/>
                <w:sz w:val="24"/>
                <w:shd w:val="clear" w:color="auto" w:fill="FFFFFF"/>
              </w:rPr>
              <w:lastRenderedPageBreak/>
              <w:t>吊架</w:t>
            </w:r>
            <w:r w:rsidRPr="005F22C6">
              <w:rPr>
                <w:rFonts w:ascii="仿宋" w:eastAsia="仿宋" w:hAnsi="仿宋" w:cs="Arial" w:hint="eastAsia"/>
                <w:sz w:val="24"/>
                <w:shd w:val="clear" w:color="auto" w:fill="FFFFFF"/>
              </w:rPr>
              <w:t>；</w:t>
            </w:r>
            <w:r w:rsidRPr="005F22C6">
              <w:rPr>
                <w:rFonts w:ascii="仿宋" w:eastAsia="仿宋" w:hAnsi="仿宋" w:cs="Arial"/>
                <w:sz w:val="24"/>
                <w:shd w:val="clear" w:color="auto" w:fill="FFFFFF"/>
              </w:rPr>
              <w:t>贮罐库区范围内应设有安全标志，配备相应的抢修器材，</w:t>
            </w:r>
            <w:r w:rsidRPr="005F22C6">
              <w:rPr>
                <w:rFonts w:ascii="仿宋" w:eastAsia="仿宋" w:hAnsi="仿宋" w:cs="宋体"/>
                <w:kern w:val="0"/>
                <w:sz w:val="24"/>
              </w:rPr>
              <w:t>生产、使用氯气的车间</w:t>
            </w:r>
            <w:proofErr w:type="gramStart"/>
            <w:r w:rsidRPr="005F22C6">
              <w:rPr>
                <w:rFonts w:ascii="仿宋" w:eastAsia="仿宋" w:hAnsi="仿宋" w:cs="宋体"/>
                <w:kern w:val="0"/>
                <w:sz w:val="24"/>
              </w:rPr>
              <w:t>及贮氯场所</w:t>
            </w:r>
            <w:proofErr w:type="gramEnd"/>
            <w:r w:rsidRPr="005F22C6">
              <w:rPr>
                <w:rFonts w:ascii="仿宋" w:eastAsia="仿宋" w:hAnsi="仿宋" w:cs="宋体"/>
                <w:kern w:val="0"/>
                <w:sz w:val="24"/>
              </w:rPr>
              <w:t>应设置氯气泄漏检测报警仪，作业场所和</w:t>
            </w:r>
            <w:proofErr w:type="gramStart"/>
            <w:r w:rsidRPr="005F22C6">
              <w:rPr>
                <w:rFonts w:ascii="仿宋" w:eastAsia="仿宋" w:hAnsi="仿宋" w:cs="宋体"/>
                <w:kern w:val="0"/>
                <w:sz w:val="24"/>
              </w:rPr>
              <w:t>贮氯</w:t>
            </w:r>
            <w:proofErr w:type="gramEnd"/>
            <w:r w:rsidRPr="005F22C6">
              <w:rPr>
                <w:rFonts w:ascii="仿宋" w:eastAsia="仿宋" w:hAnsi="仿宋" w:cs="宋体"/>
                <w:kern w:val="0"/>
                <w:sz w:val="24"/>
              </w:rPr>
              <w:t>场所空气中氯气含量最高允许浓度为1 mg/m。</w:t>
            </w:r>
            <w:r w:rsidRPr="005F22C6">
              <w:rPr>
                <w:rFonts w:ascii="仿宋" w:eastAsia="仿宋" w:hAnsi="仿宋" w:cs="Arial"/>
                <w:sz w:val="24"/>
                <w:shd w:val="clear" w:color="auto" w:fill="FFFFFF"/>
              </w:rPr>
              <w:t>有效防护用具及消防器材</w:t>
            </w:r>
          </w:p>
          <w:p w:rsidR="005F22C6" w:rsidRPr="005F22C6" w:rsidRDefault="005F22C6" w:rsidP="00FE3B6E">
            <w:pPr>
              <w:jc w:val="center"/>
              <w:rPr>
                <w:rFonts w:ascii="仿宋" w:eastAsia="仿宋" w:hAnsi="仿宋"/>
                <w:sz w:val="24"/>
              </w:rPr>
            </w:pPr>
            <w:r w:rsidRPr="005F22C6">
              <w:rPr>
                <w:rFonts w:ascii="仿宋" w:eastAsia="仿宋" w:hAnsi="仿宋" w:cs="仿宋_GB2312" w:hint="eastAsia"/>
                <w:sz w:val="24"/>
              </w:rPr>
              <w:t>（GB11984-2008  3.1.0、7.2.1、7.2.2、7.2.3）</w:t>
            </w:r>
          </w:p>
        </w:tc>
        <w:tc>
          <w:tcPr>
            <w:tcW w:w="1893" w:type="dxa"/>
          </w:tcPr>
          <w:p w:rsidR="005F22C6" w:rsidRPr="005F22C6" w:rsidRDefault="009F68A4" w:rsidP="00FE3B6E">
            <w:pPr>
              <w:rPr>
                <w:rFonts w:ascii="仿宋" w:eastAsia="仿宋" w:hAnsi="仿宋" w:cs="仿宋_GB2312"/>
                <w:sz w:val="24"/>
              </w:rPr>
            </w:pPr>
            <w:r>
              <w:rPr>
                <w:rFonts w:ascii="仿宋" w:eastAsia="仿宋" w:hAnsi="仿宋" w:cs="仿宋_GB2312" w:hint="eastAsia"/>
                <w:sz w:val="24"/>
              </w:rPr>
              <w:lastRenderedPageBreak/>
              <w:t>现场检查</w:t>
            </w:r>
          </w:p>
        </w:tc>
      </w:tr>
      <w:tr w:rsidR="005F22C6" w:rsidRPr="005F22C6" w:rsidTr="005F22C6">
        <w:trPr>
          <w:jc w:val="center"/>
        </w:trPr>
        <w:tc>
          <w:tcPr>
            <w:tcW w:w="696" w:type="dxa"/>
          </w:tcPr>
          <w:p w:rsidR="005F22C6" w:rsidRPr="005F22C6" w:rsidRDefault="005F22C6" w:rsidP="00FE3B6E">
            <w:pPr>
              <w:jc w:val="center"/>
              <w:rPr>
                <w:rFonts w:ascii="仿宋" w:eastAsia="仿宋" w:hAnsi="仿宋" w:cs="仿宋_GB2312"/>
                <w:sz w:val="24"/>
              </w:rPr>
            </w:pPr>
            <w:r w:rsidRPr="005F22C6">
              <w:rPr>
                <w:rFonts w:ascii="仿宋" w:eastAsia="仿宋" w:hAnsi="仿宋" w:cs="仿宋_GB2312" w:hint="eastAsia"/>
                <w:sz w:val="24"/>
              </w:rPr>
              <w:lastRenderedPageBreak/>
              <w:t>11</w:t>
            </w:r>
          </w:p>
        </w:tc>
        <w:tc>
          <w:tcPr>
            <w:tcW w:w="1838" w:type="dxa"/>
          </w:tcPr>
          <w:p w:rsidR="005F22C6" w:rsidRPr="005F22C6" w:rsidRDefault="005F22C6" w:rsidP="00FE3B6E">
            <w:pPr>
              <w:rPr>
                <w:rFonts w:ascii="仿宋" w:eastAsia="仿宋" w:hAnsi="仿宋" w:cs="仿宋_GB2312"/>
                <w:sz w:val="24"/>
              </w:rPr>
            </w:pPr>
            <w:r w:rsidRPr="005F22C6">
              <w:rPr>
                <w:rFonts w:ascii="仿宋" w:eastAsia="仿宋" w:hAnsi="仿宋" w:cs="仿宋_GB2312" w:hint="eastAsia"/>
                <w:sz w:val="24"/>
              </w:rPr>
              <w:t>应急装备管理</w:t>
            </w:r>
          </w:p>
        </w:tc>
        <w:tc>
          <w:tcPr>
            <w:tcW w:w="4095" w:type="dxa"/>
          </w:tcPr>
          <w:p w:rsidR="005F22C6" w:rsidRPr="005F22C6" w:rsidRDefault="005F22C6" w:rsidP="00FE3B6E">
            <w:pPr>
              <w:jc w:val="left"/>
              <w:rPr>
                <w:rFonts w:ascii="仿宋" w:eastAsia="仿宋" w:hAnsi="仿宋" w:cs="Arial"/>
                <w:sz w:val="24"/>
                <w:shd w:val="clear" w:color="auto" w:fill="FFFFFF"/>
              </w:rPr>
            </w:pPr>
            <w:r w:rsidRPr="005F22C6">
              <w:rPr>
                <w:rFonts w:ascii="仿宋" w:eastAsia="仿宋" w:hAnsi="仿宋" w:cs="Arial" w:hint="eastAsia"/>
                <w:sz w:val="24"/>
                <w:shd w:val="clear" w:color="auto" w:fill="FFFFFF"/>
              </w:rPr>
              <w:t xml:space="preserve">    </w:t>
            </w:r>
            <w:r w:rsidRPr="005F22C6">
              <w:rPr>
                <w:rFonts w:ascii="仿宋" w:eastAsia="仿宋" w:hAnsi="仿宋" w:cs="Arial"/>
                <w:sz w:val="24"/>
                <w:shd w:val="clear" w:color="auto" w:fill="FFFFFF"/>
              </w:rPr>
              <w:t>配备应急抢修器材和防护器材(见表1、表2)，并定期维护</w:t>
            </w:r>
            <w:r w:rsidRPr="005F22C6">
              <w:rPr>
                <w:rFonts w:ascii="仿宋" w:eastAsia="仿宋" w:hAnsi="仿宋" w:cs="Arial" w:hint="eastAsia"/>
                <w:sz w:val="24"/>
                <w:shd w:val="clear" w:color="auto" w:fill="FFFFFF"/>
              </w:rPr>
              <w:t>。</w:t>
            </w:r>
          </w:p>
          <w:p w:rsidR="005F22C6" w:rsidRPr="005F22C6" w:rsidRDefault="005F22C6" w:rsidP="009F68A4">
            <w:pPr>
              <w:jc w:val="left"/>
              <w:rPr>
                <w:rFonts w:ascii="仿宋" w:eastAsia="仿宋" w:hAnsi="仿宋"/>
                <w:sz w:val="24"/>
              </w:rPr>
            </w:pPr>
            <w:r w:rsidRPr="005F22C6">
              <w:rPr>
                <w:rFonts w:ascii="仿宋" w:eastAsia="仿宋" w:hAnsi="仿宋" w:cs="宋体" w:hint="eastAsia"/>
                <w:kern w:val="0"/>
                <w:sz w:val="24"/>
              </w:rPr>
              <w:t xml:space="preserve">    </w:t>
            </w:r>
            <w:r w:rsidRPr="005F22C6">
              <w:rPr>
                <w:rFonts w:ascii="仿宋" w:eastAsia="仿宋" w:hAnsi="仿宋" w:cs="宋体"/>
                <w:kern w:val="0"/>
                <w:sz w:val="24"/>
              </w:rPr>
              <w:t>防护用品应定期检查，定期更换。防护用品放置位置应便于作业人员使用。</w:t>
            </w:r>
            <w:r w:rsidRPr="005F22C6">
              <w:rPr>
                <w:rFonts w:ascii="仿宋" w:eastAsia="仿宋" w:hAnsi="仿宋" w:cs="仿宋_GB2312" w:hint="eastAsia"/>
                <w:sz w:val="24"/>
              </w:rPr>
              <w:t>（GB11984-2008  3.8、表一、表二、9.1）</w:t>
            </w:r>
          </w:p>
        </w:tc>
        <w:tc>
          <w:tcPr>
            <w:tcW w:w="1893" w:type="dxa"/>
          </w:tcPr>
          <w:p w:rsidR="005F22C6" w:rsidRPr="005F22C6" w:rsidRDefault="009F68A4" w:rsidP="00FE3B6E">
            <w:pPr>
              <w:rPr>
                <w:rFonts w:ascii="仿宋" w:eastAsia="仿宋" w:hAnsi="仿宋" w:cs="仿宋_GB2312"/>
                <w:sz w:val="24"/>
              </w:rPr>
            </w:pPr>
            <w:r>
              <w:rPr>
                <w:rFonts w:ascii="仿宋" w:eastAsia="仿宋" w:hAnsi="仿宋" w:cs="仿宋_GB2312" w:hint="eastAsia"/>
                <w:sz w:val="24"/>
              </w:rPr>
              <w:t>现场检查</w:t>
            </w:r>
          </w:p>
        </w:tc>
      </w:tr>
    </w:tbl>
    <w:p w:rsidR="00AE783D" w:rsidRDefault="00AE783D"/>
    <w:p w:rsidR="00AE783D" w:rsidRDefault="00AE783D">
      <w:pPr>
        <w:widowControl/>
        <w:jc w:val="left"/>
      </w:pPr>
      <w:r>
        <w:br w:type="page"/>
      </w:r>
    </w:p>
    <w:p w:rsidR="00AE783D" w:rsidRPr="00A92FD4" w:rsidRDefault="00AE783D" w:rsidP="00AE783D">
      <w:pPr>
        <w:jc w:val="center"/>
        <w:rPr>
          <w:rFonts w:ascii="宋体"/>
          <w:b/>
          <w:sz w:val="32"/>
          <w:szCs w:val="32"/>
        </w:rPr>
      </w:pPr>
      <w:r w:rsidRPr="00A92FD4">
        <w:rPr>
          <w:rFonts w:ascii="宋体" w:hint="eastAsia"/>
          <w:b/>
          <w:sz w:val="32"/>
          <w:szCs w:val="32"/>
        </w:rPr>
        <w:lastRenderedPageBreak/>
        <w:t>2.2涉氢气专业检查表</w:t>
      </w:r>
    </w:p>
    <w:p w:rsidR="00AE783D" w:rsidRDefault="00AE783D" w:rsidP="00AE783D">
      <w:pPr>
        <w:jc w:val="center"/>
        <w:rPr>
          <w:rFonts w:ascii="楷体" w:eastAsia="楷体" w:hAnsi="楷体"/>
          <w:sz w:val="32"/>
          <w:szCs w:val="32"/>
        </w:rPr>
      </w:pPr>
      <w:r w:rsidRPr="007F3DEF">
        <w:rPr>
          <w:rFonts w:ascii="楷体" w:eastAsia="楷体" w:hAnsi="楷体" w:hint="eastAsia"/>
          <w:sz w:val="32"/>
          <w:szCs w:val="32"/>
        </w:rPr>
        <w:t>（用于氢</w:t>
      </w:r>
      <w:r>
        <w:rPr>
          <w:rFonts w:ascii="楷体" w:eastAsia="楷体" w:hAnsi="楷体" w:hint="eastAsia"/>
          <w:sz w:val="32"/>
          <w:szCs w:val="32"/>
        </w:rPr>
        <w:t>气</w:t>
      </w:r>
      <w:r w:rsidRPr="007F3DEF">
        <w:rPr>
          <w:rFonts w:ascii="楷体" w:eastAsia="楷体" w:hAnsi="楷体" w:hint="eastAsia"/>
          <w:sz w:val="32"/>
          <w:szCs w:val="32"/>
        </w:rPr>
        <w:t>生产、使用、储存、充装等企业）</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843"/>
        <w:gridCol w:w="3969"/>
        <w:gridCol w:w="2126"/>
      </w:tblGrid>
      <w:tr w:rsidR="00AE783D" w:rsidRPr="007F3DEF" w:rsidTr="00746296">
        <w:trPr>
          <w:jc w:val="center"/>
        </w:trPr>
        <w:tc>
          <w:tcPr>
            <w:tcW w:w="709" w:type="dxa"/>
          </w:tcPr>
          <w:p w:rsidR="00AE783D" w:rsidRPr="007F3DEF" w:rsidRDefault="00AE783D" w:rsidP="006679D1">
            <w:pPr>
              <w:rPr>
                <w:rFonts w:ascii="仿宋_GB2312" w:eastAsia="仿宋_GB2312" w:hAnsi="仿宋_GB2312" w:cs="仿宋_GB2312"/>
                <w:sz w:val="24"/>
              </w:rPr>
            </w:pPr>
            <w:r w:rsidRPr="007F3DEF">
              <w:rPr>
                <w:rFonts w:ascii="仿宋_GB2312" w:eastAsia="仿宋_GB2312" w:hAnsi="仿宋_GB2312" w:cs="仿宋_GB2312" w:hint="eastAsia"/>
                <w:sz w:val="24"/>
              </w:rPr>
              <w:t>序号</w:t>
            </w:r>
          </w:p>
        </w:tc>
        <w:tc>
          <w:tcPr>
            <w:tcW w:w="1843" w:type="dxa"/>
            <w:vAlign w:val="center"/>
          </w:tcPr>
          <w:p w:rsidR="00AE783D" w:rsidRPr="007F3DEF" w:rsidRDefault="00AE783D" w:rsidP="001C0A95">
            <w:pPr>
              <w:jc w:val="center"/>
              <w:rPr>
                <w:rFonts w:ascii="仿宋_GB2312" w:eastAsia="仿宋_GB2312" w:hAnsi="仿宋_GB2312" w:cs="仿宋_GB2312"/>
                <w:sz w:val="24"/>
              </w:rPr>
            </w:pPr>
            <w:r w:rsidRPr="007F3DEF">
              <w:rPr>
                <w:rFonts w:ascii="仿宋_GB2312" w:eastAsia="仿宋_GB2312" w:hAnsi="仿宋_GB2312" w:cs="仿宋_GB2312" w:hint="eastAsia"/>
                <w:sz w:val="24"/>
              </w:rPr>
              <w:t>检查内容</w:t>
            </w:r>
          </w:p>
        </w:tc>
        <w:tc>
          <w:tcPr>
            <w:tcW w:w="3969" w:type="dxa"/>
          </w:tcPr>
          <w:p w:rsidR="00AE783D" w:rsidRPr="007F3DEF" w:rsidRDefault="00AE783D" w:rsidP="006679D1">
            <w:pPr>
              <w:jc w:val="center"/>
              <w:rPr>
                <w:rFonts w:ascii="仿宋_GB2312" w:eastAsia="仿宋_GB2312" w:hAnsi="仿宋_GB2312" w:cs="仿宋_GB2312"/>
                <w:sz w:val="24"/>
              </w:rPr>
            </w:pPr>
            <w:r w:rsidRPr="007F3DEF">
              <w:rPr>
                <w:rFonts w:ascii="仿宋_GB2312" w:eastAsia="仿宋_GB2312" w:hAnsi="仿宋_GB2312" w:cs="仿宋_GB2312" w:hint="eastAsia"/>
                <w:sz w:val="24"/>
              </w:rPr>
              <w:t>标准要求</w:t>
            </w:r>
          </w:p>
        </w:tc>
        <w:tc>
          <w:tcPr>
            <w:tcW w:w="2126" w:type="dxa"/>
          </w:tcPr>
          <w:p w:rsidR="00AE783D" w:rsidRPr="007F3DEF" w:rsidRDefault="00AE783D" w:rsidP="006679D1">
            <w:pPr>
              <w:jc w:val="center"/>
              <w:rPr>
                <w:rFonts w:ascii="仿宋_GB2312" w:eastAsia="仿宋_GB2312" w:hAnsi="仿宋_GB2312" w:cs="仿宋_GB2312"/>
                <w:sz w:val="24"/>
              </w:rPr>
            </w:pPr>
            <w:r w:rsidRPr="007F3DEF">
              <w:rPr>
                <w:rFonts w:ascii="仿宋_GB2312" w:eastAsia="仿宋_GB2312" w:hAnsi="仿宋_GB2312" w:cs="仿宋_GB2312" w:hint="eastAsia"/>
                <w:sz w:val="24"/>
              </w:rPr>
              <w:t>检查方法</w:t>
            </w:r>
          </w:p>
        </w:tc>
      </w:tr>
      <w:tr w:rsidR="00AE783D" w:rsidRPr="007F3DEF" w:rsidTr="00746296">
        <w:trPr>
          <w:jc w:val="center"/>
        </w:trPr>
        <w:tc>
          <w:tcPr>
            <w:tcW w:w="709" w:type="dxa"/>
          </w:tcPr>
          <w:p w:rsidR="00AE783D" w:rsidRPr="007F3DEF" w:rsidRDefault="00AE783D" w:rsidP="006679D1">
            <w:pPr>
              <w:jc w:val="center"/>
              <w:rPr>
                <w:rFonts w:ascii="仿宋_GB2312" w:eastAsia="仿宋_GB2312" w:hAnsi="仿宋_GB2312" w:cs="仿宋_GB2312"/>
                <w:sz w:val="24"/>
              </w:rPr>
            </w:pPr>
            <w:r w:rsidRPr="007F3DEF">
              <w:rPr>
                <w:rFonts w:ascii="仿宋_GB2312" w:eastAsia="仿宋_GB2312" w:hAnsi="仿宋_GB2312" w:cs="仿宋_GB2312" w:hint="eastAsia"/>
                <w:sz w:val="24"/>
              </w:rPr>
              <w:t>1</w:t>
            </w:r>
          </w:p>
        </w:tc>
        <w:tc>
          <w:tcPr>
            <w:tcW w:w="1843" w:type="dxa"/>
            <w:vAlign w:val="center"/>
          </w:tcPr>
          <w:p w:rsidR="00AE783D" w:rsidRPr="007F3DEF" w:rsidRDefault="00AE783D" w:rsidP="001C0A95">
            <w:pPr>
              <w:jc w:val="center"/>
              <w:rPr>
                <w:rFonts w:ascii="仿宋_GB2312" w:eastAsia="仿宋_GB2312" w:hAnsi="仿宋_GB2312" w:cs="仿宋_GB2312"/>
                <w:sz w:val="24"/>
              </w:rPr>
            </w:pPr>
            <w:r w:rsidRPr="007F3DEF">
              <w:rPr>
                <w:rFonts w:ascii="仿宋_GB2312" w:eastAsia="仿宋_GB2312" w:hAnsi="仿宋_GB2312" w:cs="仿宋_GB2312" w:hint="eastAsia"/>
                <w:sz w:val="24"/>
              </w:rPr>
              <w:t>排放管理</w:t>
            </w:r>
          </w:p>
        </w:tc>
        <w:tc>
          <w:tcPr>
            <w:tcW w:w="3969" w:type="dxa"/>
          </w:tcPr>
          <w:p w:rsidR="00AE783D" w:rsidRPr="007F3DEF" w:rsidRDefault="00AE783D" w:rsidP="006679D1">
            <w:pPr>
              <w:ind w:firstLineChars="150" w:firstLine="360"/>
              <w:rPr>
                <w:rFonts w:ascii="仿宋_GB2312" w:eastAsia="仿宋_GB2312" w:hAnsi="仿宋_GB2312" w:cs="仿宋_GB2312"/>
                <w:sz w:val="24"/>
              </w:rPr>
            </w:pPr>
            <w:r w:rsidRPr="007F3DEF">
              <w:rPr>
                <w:rFonts w:ascii="仿宋_GB2312" w:eastAsia="仿宋_GB2312" w:hAnsi="仿宋_GB2312" w:cs="仿宋_GB2312" w:hint="eastAsia"/>
                <w:sz w:val="24"/>
              </w:rPr>
              <w:t>禁止将氢气系统内的氢气排放在建筑物内部</w:t>
            </w:r>
            <w:r>
              <w:rPr>
                <w:rFonts w:ascii="仿宋_GB2312" w:eastAsia="仿宋_GB2312" w:hAnsi="仿宋_GB2312" w:cs="仿宋_GB2312" w:hint="eastAsia"/>
                <w:sz w:val="24"/>
              </w:rPr>
              <w:t>。</w:t>
            </w:r>
          </w:p>
          <w:p w:rsidR="00AE783D" w:rsidRPr="007F3DEF" w:rsidRDefault="00AE783D" w:rsidP="006679D1">
            <w:pPr>
              <w:ind w:firstLineChars="150" w:firstLine="384"/>
              <w:rPr>
                <w:rFonts w:ascii="仿宋_GB2312" w:eastAsia="仿宋_GB2312" w:hAnsi="仿宋_GB2312" w:cs="仿宋_GB2312"/>
                <w:spacing w:val="8"/>
                <w:sz w:val="24"/>
                <w:shd w:val="clear" w:color="auto" w:fill="FFFFFF"/>
              </w:rPr>
            </w:pPr>
            <w:r w:rsidRPr="007F3DEF">
              <w:rPr>
                <w:rFonts w:ascii="仿宋_GB2312" w:eastAsia="仿宋_GB2312" w:hAnsi="仿宋_GB2312" w:cs="仿宋_GB2312" w:hint="eastAsia"/>
                <w:spacing w:val="8"/>
                <w:sz w:val="24"/>
                <w:shd w:val="clear" w:color="auto" w:fill="FFFFFF"/>
              </w:rPr>
              <w:t>氢气罐放空阀、安全阀和置换排放管道系统均应设排放管，并应连接装有阻火器或有蒸 汽稀释、氮气密封、末端设置火炬燃烧的总排放管</w:t>
            </w:r>
            <w:r>
              <w:rPr>
                <w:rFonts w:ascii="仿宋_GB2312" w:eastAsia="仿宋_GB2312" w:hAnsi="仿宋_GB2312" w:cs="仿宋_GB2312" w:hint="eastAsia"/>
                <w:spacing w:val="8"/>
                <w:sz w:val="24"/>
                <w:shd w:val="clear" w:color="auto" w:fill="FFFFFF"/>
              </w:rPr>
              <w:t>。</w:t>
            </w:r>
          </w:p>
          <w:p w:rsidR="00AE783D" w:rsidRPr="007F3DEF" w:rsidRDefault="00AE783D" w:rsidP="006679D1">
            <w:pPr>
              <w:ind w:firstLineChars="150" w:firstLine="360"/>
              <w:rPr>
                <w:rFonts w:ascii="仿宋_GB2312" w:eastAsia="仿宋_GB2312" w:hAnsi="仿宋_GB2312" w:cs="仿宋_GB2312"/>
                <w:sz w:val="24"/>
              </w:rPr>
            </w:pPr>
            <w:r w:rsidRPr="007F3DEF">
              <w:rPr>
                <w:rFonts w:ascii="仿宋_GB2312" w:eastAsia="仿宋_GB2312" w:hAnsi="仿宋_GB2312" w:cs="仿宋_GB2312" w:hint="eastAsia"/>
                <w:sz w:val="24"/>
              </w:rPr>
              <w:t>氢气排放管应采用金属材料，不得使用塑料管或橡皮管。</w:t>
            </w:r>
          </w:p>
          <w:p w:rsidR="00AE783D" w:rsidRDefault="00AE783D" w:rsidP="006679D1">
            <w:pPr>
              <w:ind w:firstLineChars="100" w:firstLine="240"/>
              <w:rPr>
                <w:rFonts w:ascii="仿宋_GB2312" w:eastAsia="仿宋_GB2312" w:hAnsi="仿宋_GB2312" w:cs="仿宋_GB2312"/>
                <w:sz w:val="24"/>
              </w:rPr>
            </w:pPr>
            <w:r w:rsidRPr="007F3DEF">
              <w:rPr>
                <w:rFonts w:ascii="仿宋_GB2312" w:eastAsia="仿宋_GB2312" w:hAnsi="仿宋_GB2312" w:cs="仿宋_GB2312" w:hint="eastAsia"/>
                <w:sz w:val="24"/>
              </w:rPr>
              <w:t>氢气排放口垂直设置。当排放含饱和水蒸气的氢气（产生两相流）时，在排放管内应引入一定量的惰性气体或设置静电消除装置，保证排放安全。</w:t>
            </w:r>
          </w:p>
          <w:p w:rsidR="00AE783D" w:rsidRDefault="00AE783D" w:rsidP="006679D1">
            <w:pPr>
              <w:ind w:firstLineChars="100" w:firstLine="240"/>
              <w:rPr>
                <w:rFonts w:ascii="仿宋_GB2312" w:eastAsia="仿宋_GB2312" w:hAnsi="仿宋_GB2312" w:cs="仿宋_GB2312"/>
                <w:sz w:val="24"/>
              </w:rPr>
            </w:pPr>
            <w:r w:rsidRPr="007F3DEF">
              <w:rPr>
                <w:rFonts w:ascii="仿宋_GB2312" w:eastAsia="仿宋_GB2312" w:hAnsi="仿宋_GB2312" w:cs="仿宋_GB2312" w:hint="eastAsia"/>
                <w:sz w:val="24"/>
              </w:rPr>
              <w:t>室内排放管的出口应高出屋顶</w:t>
            </w:r>
            <w:r w:rsidRPr="007F3DEF">
              <w:rPr>
                <w:rFonts w:ascii="仿宋_GB2312" w:eastAsia="仿宋_GB2312" w:hAnsi="仿宋_GB2312" w:cs="仿宋_GB2312"/>
                <w:sz w:val="24"/>
              </w:rPr>
              <w:t>2m</w:t>
            </w:r>
            <w:r w:rsidRPr="007F3DEF">
              <w:rPr>
                <w:rFonts w:ascii="仿宋_GB2312" w:eastAsia="仿宋_GB2312" w:hAnsi="仿宋_GB2312" w:cs="仿宋_GB2312" w:hint="eastAsia"/>
                <w:sz w:val="24"/>
              </w:rPr>
              <w:t>以上。室外设备的排放管应高于附近有人员作业的最高设备2m以上。</w:t>
            </w:r>
          </w:p>
          <w:p w:rsidR="00AE783D" w:rsidRDefault="00AE783D" w:rsidP="006679D1">
            <w:pPr>
              <w:ind w:firstLineChars="100" w:firstLine="240"/>
              <w:rPr>
                <w:rFonts w:ascii="仿宋_GB2312" w:eastAsia="仿宋_GB2312" w:hAnsi="仿宋_GB2312" w:cs="仿宋_GB2312"/>
                <w:sz w:val="24"/>
              </w:rPr>
            </w:pPr>
            <w:r w:rsidRPr="007F3DEF">
              <w:rPr>
                <w:rFonts w:ascii="仿宋_GB2312" w:eastAsia="仿宋_GB2312" w:hAnsi="仿宋_GB2312" w:cs="仿宋_GB2312" w:hint="eastAsia"/>
                <w:sz w:val="24"/>
              </w:rPr>
              <w:t>排放管应有防止空气回流的措施。</w:t>
            </w:r>
          </w:p>
          <w:p w:rsidR="00AE783D" w:rsidRPr="007F3DEF" w:rsidRDefault="00AE783D" w:rsidP="006679D1">
            <w:pPr>
              <w:ind w:firstLineChars="100" w:firstLine="240"/>
              <w:rPr>
                <w:rFonts w:ascii="仿宋_GB2312" w:eastAsia="仿宋_GB2312" w:hAnsi="仿宋_GB2312" w:cs="仿宋_GB2312"/>
                <w:sz w:val="24"/>
              </w:rPr>
            </w:pPr>
            <w:r w:rsidRPr="007F3DEF">
              <w:rPr>
                <w:rFonts w:ascii="仿宋_GB2312" w:eastAsia="仿宋_GB2312" w:hAnsi="仿宋_GB2312" w:cs="仿宋_GB2312" w:hint="eastAsia"/>
                <w:sz w:val="24"/>
              </w:rPr>
              <w:t>排放管应有防止雨雪侵入、水气凝集、冻结和外来异物堵塞的措施。</w:t>
            </w:r>
          </w:p>
          <w:p w:rsidR="00AE783D" w:rsidRPr="007F3DEF" w:rsidRDefault="00AE783D" w:rsidP="006679D1">
            <w:pPr>
              <w:rPr>
                <w:rFonts w:ascii="仿宋_GB2312" w:eastAsia="仿宋_GB2312" w:hAnsi="仿宋_GB2312" w:cs="仿宋_GB2312"/>
                <w:sz w:val="24"/>
              </w:rPr>
            </w:pPr>
            <w:r w:rsidRPr="007F3DEF">
              <w:rPr>
                <w:rFonts w:ascii="仿宋_GB2312" w:eastAsia="仿宋_GB2312" w:hAnsi="仿宋_GB2312" w:cs="仿宋_GB2312" w:hint="eastAsia"/>
                <w:sz w:val="24"/>
              </w:rPr>
              <w:t>（GB4962-2008</w:t>
            </w:r>
            <w:r w:rsidRPr="007F3DEF">
              <w:rPr>
                <w:rFonts w:ascii="仿宋_GB2312" w:eastAsia="仿宋_GB2312" w:hAnsi="仿宋_GB2312" w:cs="仿宋_GB2312" w:hint="eastAsia"/>
                <w:spacing w:val="8"/>
                <w:sz w:val="24"/>
                <w:shd w:val="clear" w:color="auto" w:fill="FFFFFF"/>
              </w:rPr>
              <w:t>第</w:t>
            </w:r>
            <w:r w:rsidRPr="007F3DEF">
              <w:rPr>
                <w:rFonts w:ascii="仿宋_GB2312" w:eastAsia="仿宋_GB2312" w:hAnsi="仿宋_GB2312" w:cs="仿宋_GB2312" w:hint="eastAsia"/>
                <w:sz w:val="24"/>
              </w:rPr>
              <w:t>4.1.9，第6</w:t>
            </w:r>
            <w:r w:rsidRPr="007F3DEF">
              <w:rPr>
                <w:rFonts w:ascii="仿宋_GB2312" w:eastAsia="仿宋_GB2312" w:hAnsi="仿宋_GB2312" w:cs="仿宋_GB2312" w:hint="eastAsia"/>
                <w:spacing w:val="8"/>
                <w:sz w:val="24"/>
                <w:shd w:val="clear" w:color="auto" w:fill="FFFFFF"/>
              </w:rPr>
              <w:t>.4.2，第8.1、8.3、8.4、8.6、8.7条</w:t>
            </w:r>
            <w:r w:rsidRPr="007F3DEF">
              <w:rPr>
                <w:rFonts w:ascii="仿宋_GB2312" w:eastAsia="仿宋_GB2312" w:hAnsi="仿宋_GB2312" w:cs="仿宋_GB2312" w:hint="eastAsia"/>
                <w:sz w:val="24"/>
              </w:rPr>
              <w:t>）</w:t>
            </w:r>
          </w:p>
        </w:tc>
        <w:tc>
          <w:tcPr>
            <w:tcW w:w="2126" w:type="dxa"/>
            <w:vAlign w:val="center"/>
          </w:tcPr>
          <w:p w:rsidR="00AE783D" w:rsidRPr="007F3DEF" w:rsidRDefault="00AE783D" w:rsidP="001C0A95">
            <w:pPr>
              <w:jc w:val="center"/>
              <w:rPr>
                <w:rFonts w:ascii="仿宋_GB2312" w:eastAsia="仿宋_GB2312" w:hAnsi="仿宋_GB2312" w:cs="仿宋_GB2312"/>
                <w:sz w:val="24"/>
              </w:rPr>
            </w:pPr>
            <w:r w:rsidRPr="007F3DEF">
              <w:rPr>
                <w:rFonts w:ascii="仿宋_GB2312" w:eastAsia="仿宋_GB2312" w:hAnsi="仿宋_GB2312" w:cs="仿宋_GB2312" w:hint="eastAsia"/>
                <w:sz w:val="24"/>
              </w:rPr>
              <w:t>现场勘察</w:t>
            </w:r>
          </w:p>
        </w:tc>
      </w:tr>
      <w:tr w:rsidR="00AE783D" w:rsidRPr="007F3DEF" w:rsidTr="00746296">
        <w:trPr>
          <w:jc w:val="center"/>
        </w:trPr>
        <w:tc>
          <w:tcPr>
            <w:tcW w:w="709" w:type="dxa"/>
          </w:tcPr>
          <w:p w:rsidR="00AE783D" w:rsidRPr="007F3DEF" w:rsidRDefault="00AE783D" w:rsidP="006679D1">
            <w:pPr>
              <w:jc w:val="center"/>
              <w:rPr>
                <w:rFonts w:ascii="仿宋_GB2312" w:eastAsia="仿宋_GB2312" w:hAnsi="仿宋_GB2312" w:cs="仿宋_GB2312"/>
                <w:sz w:val="24"/>
              </w:rPr>
            </w:pPr>
            <w:r w:rsidRPr="007F3DEF">
              <w:rPr>
                <w:rFonts w:ascii="仿宋_GB2312" w:eastAsia="仿宋_GB2312" w:hAnsi="仿宋_GB2312" w:cs="仿宋_GB2312" w:hint="eastAsia"/>
                <w:sz w:val="24"/>
              </w:rPr>
              <w:t>2</w:t>
            </w:r>
          </w:p>
        </w:tc>
        <w:tc>
          <w:tcPr>
            <w:tcW w:w="1843" w:type="dxa"/>
            <w:vAlign w:val="center"/>
          </w:tcPr>
          <w:p w:rsidR="00AE783D" w:rsidRPr="007F3DEF" w:rsidRDefault="00AE783D" w:rsidP="001C0A95">
            <w:pPr>
              <w:jc w:val="center"/>
              <w:rPr>
                <w:rFonts w:ascii="仿宋_GB2312" w:eastAsia="仿宋_GB2312" w:hAnsi="仿宋_GB2312" w:cs="仿宋_GB2312"/>
                <w:sz w:val="24"/>
              </w:rPr>
            </w:pPr>
            <w:r w:rsidRPr="007F3DEF">
              <w:rPr>
                <w:rFonts w:ascii="仿宋_GB2312" w:eastAsia="仿宋_GB2312" w:hAnsi="仿宋_GB2312" w:cs="仿宋_GB2312" w:hint="eastAsia"/>
                <w:sz w:val="24"/>
              </w:rPr>
              <w:t>停运管理</w:t>
            </w:r>
          </w:p>
        </w:tc>
        <w:tc>
          <w:tcPr>
            <w:tcW w:w="3969" w:type="dxa"/>
          </w:tcPr>
          <w:p w:rsidR="00AE783D" w:rsidRPr="007F3DEF" w:rsidRDefault="00AE783D" w:rsidP="006679D1">
            <w:pPr>
              <w:ind w:firstLineChars="200" w:firstLine="480"/>
              <w:rPr>
                <w:rFonts w:ascii="仿宋_GB2312" w:eastAsia="仿宋_GB2312" w:hAnsi="仿宋_GB2312" w:cs="仿宋_GB2312"/>
                <w:sz w:val="24"/>
              </w:rPr>
            </w:pPr>
            <w:r w:rsidRPr="007F3DEF">
              <w:rPr>
                <w:rFonts w:ascii="仿宋_GB2312" w:eastAsia="仿宋_GB2312" w:hAnsi="仿宋_GB2312" w:cs="仿宋_GB2312" w:hint="eastAsia"/>
                <w:sz w:val="24"/>
              </w:rPr>
              <w:t>氢气系统停运后，应用盲板或其他有效措施隔断与运行设备的联系，应使用符合要求的惰性气体（其氧气体积分数不得超过3%）进行吹扫置换。（第4.3.2条）</w:t>
            </w:r>
          </w:p>
        </w:tc>
        <w:tc>
          <w:tcPr>
            <w:tcW w:w="2126" w:type="dxa"/>
            <w:vAlign w:val="center"/>
          </w:tcPr>
          <w:p w:rsidR="00AE783D" w:rsidRPr="007F3DEF" w:rsidRDefault="00AE783D" w:rsidP="001C0A95">
            <w:pPr>
              <w:jc w:val="center"/>
              <w:rPr>
                <w:rFonts w:ascii="仿宋_GB2312" w:eastAsia="仿宋_GB2312" w:hAnsi="仿宋_GB2312" w:cs="仿宋_GB2312"/>
                <w:sz w:val="24"/>
              </w:rPr>
            </w:pPr>
            <w:r w:rsidRPr="007F3DEF">
              <w:rPr>
                <w:rFonts w:ascii="仿宋_GB2312" w:eastAsia="仿宋_GB2312" w:hAnsi="仿宋_GB2312" w:cs="仿宋_GB2312" w:hint="eastAsia"/>
                <w:sz w:val="24"/>
              </w:rPr>
              <w:t>查阅运行记录，对与</w:t>
            </w:r>
            <w:proofErr w:type="gramStart"/>
            <w:r w:rsidRPr="007F3DEF">
              <w:rPr>
                <w:rFonts w:ascii="仿宋_GB2312" w:eastAsia="仿宋_GB2312" w:hAnsi="仿宋_GB2312" w:cs="仿宋_GB2312" w:hint="eastAsia"/>
                <w:sz w:val="24"/>
              </w:rPr>
              <w:t>盲板抽堵作业</w:t>
            </w:r>
            <w:proofErr w:type="gramEnd"/>
            <w:r w:rsidRPr="007F3DEF">
              <w:rPr>
                <w:rFonts w:ascii="仿宋_GB2312" w:eastAsia="仿宋_GB2312" w:hAnsi="仿宋_GB2312" w:cs="仿宋_GB2312" w:hint="eastAsia"/>
                <w:sz w:val="24"/>
              </w:rPr>
              <w:t>审批文件对照；现场勘察</w:t>
            </w:r>
          </w:p>
        </w:tc>
      </w:tr>
      <w:tr w:rsidR="00AE783D" w:rsidRPr="007F3DEF" w:rsidTr="00746296">
        <w:trPr>
          <w:jc w:val="center"/>
        </w:trPr>
        <w:tc>
          <w:tcPr>
            <w:tcW w:w="709" w:type="dxa"/>
          </w:tcPr>
          <w:p w:rsidR="00AE783D" w:rsidRPr="007F3DEF" w:rsidRDefault="00AE783D" w:rsidP="006679D1">
            <w:pPr>
              <w:jc w:val="center"/>
              <w:rPr>
                <w:rFonts w:ascii="仿宋_GB2312" w:eastAsia="仿宋_GB2312" w:hAnsi="仿宋_GB2312" w:cs="仿宋_GB2312"/>
                <w:sz w:val="24"/>
              </w:rPr>
            </w:pPr>
            <w:r w:rsidRPr="007F3DEF">
              <w:rPr>
                <w:rFonts w:ascii="仿宋_GB2312" w:eastAsia="仿宋_GB2312" w:hAnsi="仿宋_GB2312" w:cs="仿宋_GB2312" w:hint="eastAsia"/>
                <w:sz w:val="24"/>
              </w:rPr>
              <w:t>3</w:t>
            </w:r>
          </w:p>
        </w:tc>
        <w:tc>
          <w:tcPr>
            <w:tcW w:w="1843" w:type="dxa"/>
            <w:vAlign w:val="center"/>
          </w:tcPr>
          <w:p w:rsidR="00AE783D" w:rsidRPr="007F3DEF" w:rsidRDefault="00AE783D" w:rsidP="001C0A95">
            <w:pPr>
              <w:jc w:val="center"/>
              <w:rPr>
                <w:rFonts w:ascii="仿宋_GB2312" w:eastAsia="仿宋_GB2312" w:hAnsi="仿宋_GB2312" w:cs="仿宋_GB2312"/>
                <w:sz w:val="24"/>
              </w:rPr>
            </w:pPr>
            <w:r w:rsidRPr="007F3DEF">
              <w:rPr>
                <w:rFonts w:ascii="仿宋_GB2312" w:eastAsia="仿宋_GB2312" w:hAnsi="仿宋_GB2312" w:cs="仿宋_GB2312" w:hint="eastAsia"/>
                <w:sz w:val="24"/>
              </w:rPr>
              <w:t>氧含量控制</w:t>
            </w:r>
          </w:p>
        </w:tc>
        <w:tc>
          <w:tcPr>
            <w:tcW w:w="3969" w:type="dxa"/>
          </w:tcPr>
          <w:p w:rsidR="00AE783D" w:rsidRPr="007F3DEF" w:rsidRDefault="00AE783D" w:rsidP="006679D1">
            <w:pPr>
              <w:ind w:firstLineChars="200" w:firstLine="480"/>
              <w:rPr>
                <w:rFonts w:ascii="仿宋_GB2312" w:eastAsia="仿宋_GB2312" w:hAnsi="仿宋_GB2312" w:cs="仿宋_GB2312"/>
                <w:sz w:val="24"/>
              </w:rPr>
            </w:pPr>
            <w:r w:rsidRPr="007F3DEF">
              <w:rPr>
                <w:rFonts w:ascii="仿宋_GB2312" w:eastAsia="仿宋_GB2312" w:hAnsi="仿宋_GB2312" w:cs="仿宋_GB2312" w:hint="eastAsia"/>
                <w:sz w:val="24"/>
              </w:rPr>
              <w:t>氢气系统中氢气中氧的体积分数不得超过0.5%，氢气系统应设有氧含量小于3%的惰性气体置换吹扫设施</w:t>
            </w:r>
            <w:r>
              <w:rPr>
                <w:rFonts w:ascii="仿宋_GB2312" w:eastAsia="仿宋_GB2312" w:hAnsi="仿宋_GB2312" w:cs="仿宋_GB2312" w:hint="eastAsia"/>
                <w:sz w:val="24"/>
              </w:rPr>
              <w:t>。</w:t>
            </w:r>
            <w:r w:rsidRPr="007F3DEF">
              <w:rPr>
                <w:rFonts w:ascii="仿宋_GB2312" w:eastAsia="仿宋_GB2312" w:hAnsi="仿宋_GB2312" w:cs="仿宋_GB2312" w:hint="eastAsia"/>
                <w:sz w:val="24"/>
              </w:rPr>
              <w:t>（GB4962-2008第4.3.4条</w:t>
            </w:r>
            <w:r>
              <w:rPr>
                <w:rFonts w:ascii="仿宋_GB2312" w:eastAsia="仿宋_GB2312" w:hAnsi="仿宋_GB2312" w:cs="仿宋_GB2312" w:hint="eastAsia"/>
                <w:sz w:val="24"/>
              </w:rPr>
              <w:t>）</w:t>
            </w:r>
          </w:p>
        </w:tc>
        <w:tc>
          <w:tcPr>
            <w:tcW w:w="2126" w:type="dxa"/>
            <w:vAlign w:val="center"/>
          </w:tcPr>
          <w:p w:rsidR="00AE783D" w:rsidRPr="007F3DEF" w:rsidRDefault="00AE783D" w:rsidP="001C0A95">
            <w:pPr>
              <w:jc w:val="center"/>
              <w:rPr>
                <w:rFonts w:ascii="仿宋_GB2312" w:eastAsia="仿宋_GB2312" w:hAnsi="仿宋_GB2312" w:cs="仿宋_GB2312"/>
                <w:sz w:val="24"/>
              </w:rPr>
            </w:pPr>
            <w:r w:rsidRPr="007F3DEF">
              <w:rPr>
                <w:rFonts w:ascii="仿宋_GB2312" w:eastAsia="仿宋_GB2312" w:hAnsi="仿宋_GB2312" w:cs="仿宋_GB2312" w:hint="eastAsia"/>
                <w:sz w:val="24"/>
              </w:rPr>
              <w:t>查验化验报告</w:t>
            </w:r>
          </w:p>
          <w:p w:rsidR="00AE783D" w:rsidRPr="007F3DEF" w:rsidRDefault="00AE783D" w:rsidP="001C0A95">
            <w:pPr>
              <w:jc w:val="center"/>
              <w:rPr>
                <w:rFonts w:ascii="仿宋_GB2312" w:eastAsia="仿宋_GB2312" w:hAnsi="仿宋_GB2312" w:cs="仿宋_GB2312"/>
                <w:sz w:val="24"/>
              </w:rPr>
            </w:pPr>
            <w:r w:rsidRPr="007F3DEF">
              <w:rPr>
                <w:rFonts w:ascii="仿宋_GB2312" w:eastAsia="仿宋_GB2312" w:hAnsi="仿宋_GB2312" w:cs="仿宋_GB2312" w:hint="eastAsia"/>
                <w:sz w:val="24"/>
              </w:rPr>
              <w:t>现场勘察</w:t>
            </w:r>
          </w:p>
        </w:tc>
      </w:tr>
      <w:tr w:rsidR="00AE783D" w:rsidRPr="007F3DEF" w:rsidTr="00746296">
        <w:trPr>
          <w:jc w:val="center"/>
        </w:trPr>
        <w:tc>
          <w:tcPr>
            <w:tcW w:w="709" w:type="dxa"/>
          </w:tcPr>
          <w:p w:rsidR="00AE783D" w:rsidRPr="007F3DEF" w:rsidRDefault="00AE783D" w:rsidP="006679D1">
            <w:pPr>
              <w:jc w:val="center"/>
              <w:rPr>
                <w:rFonts w:ascii="仿宋_GB2312" w:eastAsia="仿宋_GB2312" w:hAnsi="仿宋_GB2312" w:cs="仿宋_GB2312"/>
                <w:sz w:val="24"/>
              </w:rPr>
            </w:pPr>
            <w:r w:rsidRPr="007F3DEF">
              <w:rPr>
                <w:rFonts w:ascii="仿宋_GB2312" w:eastAsia="仿宋_GB2312" w:hAnsi="仿宋_GB2312" w:cs="仿宋_GB2312" w:hint="eastAsia"/>
                <w:sz w:val="24"/>
              </w:rPr>
              <w:t>4</w:t>
            </w:r>
          </w:p>
        </w:tc>
        <w:tc>
          <w:tcPr>
            <w:tcW w:w="1843" w:type="dxa"/>
            <w:vAlign w:val="center"/>
          </w:tcPr>
          <w:p w:rsidR="00AE783D" w:rsidRPr="007F3DEF" w:rsidRDefault="00AE783D" w:rsidP="001C0A95">
            <w:pPr>
              <w:jc w:val="center"/>
              <w:rPr>
                <w:rFonts w:ascii="仿宋_GB2312" w:eastAsia="仿宋_GB2312" w:hAnsi="仿宋_GB2312" w:cs="仿宋_GB2312"/>
                <w:sz w:val="24"/>
              </w:rPr>
            </w:pPr>
            <w:r w:rsidRPr="007F3DEF">
              <w:rPr>
                <w:rFonts w:ascii="仿宋_GB2312" w:eastAsia="仿宋_GB2312" w:hAnsi="仿宋_GB2312" w:cs="仿宋_GB2312" w:hint="eastAsia"/>
                <w:sz w:val="24"/>
              </w:rPr>
              <w:t>阻</w:t>
            </w:r>
            <w:proofErr w:type="gramStart"/>
            <w:r w:rsidRPr="007F3DEF">
              <w:rPr>
                <w:rFonts w:ascii="仿宋_GB2312" w:eastAsia="仿宋_GB2312" w:hAnsi="仿宋_GB2312" w:cs="仿宋_GB2312" w:hint="eastAsia"/>
                <w:sz w:val="24"/>
              </w:rPr>
              <w:t>火措施</w:t>
            </w:r>
            <w:proofErr w:type="gramEnd"/>
          </w:p>
        </w:tc>
        <w:tc>
          <w:tcPr>
            <w:tcW w:w="3969" w:type="dxa"/>
          </w:tcPr>
          <w:p w:rsidR="00AE783D" w:rsidRPr="007F3DEF" w:rsidRDefault="00AE783D" w:rsidP="006679D1">
            <w:pPr>
              <w:ind w:firstLineChars="200" w:firstLine="512"/>
              <w:rPr>
                <w:rFonts w:ascii="仿宋_GB2312" w:eastAsia="仿宋_GB2312" w:hAnsi="仿宋_GB2312" w:cs="仿宋_GB2312"/>
                <w:sz w:val="24"/>
              </w:rPr>
            </w:pPr>
            <w:r w:rsidRPr="007F3DEF">
              <w:rPr>
                <w:rFonts w:ascii="仿宋_GB2312" w:eastAsia="仿宋_GB2312" w:hAnsi="仿宋_GB2312" w:cs="仿宋_GB2312" w:hint="eastAsia"/>
                <w:spacing w:val="8"/>
                <w:sz w:val="24"/>
                <w:shd w:val="clear" w:color="auto" w:fill="FFFFFF"/>
              </w:rPr>
              <w:t>在氢气管道与其相连的装置、设备之间应安装止回阀，界区间阀门</w:t>
            </w:r>
            <w:proofErr w:type="gramStart"/>
            <w:r w:rsidRPr="007F3DEF">
              <w:rPr>
                <w:rFonts w:ascii="仿宋_GB2312" w:eastAsia="仿宋_GB2312" w:hAnsi="仿宋_GB2312" w:cs="仿宋_GB2312" w:hint="eastAsia"/>
                <w:spacing w:val="8"/>
                <w:sz w:val="24"/>
                <w:shd w:val="clear" w:color="auto" w:fill="FFFFFF"/>
              </w:rPr>
              <w:t>宜设置</w:t>
            </w:r>
            <w:proofErr w:type="gramEnd"/>
            <w:r w:rsidRPr="007F3DEF">
              <w:rPr>
                <w:rFonts w:ascii="仿宋_GB2312" w:eastAsia="仿宋_GB2312" w:hAnsi="仿宋_GB2312" w:cs="仿宋_GB2312" w:hint="eastAsia"/>
                <w:spacing w:val="8"/>
                <w:sz w:val="24"/>
                <w:shd w:val="clear" w:color="auto" w:fill="FFFFFF"/>
              </w:rPr>
              <w:t>有效隔离措施，防止来自装置、设备的外部火焰回火至氢气系统。氢气作焊接、切割、燃料和保护气等使用时，每台（组）用氢设备的支管上应设阻火器。（</w:t>
            </w:r>
            <w:r w:rsidRPr="007F3DEF">
              <w:rPr>
                <w:rFonts w:ascii="仿宋_GB2312" w:eastAsia="仿宋_GB2312" w:hAnsi="仿宋_GB2312" w:cs="仿宋_GB2312" w:hint="eastAsia"/>
                <w:sz w:val="24"/>
              </w:rPr>
              <w:t>GB4962-2008</w:t>
            </w:r>
            <w:r w:rsidRPr="007F3DEF">
              <w:rPr>
                <w:rFonts w:ascii="仿宋_GB2312" w:eastAsia="仿宋_GB2312" w:hAnsi="仿宋_GB2312" w:cs="仿宋_GB2312" w:hint="eastAsia"/>
                <w:spacing w:val="8"/>
                <w:sz w:val="24"/>
                <w:shd w:val="clear" w:color="auto" w:fill="FFFFFF"/>
              </w:rPr>
              <w:t>第</w:t>
            </w:r>
            <w:r w:rsidRPr="007F3DEF">
              <w:rPr>
                <w:rFonts w:ascii="仿宋_GB2312" w:eastAsia="仿宋_GB2312" w:hAnsi="仿宋_GB2312" w:cs="仿宋_GB2312" w:hint="eastAsia"/>
                <w:sz w:val="24"/>
              </w:rPr>
              <w:t>4.4.9</w:t>
            </w:r>
            <w:r w:rsidRPr="007F3DEF">
              <w:rPr>
                <w:rFonts w:ascii="仿宋_GB2312" w:eastAsia="仿宋_GB2312" w:hAnsi="仿宋_GB2312" w:cs="仿宋_GB2312" w:hint="eastAsia"/>
                <w:spacing w:val="8"/>
                <w:sz w:val="24"/>
                <w:shd w:val="clear" w:color="auto" w:fill="FFFFFF"/>
              </w:rPr>
              <w:t>条）</w:t>
            </w:r>
          </w:p>
        </w:tc>
        <w:tc>
          <w:tcPr>
            <w:tcW w:w="2126" w:type="dxa"/>
            <w:vAlign w:val="center"/>
          </w:tcPr>
          <w:p w:rsidR="00AE783D" w:rsidRPr="007F3DEF" w:rsidRDefault="00AE783D" w:rsidP="001C0A95">
            <w:pPr>
              <w:jc w:val="center"/>
              <w:rPr>
                <w:rFonts w:ascii="仿宋_GB2312" w:eastAsia="仿宋_GB2312" w:hAnsi="仿宋_GB2312" w:cs="仿宋_GB2312"/>
                <w:sz w:val="24"/>
              </w:rPr>
            </w:pPr>
            <w:r w:rsidRPr="007F3DEF">
              <w:rPr>
                <w:rFonts w:ascii="仿宋_GB2312" w:eastAsia="仿宋_GB2312" w:hAnsi="仿宋_GB2312" w:cs="仿宋_GB2312" w:hint="eastAsia"/>
                <w:sz w:val="24"/>
              </w:rPr>
              <w:t>现场勘察</w:t>
            </w:r>
          </w:p>
        </w:tc>
      </w:tr>
      <w:tr w:rsidR="00AE783D" w:rsidRPr="007F3DEF" w:rsidTr="00746296">
        <w:trPr>
          <w:jc w:val="center"/>
        </w:trPr>
        <w:tc>
          <w:tcPr>
            <w:tcW w:w="709" w:type="dxa"/>
          </w:tcPr>
          <w:p w:rsidR="00AE783D" w:rsidRPr="007F3DEF" w:rsidRDefault="00AE783D" w:rsidP="006679D1">
            <w:pPr>
              <w:jc w:val="center"/>
              <w:rPr>
                <w:rFonts w:ascii="仿宋_GB2312" w:eastAsia="仿宋_GB2312" w:hAnsi="仿宋_GB2312" w:cs="仿宋_GB2312"/>
                <w:sz w:val="24"/>
              </w:rPr>
            </w:pPr>
            <w:r w:rsidRPr="007F3DEF">
              <w:rPr>
                <w:rFonts w:ascii="仿宋_GB2312" w:eastAsia="仿宋_GB2312" w:hAnsi="仿宋_GB2312" w:cs="仿宋_GB2312" w:hint="eastAsia"/>
                <w:sz w:val="24"/>
              </w:rPr>
              <w:lastRenderedPageBreak/>
              <w:t>5</w:t>
            </w:r>
          </w:p>
        </w:tc>
        <w:tc>
          <w:tcPr>
            <w:tcW w:w="1843" w:type="dxa"/>
            <w:vAlign w:val="center"/>
          </w:tcPr>
          <w:p w:rsidR="00AE783D" w:rsidRPr="007F3DEF" w:rsidRDefault="00AE783D" w:rsidP="001C0A95">
            <w:pPr>
              <w:jc w:val="center"/>
              <w:rPr>
                <w:rFonts w:ascii="仿宋_GB2312" w:eastAsia="仿宋_GB2312" w:hAnsi="仿宋_GB2312" w:cs="仿宋_GB2312"/>
                <w:sz w:val="24"/>
              </w:rPr>
            </w:pPr>
            <w:r w:rsidRPr="007F3DEF">
              <w:rPr>
                <w:rFonts w:ascii="仿宋_GB2312" w:eastAsia="仿宋_GB2312" w:hAnsi="仿宋_GB2312" w:cs="仿宋_GB2312" w:hint="eastAsia"/>
                <w:sz w:val="24"/>
              </w:rPr>
              <w:t>氢气</w:t>
            </w:r>
            <w:proofErr w:type="gramStart"/>
            <w:r w:rsidRPr="007F3DEF">
              <w:rPr>
                <w:rFonts w:ascii="仿宋_GB2312" w:eastAsia="仿宋_GB2312" w:hAnsi="仿宋_GB2312" w:cs="仿宋_GB2312" w:hint="eastAsia"/>
                <w:sz w:val="24"/>
              </w:rPr>
              <w:t>柜管理</w:t>
            </w:r>
            <w:proofErr w:type="gramEnd"/>
          </w:p>
        </w:tc>
        <w:tc>
          <w:tcPr>
            <w:tcW w:w="3969" w:type="dxa"/>
          </w:tcPr>
          <w:p w:rsidR="00AE783D" w:rsidRDefault="00AE783D" w:rsidP="006679D1">
            <w:pPr>
              <w:ind w:firstLineChars="200" w:firstLine="480"/>
              <w:rPr>
                <w:rFonts w:ascii="仿宋_GB2312" w:eastAsia="仿宋_GB2312" w:hAnsi="仿宋_GB2312" w:cs="仿宋_GB2312"/>
                <w:sz w:val="24"/>
              </w:rPr>
            </w:pPr>
            <w:r w:rsidRPr="007F3DEF">
              <w:rPr>
                <w:rFonts w:ascii="仿宋_GB2312" w:eastAsia="仿宋_GB2312" w:hAnsi="仿宋_GB2312" w:cs="仿宋_GB2312" w:hint="eastAsia"/>
                <w:sz w:val="24"/>
              </w:rPr>
              <w:t>氢气</w:t>
            </w:r>
            <w:proofErr w:type="gramStart"/>
            <w:r w:rsidRPr="007F3DEF">
              <w:rPr>
                <w:rFonts w:ascii="仿宋_GB2312" w:eastAsia="仿宋_GB2312" w:hAnsi="仿宋_GB2312" w:cs="仿宋_GB2312" w:hint="eastAsia"/>
                <w:sz w:val="24"/>
              </w:rPr>
              <w:t>柜钟罩高度</w:t>
            </w:r>
            <w:proofErr w:type="gramEnd"/>
            <w:r w:rsidRPr="007F3DEF">
              <w:rPr>
                <w:rFonts w:ascii="仿宋_GB2312" w:eastAsia="仿宋_GB2312" w:hAnsi="仿宋_GB2312" w:cs="仿宋_GB2312" w:hint="eastAsia"/>
                <w:sz w:val="24"/>
              </w:rPr>
              <w:t xml:space="preserve">位置应有标尺显示高低（储量），每小时检查一次，并设置超高、过低位置报警装置。 </w:t>
            </w:r>
          </w:p>
          <w:p w:rsidR="00AE783D" w:rsidRDefault="00AE783D" w:rsidP="006679D1">
            <w:pPr>
              <w:ind w:firstLineChars="200" w:firstLine="480"/>
              <w:rPr>
                <w:rFonts w:ascii="仿宋_GB2312" w:eastAsia="仿宋_GB2312" w:hAnsi="仿宋_GB2312" w:cs="仿宋_GB2312"/>
                <w:sz w:val="24"/>
              </w:rPr>
            </w:pPr>
            <w:r w:rsidRPr="007F3DEF">
              <w:rPr>
                <w:rFonts w:ascii="仿宋_GB2312" w:eastAsia="仿宋_GB2312" w:hAnsi="仿宋_GB2312" w:cs="仿宋_GB2312" w:hint="eastAsia"/>
                <w:sz w:val="24"/>
              </w:rPr>
              <w:t>氢气</w:t>
            </w:r>
            <w:proofErr w:type="gramStart"/>
            <w:r w:rsidRPr="007F3DEF">
              <w:rPr>
                <w:rFonts w:ascii="仿宋_GB2312" w:eastAsia="仿宋_GB2312" w:hAnsi="仿宋_GB2312" w:cs="仿宋_GB2312" w:hint="eastAsia"/>
                <w:sz w:val="24"/>
              </w:rPr>
              <w:t>柜首次</w:t>
            </w:r>
            <w:proofErr w:type="gramEnd"/>
            <w:r w:rsidRPr="007F3DEF">
              <w:rPr>
                <w:rFonts w:ascii="仿宋_GB2312" w:eastAsia="仿宋_GB2312" w:hAnsi="仿宋_GB2312" w:cs="仿宋_GB2312" w:hint="eastAsia"/>
                <w:sz w:val="24"/>
              </w:rPr>
              <w:t xml:space="preserve">进气或大修后进气前，应将钟罩内的空气全部排净。 </w:t>
            </w:r>
          </w:p>
          <w:p w:rsidR="00AE783D" w:rsidRDefault="00AE783D" w:rsidP="006679D1">
            <w:pPr>
              <w:ind w:firstLineChars="200" w:firstLine="480"/>
              <w:rPr>
                <w:rFonts w:ascii="仿宋_GB2312" w:eastAsia="仿宋_GB2312" w:hAnsi="仿宋_GB2312" w:cs="仿宋_GB2312"/>
                <w:sz w:val="24"/>
              </w:rPr>
            </w:pPr>
            <w:r w:rsidRPr="007F3DEF">
              <w:rPr>
                <w:rFonts w:ascii="仿宋_GB2312" w:eastAsia="仿宋_GB2312" w:hAnsi="仿宋_GB2312" w:cs="仿宋_GB2312" w:hint="eastAsia"/>
                <w:sz w:val="24"/>
              </w:rPr>
              <w:t xml:space="preserve">导轮导轨应定期加入润滑油，以确保套筒和钟罩升降灵活。 </w:t>
            </w:r>
          </w:p>
          <w:p w:rsidR="00AE783D" w:rsidRDefault="00AE783D" w:rsidP="006679D1">
            <w:pPr>
              <w:ind w:firstLineChars="200" w:firstLine="480"/>
              <w:rPr>
                <w:rFonts w:ascii="仿宋_GB2312" w:eastAsia="仿宋_GB2312" w:hAnsi="仿宋_GB2312" w:cs="仿宋_GB2312"/>
                <w:sz w:val="24"/>
              </w:rPr>
            </w:pPr>
            <w:r w:rsidRPr="007F3DEF">
              <w:rPr>
                <w:rFonts w:ascii="仿宋_GB2312" w:eastAsia="仿宋_GB2312" w:hAnsi="仿宋_GB2312" w:cs="仿宋_GB2312" w:hint="eastAsia"/>
                <w:sz w:val="24"/>
              </w:rPr>
              <w:t>氢气柜水封应保证有足够的水位，防止</w:t>
            </w:r>
            <w:proofErr w:type="gramStart"/>
            <w:r w:rsidRPr="007F3DEF">
              <w:rPr>
                <w:rFonts w:ascii="仿宋_GB2312" w:eastAsia="仿宋_GB2312" w:hAnsi="仿宋_GB2312" w:cs="仿宋_GB2312" w:hint="eastAsia"/>
                <w:sz w:val="24"/>
              </w:rPr>
              <w:t>氢气柜因缺水</w:t>
            </w:r>
            <w:proofErr w:type="gramEnd"/>
            <w:r w:rsidRPr="007F3DEF">
              <w:rPr>
                <w:rFonts w:ascii="仿宋_GB2312" w:eastAsia="仿宋_GB2312" w:hAnsi="仿宋_GB2312" w:cs="仿宋_GB2312" w:hint="eastAsia"/>
                <w:sz w:val="24"/>
              </w:rPr>
              <w:t>而逸出气体。</w:t>
            </w:r>
          </w:p>
          <w:p w:rsidR="00AE783D" w:rsidRDefault="00AE783D" w:rsidP="006679D1">
            <w:pPr>
              <w:ind w:firstLineChars="200" w:firstLine="480"/>
              <w:rPr>
                <w:rFonts w:ascii="仿宋_GB2312" w:eastAsia="仿宋_GB2312" w:hAnsi="仿宋_GB2312" w:cs="仿宋_GB2312"/>
                <w:sz w:val="24"/>
              </w:rPr>
            </w:pPr>
            <w:proofErr w:type="gramStart"/>
            <w:r w:rsidRPr="007F3DEF">
              <w:rPr>
                <w:rFonts w:ascii="仿宋_GB2312" w:eastAsia="仿宋_GB2312" w:hAnsi="仿宋_GB2312" w:cs="仿宋_GB2312" w:hint="eastAsia"/>
                <w:sz w:val="24"/>
              </w:rPr>
              <w:t>冷地区</w:t>
            </w:r>
            <w:proofErr w:type="gramEnd"/>
            <w:r w:rsidRPr="007F3DEF">
              <w:rPr>
                <w:rFonts w:ascii="仿宋_GB2312" w:eastAsia="仿宋_GB2312" w:hAnsi="仿宋_GB2312" w:cs="仿宋_GB2312" w:hint="eastAsia"/>
                <w:sz w:val="24"/>
              </w:rPr>
              <w:t xml:space="preserve">应有防止水封结冰的措施。 </w:t>
            </w:r>
          </w:p>
          <w:p w:rsidR="00AE783D" w:rsidRDefault="00AE783D" w:rsidP="006679D1">
            <w:pPr>
              <w:ind w:firstLineChars="200" w:firstLine="480"/>
              <w:rPr>
                <w:rFonts w:ascii="仿宋_GB2312" w:eastAsia="仿宋_GB2312" w:hAnsi="仿宋_GB2312" w:cs="仿宋_GB2312"/>
                <w:sz w:val="24"/>
              </w:rPr>
            </w:pPr>
            <w:r w:rsidRPr="007F3DEF">
              <w:rPr>
                <w:rFonts w:ascii="仿宋_GB2312" w:eastAsia="仿宋_GB2312" w:hAnsi="仿宋_GB2312" w:cs="仿宋_GB2312" w:hint="eastAsia"/>
                <w:sz w:val="24"/>
              </w:rPr>
              <w:t>氢气柜应安装在避雷保护区域内，应安装安全阀、压力超高自动排放装置等安全设施，并应设置自动切断装置以确保氢气柜泄漏时能自动切断气源。</w:t>
            </w:r>
          </w:p>
          <w:p w:rsidR="00AE783D" w:rsidRPr="007F3DEF" w:rsidRDefault="00AE783D" w:rsidP="006679D1">
            <w:pPr>
              <w:ind w:firstLineChars="200" w:firstLine="480"/>
              <w:rPr>
                <w:rFonts w:ascii="仿宋_GB2312" w:eastAsia="仿宋_GB2312" w:hAnsi="仿宋_GB2312" w:cs="仿宋_GB2312"/>
                <w:sz w:val="24"/>
              </w:rPr>
            </w:pPr>
            <w:r w:rsidRPr="007F3DEF">
              <w:rPr>
                <w:rFonts w:ascii="仿宋_GB2312" w:eastAsia="仿宋_GB2312" w:hAnsi="仿宋_GB2312" w:cs="仿宋_GB2312" w:hint="eastAsia"/>
                <w:sz w:val="24"/>
              </w:rPr>
              <w:t>进出氢气柜的氢气管道上应设置安全水封。（GB4962-2008</w:t>
            </w:r>
            <w:r w:rsidRPr="007F3DEF">
              <w:rPr>
                <w:rFonts w:ascii="仿宋_GB2312" w:eastAsia="仿宋_GB2312" w:hAnsi="仿宋_GB2312" w:cs="仿宋_GB2312" w:hint="eastAsia"/>
                <w:spacing w:val="8"/>
                <w:sz w:val="24"/>
                <w:shd w:val="clear" w:color="auto" w:fill="FFFFFF"/>
              </w:rPr>
              <w:t>第</w:t>
            </w:r>
            <w:r w:rsidRPr="007F3DEF">
              <w:rPr>
                <w:rFonts w:ascii="仿宋_GB2312" w:eastAsia="仿宋_GB2312" w:hAnsi="仿宋_GB2312" w:cs="仿宋_GB2312" w:hint="eastAsia"/>
                <w:sz w:val="24"/>
              </w:rPr>
              <w:t>6.5.3、6.5.4、6.5.5、6.5.7、6.5.8、6.5.9条）</w:t>
            </w:r>
          </w:p>
        </w:tc>
        <w:tc>
          <w:tcPr>
            <w:tcW w:w="2126" w:type="dxa"/>
            <w:vAlign w:val="center"/>
          </w:tcPr>
          <w:p w:rsidR="00AE783D" w:rsidRPr="007F3DEF" w:rsidRDefault="00AE783D" w:rsidP="001C0A95">
            <w:pPr>
              <w:jc w:val="center"/>
              <w:rPr>
                <w:rFonts w:ascii="仿宋_GB2312" w:eastAsia="仿宋_GB2312" w:hAnsi="仿宋_GB2312" w:cs="仿宋_GB2312"/>
                <w:sz w:val="24"/>
              </w:rPr>
            </w:pPr>
            <w:r w:rsidRPr="007F3DEF">
              <w:rPr>
                <w:rFonts w:ascii="仿宋_GB2312" w:eastAsia="仿宋_GB2312" w:hAnsi="仿宋_GB2312" w:cs="仿宋_GB2312" w:hint="eastAsia"/>
                <w:sz w:val="24"/>
              </w:rPr>
              <w:t>现场勘察</w:t>
            </w:r>
          </w:p>
        </w:tc>
      </w:tr>
      <w:tr w:rsidR="00AE783D" w:rsidRPr="007F3DEF" w:rsidTr="00746296">
        <w:trPr>
          <w:jc w:val="center"/>
        </w:trPr>
        <w:tc>
          <w:tcPr>
            <w:tcW w:w="709" w:type="dxa"/>
          </w:tcPr>
          <w:p w:rsidR="00AE783D" w:rsidRPr="007F3DEF" w:rsidRDefault="00AE783D" w:rsidP="006679D1">
            <w:pPr>
              <w:jc w:val="center"/>
              <w:rPr>
                <w:rFonts w:ascii="仿宋_GB2312" w:eastAsia="仿宋_GB2312" w:hAnsi="仿宋_GB2312" w:cs="仿宋_GB2312"/>
                <w:sz w:val="24"/>
              </w:rPr>
            </w:pPr>
            <w:r w:rsidRPr="007F3DEF">
              <w:rPr>
                <w:rFonts w:ascii="仿宋_GB2312" w:eastAsia="仿宋_GB2312" w:hAnsi="仿宋_GB2312" w:cs="仿宋_GB2312" w:hint="eastAsia"/>
                <w:sz w:val="24"/>
              </w:rPr>
              <w:t>6</w:t>
            </w:r>
          </w:p>
        </w:tc>
        <w:tc>
          <w:tcPr>
            <w:tcW w:w="1843" w:type="dxa"/>
            <w:vAlign w:val="center"/>
          </w:tcPr>
          <w:p w:rsidR="00AE783D" w:rsidRPr="007F3DEF" w:rsidRDefault="00AE783D" w:rsidP="001C0A95">
            <w:pPr>
              <w:jc w:val="center"/>
              <w:rPr>
                <w:rFonts w:ascii="仿宋_GB2312" w:eastAsia="仿宋_GB2312" w:hAnsi="仿宋_GB2312" w:cs="仿宋_GB2312"/>
                <w:sz w:val="24"/>
              </w:rPr>
            </w:pPr>
            <w:r w:rsidRPr="007F3DEF">
              <w:rPr>
                <w:rFonts w:ascii="仿宋_GB2312" w:eastAsia="仿宋_GB2312" w:hAnsi="仿宋_GB2312" w:cs="仿宋_GB2312" w:hint="eastAsia"/>
                <w:sz w:val="24"/>
              </w:rPr>
              <w:t>氢气管道</w:t>
            </w:r>
          </w:p>
        </w:tc>
        <w:tc>
          <w:tcPr>
            <w:tcW w:w="3969" w:type="dxa"/>
          </w:tcPr>
          <w:p w:rsidR="00AE783D" w:rsidRDefault="00AE783D" w:rsidP="006679D1">
            <w:pPr>
              <w:ind w:firstLineChars="200" w:firstLine="480"/>
              <w:rPr>
                <w:rFonts w:ascii="仿宋_GB2312" w:eastAsia="仿宋_GB2312" w:hAnsi="仿宋_GB2312" w:cs="仿宋_GB2312"/>
                <w:sz w:val="24"/>
              </w:rPr>
            </w:pPr>
            <w:r w:rsidRPr="007F3DEF">
              <w:rPr>
                <w:rFonts w:ascii="仿宋_GB2312" w:eastAsia="仿宋_GB2312" w:hAnsi="仿宋_GB2312" w:cs="仿宋_GB2312" w:hint="eastAsia"/>
                <w:sz w:val="24"/>
              </w:rPr>
              <w:t>氢气管道应设置分析取样口、吹扫口，其位置应当满足氢气管道内气体取样、吹扫、置换要求；最高点应设置排放管，并在管口设阻火器；</w:t>
            </w:r>
            <w:proofErr w:type="gramStart"/>
            <w:r w:rsidRPr="007F3DEF">
              <w:rPr>
                <w:rFonts w:ascii="仿宋_GB2312" w:eastAsia="仿宋_GB2312" w:hAnsi="仿宋_GB2312" w:cs="仿宋_GB2312" w:hint="eastAsia"/>
                <w:sz w:val="24"/>
              </w:rPr>
              <w:t>湿氢管道</w:t>
            </w:r>
            <w:proofErr w:type="gramEnd"/>
            <w:r w:rsidRPr="007F3DEF">
              <w:rPr>
                <w:rFonts w:ascii="仿宋_GB2312" w:eastAsia="仿宋_GB2312" w:hAnsi="仿宋_GB2312" w:cs="仿宋_GB2312" w:hint="eastAsia"/>
                <w:sz w:val="24"/>
              </w:rPr>
              <w:t>上最低点应设排水装置。</w:t>
            </w:r>
          </w:p>
          <w:p w:rsidR="00AE783D" w:rsidRDefault="00AE783D" w:rsidP="006679D1">
            <w:pPr>
              <w:ind w:firstLineChars="200" w:firstLine="480"/>
              <w:rPr>
                <w:rFonts w:ascii="仿宋_GB2312" w:eastAsia="仿宋_GB2312" w:hAnsi="仿宋_GB2312" w:cs="仿宋_GB2312"/>
                <w:sz w:val="24"/>
              </w:rPr>
            </w:pPr>
            <w:r w:rsidRPr="007F3DEF">
              <w:rPr>
                <w:rFonts w:ascii="仿宋_GB2312" w:eastAsia="仿宋_GB2312" w:hAnsi="仿宋_GB2312" w:cs="仿宋_GB2312" w:hint="eastAsia"/>
                <w:sz w:val="24"/>
              </w:rPr>
              <w:t>对氢气设备、管道和阀门等连接点进行漏气检查时，应用肥皂水或携带可燃气体检测报警仪，禁止使用明火进行漏气检查。携带式可燃气体报警仪应定期校验。</w:t>
            </w:r>
          </w:p>
          <w:p w:rsidR="00AE783D" w:rsidRDefault="00AE783D" w:rsidP="006679D1">
            <w:pPr>
              <w:ind w:firstLineChars="200" w:firstLine="480"/>
              <w:rPr>
                <w:rFonts w:ascii="仿宋_GB2312" w:eastAsia="仿宋_GB2312" w:hAnsi="仿宋_GB2312" w:cs="仿宋_GB2312"/>
                <w:sz w:val="24"/>
              </w:rPr>
            </w:pPr>
            <w:r w:rsidRPr="007F3DEF">
              <w:rPr>
                <w:rFonts w:ascii="仿宋_GB2312" w:eastAsia="仿宋_GB2312" w:hAnsi="仿宋_GB2312" w:cs="仿宋_GB2312" w:hint="eastAsia"/>
                <w:sz w:val="24"/>
              </w:rPr>
              <w:t>氢气管道应采用无缝金属管道，禁止采用铸铁管道，管道的连接应采用焊接或其他有效防止氢气泄漏的连接方式。管道应采用密封性能好的阀门和附件，管道上的阀门宜采用球阀、截止阀。</w:t>
            </w:r>
          </w:p>
          <w:p w:rsidR="00AE783D" w:rsidRDefault="00AE783D" w:rsidP="006679D1">
            <w:pPr>
              <w:ind w:firstLineChars="200" w:firstLine="480"/>
              <w:rPr>
                <w:rFonts w:ascii="仿宋_GB2312" w:eastAsia="仿宋_GB2312" w:hAnsi="仿宋_GB2312" w:cs="仿宋_GB2312"/>
                <w:sz w:val="24"/>
              </w:rPr>
            </w:pPr>
            <w:r w:rsidRPr="007F3DEF">
              <w:rPr>
                <w:rFonts w:ascii="仿宋_GB2312" w:eastAsia="仿宋_GB2312" w:hAnsi="仿宋_GB2312" w:cs="仿宋_GB2312" w:hint="eastAsia"/>
                <w:sz w:val="24"/>
              </w:rPr>
              <w:t>氢气管道不应与电缆、导电线路、高温管线敷设在同一支架上。氢气管道与氧气管道、其他可燃气体、可燃液体的管道共架敷设时，氢气管道应与上述管道之间宜用公用工程管道隔开，或保持不小于</w:t>
            </w:r>
            <w:r w:rsidRPr="007F3DEF">
              <w:rPr>
                <w:rFonts w:ascii="仿宋_GB2312" w:eastAsia="仿宋_GB2312" w:hAnsi="仿宋_GB2312" w:cs="仿宋_GB2312"/>
                <w:sz w:val="24"/>
              </w:rPr>
              <w:t>250mm</w:t>
            </w:r>
            <w:r w:rsidRPr="007F3DEF">
              <w:rPr>
                <w:rFonts w:ascii="仿宋_GB2312" w:eastAsia="仿宋_GB2312" w:hAnsi="仿宋_GB2312" w:cs="仿宋_GB2312" w:hint="eastAsia"/>
                <w:sz w:val="24"/>
              </w:rPr>
              <w:t>的净距。分层敷设时，氢气管道应位于上方。</w:t>
            </w:r>
          </w:p>
          <w:p w:rsidR="00AE783D" w:rsidRPr="007F3DEF" w:rsidRDefault="00AE783D" w:rsidP="006679D1">
            <w:pPr>
              <w:ind w:firstLineChars="200" w:firstLine="480"/>
              <w:rPr>
                <w:rFonts w:ascii="仿宋_GB2312" w:eastAsia="仿宋_GB2312" w:hAnsi="仿宋_GB2312" w:cs="仿宋_GB2312"/>
                <w:sz w:val="24"/>
              </w:rPr>
            </w:pPr>
            <w:r w:rsidRPr="007F3DEF">
              <w:rPr>
                <w:rFonts w:ascii="仿宋_GB2312" w:eastAsia="仿宋_GB2312" w:hAnsi="仿宋_GB2312" w:cs="仿宋_GB2312" w:hint="eastAsia"/>
                <w:sz w:val="24"/>
              </w:rPr>
              <w:lastRenderedPageBreak/>
              <w:t>室内外架空或埋地敷设的氢气管道和汇流排及其连接的法兰间宜互相跨接和接地。氢气设备与管道上的法兰间的跨接电阻应小于</w:t>
            </w:r>
            <w:r w:rsidRPr="007F3DEF">
              <w:rPr>
                <w:rFonts w:ascii="仿宋_GB2312" w:eastAsia="仿宋_GB2312" w:hAnsi="仿宋_GB2312" w:cs="仿宋_GB2312"/>
                <w:sz w:val="24"/>
              </w:rPr>
              <w:t>0.03</w:t>
            </w:r>
            <w:r w:rsidRPr="007F3DEF">
              <w:rPr>
                <w:rFonts w:ascii="仿宋_GB2312" w:eastAsia="仿宋_GB2312" w:hAnsi="仿宋_GB2312" w:cs="仿宋_GB2312" w:hint="eastAsia"/>
                <w:sz w:val="24"/>
              </w:rPr>
              <w:t>Ω。</w:t>
            </w:r>
          </w:p>
          <w:p w:rsidR="00AE783D" w:rsidRPr="007F3DEF" w:rsidRDefault="00AE783D" w:rsidP="006679D1">
            <w:pPr>
              <w:rPr>
                <w:rFonts w:ascii="仿宋_GB2312" w:eastAsia="仿宋_GB2312" w:hAnsi="仿宋_GB2312" w:cs="仿宋_GB2312"/>
                <w:sz w:val="24"/>
              </w:rPr>
            </w:pPr>
            <w:r w:rsidRPr="007F3DEF">
              <w:rPr>
                <w:rFonts w:ascii="仿宋_GB2312" w:eastAsia="仿宋_GB2312" w:hAnsi="仿宋_GB2312" w:cs="仿宋_GB2312" w:hint="eastAsia"/>
                <w:sz w:val="24"/>
              </w:rPr>
              <w:t>（GB4962-2008   第4.4.2、4.4.4、4.4.6、4.4.5、4.4.11条）</w:t>
            </w:r>
          </w:p>
        </w:tc>
        <w:tc>
          <w:tcPr>
            <w:tcW w:w="2126" w:type="dxa"/>
            <w:vAlign w:val="center"/>
          </w:tcPr>
          <w:p w:rsidR="00AE783D" w:rsidRDefault="00AE783D" w:rsidP="001C0A95">
            <w:pPr>
              <w:jc w:val="center"/>
              <w:rPr>
                <w:rFonts w:ascii="仿宋_GB2312" w:eastAsia="仿宋_GB2312" w:hAnsi="仿宋_GB2312" w:cs="仿宋_GB2312"/>
                <w:sz w:val="24"/>
              </w:rPr>
            </w:pPr>
            <w:r>
              <w:rPr>
                <w:rFonts w:ascii="仿宋_GB2312" w:eastAsia="仿宋_GB2312" w:hAnsi="仿宋_GB2312" w:cs="仿宋_GB2312" w:hint="eastAsia"/>
                <w:sz w:val="24"/>
              </w:rPr>
              <w:lastRenderedPageBreak/>
              <w:t>查看设计图纸</w:t>
            </w:r>
          </w:p>
          <w:p w:rsidR="00AE783D" w:rsidRPr="007F3DEF" w:rsidRDefault="00AE783D" w:rsidP="001C0A95">
            <w:pPr>
              <w:jc w:val="center"/>
              <w:rPr>
                <w:rFonts w:ascii="仿宋_GB2312" w:eastAsia="仿宋_GB2312" w:hAnsi="仿宋_GB2312" w:cs="仿宋_GB2312"/>
                <w:sz w:val="24"/>
              </w:rPr>
            </w:pPr>
            <w:r w:rsidRPr="007F3DEF">
              <w:rPr>
                <w:rFonts w:ascii="仿宋_GB2312" w:eastAsia="仿宋_GB2312" w:hAnsi="仿宋_GB2312" w:cs="仿宋_GB2312" w:hint="eastAsia"/>
                <w:sz w:val="24"/>
              </w:rPr>
              <w:t>现场勘察</w:t>
            </w:r>
          </w:p>
        </w:tc>
      </w:tr>
      <w:tr w:rsidR="00AE783D" w:rsidRPr="007F3DEF" w:rsidTr="00746296">
        <w:trPr>
          <w:jc w:val="center"/>
        </w:trPr>
        <w:tc>
          <w:tcPr>
            <w:tcW w:w="709" w:type="dxa"/>
          </w:tcPr>
          <w:p w:rsidR="00AE783D" w:rsidRPr="007F3DEF" w:rsidRDefault="00AE783D" w:rsidP="006679D1">
            <w:pPr>
              <w:jc w:val="center"/>
              <w:rPr>
                <w:rFonts w:ascii="仿宋_GB2312" w:eastAsia="仿宋_GB2312" w:hAnsi="仿宋_GB2312" w:cs="仿宋_GB2312"/>
                <w:sz w:val="24"/>
              </w:rPr>
            </w:pPr>
            <w:r w:rsidRPr="007F3DEF">
              <w:rPr>
                <w:rFonts w:ascii="仿宋_GB2312" w:eastAsia="仿宋_GB2312" w:hAnsi="仿宋_GB2312" w:cs="仿宋_GB2312" w:hint="eastAsia"/>
                <w:sz w:val="24"/>
              </w:rPr>
              <w:lastRenderedPageBreak/>
              <w:t>7</w:t>
            </w:r>
          </w:p>
        </w:tc>
        <w:tc>
          <w:tcPr>
            <w:tcW w:w="1843" w:type="dxa"/>
            <w:vAlign w:val="center"/>
          </w:tcPr>
          <w:p w:rsidR="00AE783D" w:rsidRPr="007F3DEF" w:rsidRDefault="00AE783D" w:rsidP="001C0A95">
            <w:pPr>
              <w:jc w:val="center"/>
              <w:rPr>
                <w:rFonts w:ascii="仿宋_GB2312" w:eastAsia="仿宋_GB2312" w:hAnsi="仿宋_GB2312" w:cs="仿宋_GB2312"/>
                <w:sz w:val="24"/>
              </w:rPr>
            </w:pPr>
            <w:r w:rsidRPr="007F3DEF">
              <w:rPr>
                <w:rFonts w:ascii="仿宋_GB2312" w:eastAsia="仿宋_GB2312" w:hAnsi="仿宋_GB2312" w:cs="仿宋_GB2312" w:hint="eastAsia"/>
                <w:sz w:val="24"/>
              </w:rPr>
              <w:t>置换管理</w:t>
            </w:r>
          </w:p>
        </w:tc>
        <w:tc>
          <w:tcPr>
            <w:tcW w:w="3969" w:type="dxa"/>
          </w:tcPr>
          <w:p w:rsidR="00AE783D" w:rsidRDefault="00AE783D" w:rsidP="006679D1">
            <w:pPr>
              <w:ind w:firstLineChars="200" w:firstLine="480"/>
              <w:rPr>
                <w:rFonts w:ascii="仿宋_GB2312" w:eastAsia="仿宋_GB2312" w:hAnsi="仿宋_GB2312" w:cs="仿宋_GB2312"/>
                <w:sz w:val="24"/>
              </w:rPr>
            </w:pPr>
            <w:r w:rsidRPr="007F3DEF">
              <w:rPr>
                <w:rFonts w:ascii="仿宋_GB2312" w:eastAsia="仿宋_GB2312" w:hAnsi="仿宋_GB2312" w:cs="仿宋_GB2312" w:hint="eastAsia"/>
                <w:sz w:val="24"/>
              </w:rPr>
              <w:t>氢气系统被置换的设备、管道等应与系统进行有效隔绝。</w:t>
            </w:r>
          </w:p>
          <w:p w:rsidR="00AE783D" w:rsidRPr="007F3DEF" w:rsidRDefault="00AE783D" w:rsidP="006679D1">
            <w:pPr>
              <w:ind w:firstLineChars="200" w:firstLine="480"/>
              <w:rPr>
                <w:rFonts w:ascii="仿宋_GB2312" w:eastAsia="仿宋_GB2312" w:hAnsi="仿宋_GB2312" w:cs="仿宋_GB2312"/>
                <w:sz w:val="24"/>
              </w:rPr>
            </w:pPr>
            <w:r w:rsidRPr="007F3DEF">
              <w:rPr>
                <w:rFonts w:ascii="仿宋_GB2312" w:eastAsia="仿宋_GB2312" w:hAnsi="仿宋_GB2312" w:cs="仿宋_GB2312" w:hint="eastAsia"/>
                <w:sz w:val="24"/>
              </w:rPr>
              <w:t>采用惰性气体置换法应符合下例要求：</w:t>
            </w:r>
          </w:p>
          <w:p w:rsidR="00AE783D" w:rsidRPr="007F3DEF" w:rsidRDefault="00AE783D" w:rsidP="006679D1">
            <w:pPr>
              <w:numPr>
                <w:ilvl w:val="0"/>
                <w:numId w:val="1"/>
              </w:numPr>
              <w:rPr>
                <w:rFonts w:ascii="仿宋_GB2312" w:eastAsia="仿宋_GB2312" w:hAnsi="仿宋_GB2312" w:cs="仿宋_GB2312"/>
                <w:sz w:val="24"/>
              </w:rPr>
            </w:pPr>
            <w:r w:rsidRPr="007F3DEF">
              <w:rPr>
                <w:rFonts w:ascii="仿宋_GB2312" w:eastAsia="仿宋_GB2312" w:hAnsi="仿宋_GB2312" w:cs="仿宋_GB2312" w:hint="eastAsia"/>
                <w:sz w:val="24"/>
              </w:rPr>
              <w:t>惰性气体中氧的气体积分数不得超过3%。</w:t>
            </w:r>
          </w:p>
          <w:p w:rsidR="00AE783D" w:rsidRPr="007F3DEF" w:rsidRDefault="00AE783D" w:rsidP="006679D1">
            <w:pPr>
              <w:numPr>
                <w:ilvl w:val="0"/>
                <w:numId w:val="1"/>
              </w:numPr>
              <w:rPr>
                <w:rFonts w:ascii="仿宋_GB2312" w:eastAsia="仿宋_GB2312" w:hAnsi="仿宋_GB2312" w:cs="仿宋_GB2312"/>
                <w:sz w:val="24"/>
              </w:rPr>
            </w:pPr>
            <w:r w:rsidRPr="007F3DEF">
              <w:rPr>
                <w:rFonts w:ascii="仿宋_GB2312" w:eastAsia="仿宋_GB2312" w:hAnsi="仿宋_GB2312" w:cs="仿宋_GB2312" w:hint="eastAsia"/>
                <w:sz w:val="24"/>
              </w:rPr>
              <w:t>置换应彻底，防止死角末端残留余氢。</w:t>
            </w:r>
          </w:p>
          <w:p w:rsidR="00AE783D" w:rsidRPr="007F3DEF" w:rsidRDefault="00AE783D" w:rsidP="006679D1">
            <w:pPr>
              <w:numPr>
                <w:ilvl w:val="0"/>
                <w:numId w:val="1"/>
              </w:numPr>
              <w:rPr>
                <w:rFonts w:ascii="仿宋_GB2312" w:eastAsia="仿宋_GB2312" w:hAnsi="仿宋_GB2312" w:cs="仿宋_GB2312"/>
                <w:sz w:val="24"/>
              </w:rPr>
            </w:pPr>
            <w:r w:rsidRPr="007F3DEF">
              <w:rPr>
                <w:rFonts w:ascii="仿宋_GB2312" w:eastAsia="仿宋_GB2312" w:hAnsi="仿宋_GB2312" w:cs="仿宋_GB2312" w:hint="eastAsia"/>
                <w:sz w:val="24"/>
              </w:rPr>
              <w:t>氢气系统内氧或氢的含量应至少连续2次分析合格，如氢气系统内氧的体积分数小于或等于0.5%，氢的体积分数小于或等于0.4%时置换结束。（GB4962-2008   第5.1、5.2条）</w:t>
            </w:r>
          </w:p>
        </w:tc>
        <w:tc>
          <w:tcPr>
            <w:tcW w:w="2126" w:type="dxa"/>
            <w:vAlign w:val="center"/>
          </w:tcPr>
          <w:p w:rsidR="00AE783D" w:rsidRDefault="00AE783D" w:rsidP="001C0A95">
            <w:pPr>
              <w:jc w:val="center"/>
              <w:rPr>
                <w:rFonts w:ascii="仿宋_GB2312" w:eastAsia="仿宋_GB2312" w:hAnsi="仿宋_GB2312" w:cs="仿宋_GB2312"/>
                <w:sz w:val="24"/>
              </w:rPr>
            </w:pPr>
            <w:r>
              <w:rPr>
                <w:rFonts w:ascii="仿宋_GB2312" w:eastAsia="仿宋_GB2312" w:hAnsi="仿宋_GB2312" w:cs="仿宋_GB2312" w:hint="eastAsia"/>
                <w:sz w:val="24"/>
              </w:rPr>
              <w:t>查看设计图纸</w:t>
            </w:r>
          </w:p>
          <w:p w:rsidR="00AE783D" w:rsidRPr="007F3DEF" w:rsidRDefault="00AE783D" w:rsidP="001C0A95">
            <w:pPr>
              <w:jc w:val="center"/>
              <w:rPr>
                <w:rFonts w:ascii="仿宋_GB2312" w:eastAsia="仿宋_GB2312" w:hAnsi="仿宋_GB2312" w:cs="仿宋_GB2312"/>
                <w:sz w:val="24"/>
              </w:rPr>
            </w:pPr>
            <w:r w:rsidRPr="007F3DEF">
              <w:rPr>
                <w:rFonts w:ascii="仿宋_GB2312" w:eastAsia="仿宋_GB2312" w:hAnsi="仿宋_GB2312" w:cs="仿宋_GB2312" w:hint="eastAsia"/>
                <w:sz w:val="24"/>
              </w:rPr>
              <w:t>现场勘察</w:t>
            </w:r>
          </w:p>
        </w:tc>
      </w:tr>
      <w:tr w:rsidR="00AE783D" w:rsidRPr="007F3DEF" w:rsidTr="00746296">
        <w:trPr>
          <w:jc w:val="center"/>
        </w:trPr>
        <w:tc>
          <w:tcPr>
            <w:tcW w:w="709" w:type="dxa"/>
          </w:tcPr>
          <w:p w:rsidR="00AE783D" w:rsidRPr="007F3DEF" w:rsidRDefault="00AE783D" w:rsidP="006679D1">
            <w:pPr>
              <w:jc w:val="center"/>
              <w:rPr>
                <w:rFonts w:ascii="仿宋_GB2312" w:eastAsia="仿宋_GB2312" w:hAnsi="仿宋_GB2312" w:cs="仿宋_GB2312"/>
                <w:sz w:val="24"/>
              </w:rPr>
            </w:pPr>
            <w:r w:rsidRPr="007F3DEF">
              <w:rPr>
                <w:rFonts w:ascii="仿宋_GB2312" w:eastAsia="仿宋_GB2312" w:hAnsi="仿宋_GB2312" w:cs="仿宋_GB2312" w:hint="eastAsia"/>
                <w:sz w:val="24"/>
              </w:rPr>
              <w:t>8</w:t>
            </w:r>
          </w:p>
        </w:tc>
        <w:tc>
          <w:tcPr>
            <w:tcW w:w="1843" w:type="dxa"/>
            <w:vAlign w:val="center"/>
          </w:tcPr>
          <w:p w:rsidR="00AE783D" w:rsidRPr="007F3DEF" w:rsidRDefault="00AE783D" w:rsidP="001C0A95">
            <w:pPr>
              <w:jc w:val="center"/>
              <w:rPr>
                <w:rFonts w:ascii="仿宋_GB2312" w:eastAsia="仿宋_GB2312" w:hAnsi="仿宋_GB2312" w:cs="仿宋_GB2312"/>
                <w:sz w:val="24"/>
              </w:rPr>
            </w:pPr>
            <w:r w:rsidRPr="007F3DEF">
              <w:rPr>
                <w:rFonts w:ascii="仿宋_GB2312" w:eastAsia="仿宋_GB2312" w:hAnsi="仿宋_GB2312" w:cs="仿宋_GB2312" w:hint="eastAsia"/>
                <w:sz w:val="24"/>
              </w:rPr>
              <w:t>其它管理</w:t>
            </w:r>
          </w:p>
        </w:tc>
        <w:tc>
          <w:tcPr>
            <w:tcW w:w="3969" w:type="dxa"/>
          </w:tcPr>
          <w:p w:rsidR="00AE783D" w:rsidRPr="007F3DEF" w:rsidRDefault="00AE783D" w:rsidP="006679D1">
            <w:pPr>
              <w:ind w:firstLineChars="200" w:firstLine="480"/>
              <w:rPr>
                <w:rFonts w:ascii="仿宋_GB2312" w:eastAsia="仿宋_GB2312" w:hAnsi="仿宋_GB2312" w:cs="仿宋_GB2312"/>
                <w:sz w:val="24"/>
              </w:rPr>
            </w:pPr>
            <w:r w:rsidRPr="007F3DEF">
              <w:rPr>
                <w:rFonts w:ascii="仿宋_GB2312" w:eastAsia="仿宋_GB2312" w:hAnsi="仿宋_GB2312" w:cs="仿宋_GB2312" w:hint="eastAsia"/>
                <w:sz w:val="24"/>
              </w:rPr>
              <w:t>氢气系统设备运行时，禁止敲击、带压维修和紧固，不得超压。禁止处于负压状态。</w:t>
            </w:r>
          </w:p>
          <w:p w:rsidR="00AE783D" w:rsidRPr="007F3DEF" w:rsidRDefault="00AE783D" w:rsidP="006679D1">
            <w:pPr>
              <w:ind w:firstLineChars="200" w:firstLine="480"/>
              <w:rPr>
                <w:rFonts w:ascii="仿宋_GB2312" w:eastAsia="仿宋_GB2312" w:hAnsi="仿宋_GB2312" w:cs="仿宋_GB2312"/>
                <w:sz w:val="24"/>
              </w:rPr>
            </w:pPr>
            <w:r w:rsidRPr="007F3DEF">
              <w:rPr>
                <w:rFonts w:ascii="仿宋_GB2312" w:eastAsia="仿宋_GB2312" w:hAnsi="仿宋_GB2312" w:cs="仿宋_GB2312" w:hint="eastAsia"/>
                <w:sz w:val="24"/>
              </w:rPr>
              <w:t>爆炸危险区域内电气设备防爆等级应为II类，C级，T1组；</w:t>
            </w:r>
          </w:p>
          <w:p w:rsidR="00AE783D" w:rsidRPr="007F3DEF" w:rsidRDefault="00AE783D" w:rsidP="006679D1">
            <w:pPr>
              <w:rPr>
                <w:rFonts w:ascii="仿宋_GB2312" w:eastAsia="仿宋_GB2312" w:hAnsi="仿宋_GB2312" w:cs="仿宋_GB2312"/>
                <w:sz w:val="24"/>
              </w:rPr>
            </w:pPr>
            <w:r w:rsidRPr="007F3DEF">
              <w:rPr>
                <w:rFonts w:ascii="仿宋_GB2312" w:eastAsia="仿宋_GB2312" w:hAnsi="仿宋_GB2312" w:cs="仿宋_GB2312" w:hint="eastAsia"/>
                <w:sz w:val="24"/>
              </w:rPr>
              <w:t>（GB4962-2008  第4.3.5、4.4.3条）</w:t>
            </w:r>
          </w:p>
        </w:tc>
        <w:tc>
          <w:tcPr>
            <w:tcW w:w="2126" w:type="dxa"/>
            <w:vAlign w:val="center"/>
          </w:tcPr>
          <w:p w:rsidR="00AE783D" w:rsidRPr="007F3DEF" w:rsidRDefault="00AE783D" w:rsidP="001C0A95">
            <w:pPr>
              <w:jc w:val="center"/>
              <w:rPr>
                <w:rFonts w:ascii="仿宋_GB2312" w:eastAsia="仿宋_GB2312" w:hAnsi="仿宋_GB2312" w:cs="仿宋_GB2312"/>
                <w:sz w:val="24"/>
              </w:rPr>
            </w:pPr>
            <w:r w:rsidRPr="007F3DEF">
              <w:rPr>
                <w:rFonts w:ascii="仿宋_GB2312" w:eastAsia="仿宋_GB2312" w:hAnsi="仿宋_GB2312" w:cs="仿宋_GB2312" w:hint="eastAsia"/>
                <w:sz w:val="24"/>
              </w:rPr>
              <w:t>现场勘察</w:t>
            </w:r>
          </w:p>
        </w:tc>
      </w:tr>
    </w:tbl>
    <w:p w:rsidR="00AE783D" w:rsidRDefault="00AE783D" w:rsidP="00AE783D">
      <w:pPr>
        <w:ind w:left="720"/>
        <w:rPr>
          <w:rFonts w:ascii="宋体"/>
          <w:sz w:val="32"/>
          <w:szCs w:val="32"/>
        </w:rPr>
      </w:pPr>
    </w:p>
    <w:p w:rsidR="00AE783D" w:rsidRDefault="00AE783D">
      <w:pPr>
        <w:widowControl/>
        <w:jc w:val="left"/>
        <w:rPr>
          <w:rFonts w:ascii="宋体"/>
          <w:sz w:val="32"/>
          <w:szCs w:val="32"/>
        </w:rPr>
      </w:pPr>
      <w:r>
        <w:rPr>
          <w:rFonts w:ascii="宋体"/>
          <w:sz w:val="32"/>
          <w:szCs w:val="32"/>
        </w:rPr>
        <w:br w:type="page"/>
      </w:r>
    </w:p>
    <w:p w:rsidR="00AE783D" w:rsidRPr="00A92FD4" w:rsidRDefault="00AE783D" w:rsidP="00AE783D">
      <w:pPr>
        <w:jc w:val="center"/>
        <w:rPr>
          <w:rFonts w:ascii="宋体"/>
          <w:b/>
          <w:sz w:val="32"/>
          <w:szCs w:val="32"/>
        </w:rPr>
      </w:pPr>
      <w:r w:rsidRPr="00A92FD4">
        <w:rPr>
          <w:rFonts w:ascii="宋体" w:hint="eastAsia"/>
          <w:b/>
          <w:sz w:val="32"/>
          <w:szCs w:val="32"/>
        </w:rPr>
        <w:lastRenderedPageBreak/>
        <w:t>2.3涉光气专业检查表</w:t>
      </w:r>
    </w:p>
    <w:p w:rsidR="00AE783D" w:rsidRPr="00767852" w:rsidRDefault="00AE783D" w:rsidP="00AE783D">
      <w:pPr>
        <w:jc w:val="center"/>
        <w:rPr>
          <w:rFonts w:ascii="楷体" w:eastAsia="楷体" w:hAnsi="楷体"/>
          <w:sz w:val="32"/>
          <w:szCs w:val="32"/>
        </w:rPr>
      </w:pPr>
      <w:r w:rsidRPr="00767852">
        <w:rPr>
          <w:rFonts w:ascii="楷体" w:eastAsia="楷体" w:hAnsi="楷体" w:hint="eastAsia"/>
          <w:sz w:val="32"/>
          <w:szCs w:val="32"/>
        </w:rPr>
        <w:t>（用于光气生产、使用、储存等企业）</w:t>
      </w:r>
    </w:p>
    <w:tbl>
      <w:tblPr>
        <w:tblpPr w:leftFromText="180" w:rightFromText="180" w:vertAnchor="text" w:tblpX="20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846"/>
        <w:gridCol w:w="3963"/>
        <w:gridCol w:w="2109"/>
      </w:tblGrid>
      <w:tr w:rsidR="00AE783D" w:rsidRPr="00767852" w:rsidTr="001C0A95">
        <w:trPr>
          <w:trHeight w:val="539"/>
          <w:tblHeader/>
        </w:trPr>
        <w:tc>
          <w:tcPr>
            <w:tcW w:w="709" w:type="dxa"/>
            <w:vAlign w:val="center"/>
          </w:tcPr>
          <w:p w:rsidR="00AE783D" w:rsidRPr="00767852" w:rsidRDefault="00AE783D" w:rsidP="006679D1">
            <w:pPr>
              <w:jc w:val="center"/>
              <w:rPr>
                <w:rFonts w:ascii="仿宋" w:eastAsia="仿宋" w:hAnsi="仿宋" w:cs="仿宋"/>
                <w:b/>
                <w:sz w:val="24"/>
              </w:rPr>
            </w:pPr>
            <w:r w:rsidRPr="00767852">
              <w:rPr>
                <w:rFonts w:ascii="仿宋" w:eastAsia="仿宋" w:hAnsi="仿宋" w:cs="仿宋" w:hint="eastAsia"/>
                <w:b/>
                <w:sz w:val="24"/>
              </w:rPr>
              <w:t>序号</w:t>
            </w:r>
          </w:p>
        </w:tc>
        <w:tc>
          <w:tcPr>
            <w:tcW w:w="1846" w:type="dxa"/>
            <w:vAlign w:val="center"/>
          </w:tcPr>
          <w:p w:rsidR="00AE783D" w:rsidRPr="00767852" w:rsidRDefault="00AE783D" w:rsidP="001C0A95">
            <w:pPr>
              <w:jc w:val="center"/>
              <w:rPr>
                <w:rFonts w:ascii="仿宋" w:eastAsia="仿宋" w:hAnsi="仿宋" w:cs="仿宋"/>
                <w:b/>
                <w:sz w:val="24"/>
              </w:rPr>
            </w:pPr>
            <w:r w:rsidRPr="00767852">
              <w:rPr>
                <w:rFonts w:ascii="仿宋" w:eastAsia="仿宋" w:hAnsi="仿宋" w:cs="仿宋" w:hint="eastAsia"/>
                <w:b/>
                <w:sz w:val="24"/>
              </w:rPr>
              <w:t>检查项目</w:t>
            </w:r>
          </w:p>
        </w:tc>
        <w:tc>
          <w:tcPr>
            <w:tcW w:w="3963" w:type="dxa"/>
            <w:vAlign w:val="center"/>
          </w:tcPr>
          <w:p w:rsidR="00AE783D" w:rsidRPr="00767852" w:rsidRDefault="00AE783D" w:rsidP="006679D1">
            <w:pPr>
              <w:jc w:val="center"/>
              <w:rPr>
                <w:rFonts w:ascii="仿宋" w:eastAsia="仿宋" w:hAnsi="仿宋" w:cs="仿宋"/>
                <w:b/>
                <w:sz w:val="24"/>
              </w:rPr>
            </w:pPr>
            <w:r w:rsidRPr="00767852">
              <w:rPr>
                <w:rFonts w:ascii="仿宋" w:eastAsia="仿宋" w:hAnsi="仿宋" w:cs="仿宋" w:hint="eastAsia"/>
                <w:b/>
                <w:sz w:val="24"/>
              </w:rPr>
              <w:t>检查内容</w:t>
            </w:r>
          </w:p>
        </w:tc>
        <w:tc>
          <w:tcPr>
            <w:tcW w:w="2109" w:type="dxa"/>
            <w:vAlign w:val="center"/>
          </w:tcPr>
          <w:p w:rsidR="00AE783D" w:rsidRPr="00767852" w:rsidRDefault="00AE783D" w:rsidP="006679D1">
            <w:pPr>
              <w:jc w:val="center"/>
              <w:rPr>
                <w:rFonts w:ascii="仿宋" w:eastAsia="仿宋" w:hAnsi="仿宋" w:cs="仿宋"/>
                <w:b/>
                <w:sz w:val="24"/>
              </w:rPr>
            </w:pPr>
            <w:r w:rsidRPr="00767852">
              <w:rPr>
                <w:rFonts w:ascii="仿宋" w:eastAsia="仿宋" w:hAnsi="仿宋" w:cs="仿宋" w:hint="eastAsia"/>
                <w:b/>
                <w:sz w:val="24"/>
              </w:rPr>
              <w:t>检查方法</w:t>
            </w:r>
          </w:p>
        </w:tc>
      </w:tr>
      <w:tr w:rsidR="00AE783D" w:rsidRPr="00767852" w:rsidTr="001C0A95">
        <w:trPr>
          <w:trHeight w:val="539"/>
          <w:tblHeader/>
        </w:trPr>
        <w:tc>
          <w:tcPr>
            <w:tcW w:w="709" w:type="dxa"/>
            <w:vAlign w:val="center"/>
          </w:tcPr>
          <w:p w:rsidR="00AE783D" w:rsidRPr="00767852" w:rsidRDefault="00AE783D" w:rsidP="006679D1">
            <w:pPr>
              <w:jc w:val="center"/>
              <w:rPr>
                <w:rFonts w:ascii="仿宋" w:eastAsia="仿宋" w:hAnsi="仿宋" w:cs="仿宋"/>
                <w:b/>
                <w:sz w:val="24"/>
              </w:rPr>
            </w:pPr>
          </w:p>
        </w:tc>
        <w:tc>
          <w:tcPr>
            <w:tcW w:w="1846" w:type="dxa"/>
            <w:vAlign w:val="center"/>
          </w:tcPr>
          <w:p w:rsidR="00AE783D" w:rsidRPr="00767852" w:rsidRDefault="00AE783D" w:rsidP="001C0A95">
            <w:pPr>
              <w:jc w:val="center"/>
              <w:rPr>
                <w:rFonts w:ascii="仿宋" w:eastAsia="仿宋" w:hAnsi="仿宋" w:cs="仿宋"/>
                <w:b/>
                <w:sz w:val="24"/>
              </w:rPr>
            </w:pPr>
            <w:r w:rsidRPr="00767852">
              <w:rPr>
                <w:rFonts w:ascii="仿宋" w:eastAsia="仿宋" w:hAnsi="仿宋" w:cs="仿宋" w:hint="eastAsia"/>
                <w:b/>
                <w:sz w:val="24"/>
              </w:rPr>
              <w:t>建设项目选址</w:t>
            </w:r>
          </w:p>
        </w:tc>
        <w:tc>
          <w:tcPr>
            <w:tcW w:w="3963" w:type="dxa"/>
            <w:vAlign w:val="center"/>
          </w:tcPr>
          <w:p w:rsidR="00AE783D" w:rsidRPr="00767852" w:rsidRDefault="00AE783D" w:rsidP="006679D1">
            <w:pPr>
              <w:ind w:firstLineChars="200" w:firstLine="480"/>
              <w:rPr>
                <w:rFonts w:ascii="仿宋" w:eastAsia="仿宋" w:hAnsi="仿宋" w:cs="仿宋"/>
                <w:sz w:val="24"/>
              </w:rPr>
            </w:pPr>
            <w:r w:rsidRPr="00767852">
              <w:rPr>
                <w:rFonts w:ascii="仿宋" w:eastAsia="仿宋" w:hAnsi="仿宋" w:cs="仿宋" w:hint="eastAsia"/>
                <w:sz w:val="24"/>
              </w:rPr>
              <w:t>安全设置原则</w:t>
            </w:r>
          </w:p>
          <w:p w:rsidR="00AE783D" w:rsidRDefault="00AE783D" w:rsidP="006679D1">
            <w:pPr>
              <w:rPr>
                <w:rFonts w:ascii="仿宋" w:eastAsia="仿宋" w:hAnsi="仿宋" w:cs="仿宋"/>
                <w:sz w:val="24"/>
              </w:rPr>
            </w:pPr>
            <w:r>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 1 \* GB3</w:instrText>
            </w:r>
            <w:r>
              <w:rPr>
                <w:rFonts w:ascii="仿宋" w:eastAsia="仿宋" w:hAnsi="仿宋" w:cs="仿宋"/>
                <w:sz w:val="24"/>
              </w:rPr>
              <w:instrText xml:space="preserve"> </w:instrText>
            </w:r>
            <w:r>
              <w:rPr>
                <w:rFonts w:ascii="仿宋" w:eastAsia="仿宋" w:hAnsi="仿宋" w:cs="仿宋"/>
                <w:sz w:val="24"/>
              </w:rPr>
              <w:fldChar w:fldCharType="separate"/>
            </w:r>
            <w:r>
              <w:rPr>
                <w:rFonts w:ascii="仿宋" w:eastAsia="仿宋" w:hAnsi="仿宋" w:cs="仿宋" w:hint="eastAsia"/>
                <w:noProof/>
                <w:sz w:val="24"/>
              </w:rPr>
              <w:t>①</w:t>
            </w:r>
            <w:r>
              <w:rPr>
                <w:rFonts w:ascii="仿宋" w:eastAsia="仿宋" w:hAnsi="仿宋" w:cs="仿宋"/>
                <w:sz w:val="24"/>
              </w:rPr>
              <w:fldChar w:fldCharType="end"/>
            </w:r>
            <w:r w:rsidRPr="00767852">
              <w:rPr>
                <w:rFonts w:ascii="仿宋" w:eastAsia="仿宋" w:hAnsi="仿宋" w:cs="仿宋" w:hint="eastAsia"/>
                <w:sz w:val="24"/>
              </w:rPr>
              <w:t>不应设置在人口密集的居住区及城镇全年最大频率风向的上风侧</w:t>
            </w:r>
            <w:r w:rsidRPr="00767852">
              <w:rPr>
                <w:rFonts w:ascii="仿宋" w:eastAsia="仿宋" w:hAnsi="仿宋" w:cs="仿宋"/>
                <w:sz w:val="24"/>
              </w:rPr>
              <w:t xml:space="preserve"> 2 000m</w:t>
            </w:r>
            <w:r w:rsidRPr="00767852">
              <w:rPr>
                <w:rFonts w:ascii="仿宋" w:eastAsia="仿宋" w:hAnsi="仿宋" w:cs="仿宋" w:hint="eastAsia"/>
                <w:sz w:val="24"/>
              </w:rPr>
              <w:t>之内。</w:t>
            </w:r>
          </w:p>
          <w:p w:rsidR="00AE783D" w:rsidRPr="00767852" w:rsidRDefault="00AE783D" w:rsidP="006679D1">
            <w:pPr>
              <w:rPr>
                <w:rFonts w:ascii="仿宋" w:eastAsia="仿宋" w:hAnsi="仿宋" w:cs="仿宋"/>
                <w:sz w:val="24"/>
              </w:rPr>
            </w:pPr>
            <w:r>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 2 \* GB3</w:instrText>
            </w:r>
            <w:r>
              <w:rPr>
                <w:rFonts w:ascii="仿宋" w:eastAsia="仿宋" w:hAnsi="仿宋" w:cs="仿宋"/>
                <w:sz w:val="24"/>
              </w:rPr>
              <w:instrText xml:space="preserve"> </w:instrText>
            </w:r>
            <w:r>
              <w:rPr>
                <w:rFonts w:ascii="仿宋" w:eastAsia="仿宋" w:hAnsi="仿宋" w:cs="仿宋"/>
                <w:sz w:val="24"/>
              </w:rPr>
              <w:fldChar w:fldCharType="separate"/>
            </w:r>
            <w:r>
              <w:rPr>
                <w:rFonts w:ascii="仿宋" w:eastAsia="仿宋" w:hAnsi="仿宋" w:cs="仿宋" w:hint="eastAsia"/>
                <w:noProof/>
                <w:sz w:val="24"/>
              </w:rPr>
              <w:t>②</w:t>
            </w:r>
            <w:r>
              <w:rPr>
                <w:rFonts w:ascii="仿宋" w:eastAsia="仿宋" w:hAnsi="仿宋" w:cs="仿宋"/>
                <w:sz w:val="24"/>
              </w:rPr>
              <w:fldChar w:fldCharType="end"/>
            </w:r>
            <w:r w:rsidRPr="00767852">
              <w:rPr>
                <w:rFonts w:ascii="仿宋" w:eastAsia="仿宋" w:hAnsi="仿宋" w:cs="仿宋" w:hint="eastAsia"/>
                <w:sz w:val="24"/>
              </w:rPr>
              <w:t>光气及光气化生产装置应保持安全防护距离，并符合下列规定：</w:t>
            </w:r>
          </w:p>
          <w:p w:rsidR="00AE783D" w:rsidRPr="00767852" w:rsidRDefault="00AE783D" w:rsidP="006679D1">
            <w:pPr>
              <w:rPr>
                <w:rFonts w:ascii="仿宋" w:eastAsia="仿宋" w:hAnsi="仿宋" w:cs="仿宋"/>
                <w:sz w:val="24"/>
              </w:rPr>
            </w:pPr>
            <w:r w:rsidRPr="00767852">
              <w:rPr>
                <w:rFonts w:ascii="仿宋" w:eastAsia="仿宋" w:hAnsi="仿宋" w:cs="仿宋" w:hint="eastAsia"/>
                <w:sz w:val="24"/>
              </w:rPr>
              <w:t>在</w:t>
            </w:r>
            <w:r w:rsidRPr="00767852">
              <w:rPr>
                <w:rFonts w:ascii="仿宋" w:eastAsia="仿宋" w:hAnsi="仿宋" w:cs="仿宋"/>
                <w:sz w:val="24"/>
              </w:rPr>
              <w:t>500m</w:t>
            </w:r>
            <w:r w:rsidRPr="00767852">
              <w:rPr>
                <w:rFonts w:ascii="仿宋" w:eastAsia="仿宋" w:hAnsi="仿宋" w:cs="仿宋" w:hint="eastAsia"/>
                <w:sz w:val="24"/>
              </w:rPr>
              <w:t>半径范围内居民无居民，在大于</w:t>
            </w:r>
            <w:r w:rsidRPr="00767852">
              <w:rPr>
                <w:rFonts w:ascii="仿宋" w:eastAsia="仿宋" w:hAnsi="仿宋" w:cs="仿宋"/>
                <w:sz w:val="24"/>
              </w:rPr>
              <w:t>500m</w:t>
            </w:r>
            <w:r w:rsidRPr="00767852">
              <w:rPr>
                <w:rFonts w:ascii="仿宋" w:eastAsia="仿宋" w:hAnsi="仿宋" w:cs="仿宋" w:hint="eastAsia"/>
                <w:sz w:val="24"/>
              </w:rPr>
              <w:t>的安全防护距离范围内不准兴建居民区、</w:t>
            </w:r>
          </w:p>
          <w:p w:rsidR="00AE783D" w:rsidRPr="00767852" w:rsidRDefault="00AE783D" w:rsidP="006679D1">
            <w:pPr>
              <w:rPr>
                <w:rFonts w:ascii="仿宋" w:eastAsia="仿宋" w:hAnsi="仿宋" w:cs="仿宋"/>
                <w:sz w:val="24"/>
              </w:rPr>
            </w:pPr>
            <w:r>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 3 \* GB3</w:instrText>
            </w:r>
            <w:r>
              <w:rPr>
                <w:rFonts w:ascii="仿宋" w:eastAsia="仿宋" w:hAnsi="仿宋" w:cs="仿宋"/>
                <w:sz w:val="24"/>
              </w:rPr>
              <w:instrText xml:space="preserve"> </w:instrText>
            </w:r>
            <w:r>
              <w:rPr>
                <w:rFonts w:ascii="仿宋" w:eastAsia="仿宋" w:hAnsi="仿宋" w:cs="仿宋"/>
                <w:sz w:val="24"/>
              </w:rPr>
              <w:fldChar w:fldCharType="separate"/>
            </w:r>
            <w:r>
              <w:rPr>
                <w:rFonts w:ascii="仿宋" w:eastAsia="仿宋" w:hAnsi="仿宋" w:cs="仿宋" w:hint="eastAsia"/>
                <w:noProof/>
                <w:sz w:val="24"/>
              </w:rPr>
              <w:t>③</w:t>
            </w:r>
            <w:r>
              <w:rPr>
                <w:rFonts w:ascii="仿宋" w:eastAsia="仿宋" w:hAnsi="仿宋" w:cs="仿宋"/>
                <w:sz w:val="24"/>
              </w:rPr>
              <w:fldChar w:fldCharType="end"/>
            </w:r>
            <w:r w:rsidRPr="00767852">
              <w:rPr>
                <w:rFonts w:ascii="仿宋" w:eastAsia="仿宋" w:hAnsi="仿宋" w:cs="仿宋" w:hint="eastAsia"/>
                <w:sz w:val="24"/>
              </w:rPr>
              <w:t>商业区等，零散居民不应超过</w:t>
            </w:r>
            <w:r w:rsidRPr="00767852">
              <w:rPr>
                <w:rFonts w:ascii="仿宋" w:eastAsia="仿宋" w:hAnsi="仿宋" w:cs="仿宋"/>
                <w:sz w:val="24"/>
              </w:rPr>
              <w:t>200</w:t>
            </w:r>
            <w:r w:rsidRPr="00767852">
              <w:rPr>
                <w:rFonts w:ascii="仿宋" w:eastAsia="仿宋" w:hAnsi="仿宋" w:cs="仿宋" w:hint="eastAsia"/>
                <w:sz w:val="24"/>
              </w:rPr>
              <w:t>人。</w:t>
            </w:r>
          </w:p>
          <w:p w:rsidR="00AE783D" w:rsidRPr="00767852" w:rsidRDefault="00AE783D" w:rsidP="006679D1">
            <w:pPr>
              <w:rPr>
                <w:rFonts w:ascii="仿宋" w:eastAsia="仿宋" w:hAnsi="仿宋" w:cs="仿宋"/>
                <w:sz w:val="24"/>
              </w:rPr>
            </w:pPr>
            <w:r>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 4 \* GB3</w:instrText>
            </w:r>
            <w:r>
              <w:rPr>
                <w:rFonts w:ascii="仿宋" w:eastAsia="仿宋" w:hAnsi="仿宋" w:cs="仿宋"/>
                <w:sz w:val="24"/>
              </w:rPr>
              <w:instrText xml:space="preserve"> </w:instrText>
            </w:r>
            <w:r>
              <w:rPr>
                <w:rFonts w:ascii="仿宋" w:eastAsia="仿宋" w:hAnsi="仿宋" w:cs="仿宋"/>
                <w:sz w:val="24"/>
              </w:rPr>
              <w:fldChar w:fldCharType="separate"/>
            </w:r>
            <w:r>
              <w:rPr>
                <w:rFonts w:ascii="仿宋" w:eastAsia="仿宋" w:hAnsi="仿宋" w:cs="仿宋" w:hint="eastAsia"/>
                <w:noProof/>
                <w:sz w:val="24"/>
              </w:rPr>
              <w:t>④</w:t>
            </w:r>
            <w:r>
              <w:rPr>
                <w:rFonts w:ascii="仿宋" w:eastAsia="仿宋" w:hAnsi="仿宋" w:cs="仿宋"/>
                <w:sz w:val="24"/>
              </w:rPr>
              <w:fldChar w:fldCharType="end"/>
            </w:r>
            <w:r w:rsidRPr="00767852">
              <w:rPr>
                <w:rFonts w:ascii="仿宋" w:eastAsia="仿宋" w:hAnsi="仿宋" w:cs="仿宋" w:hint="eastAsia"/>
                <w:sz w:val="24"/>
              </w:rPr>
              <w:t>装置与交通要道的安全防护距离不应少于</w:t>
            </w:r>
            <w:r w:rsidRPr="00767852">
              <w:rPr>
                <w:rFonts w:ascii="仿宋" w:eastAsia="仿宋" w:hAnsi="仿宋" w:cs="仿宋"/>
                <w:sz w:val="24"/>
              </w:rPr>
              <w:t>500m</w:t>
            </w:r>
            <w:r w:rsidRPr="00767852">
              <w:rPr>
                <w:rFonts w:ascii="仿宋" w:eastAsia="仿宋" w:hAnsi="仿宋" w:cs="仿宋" w:hint="eastAsia"/>
                <w:sz w:val="24"/>
              </w:rPr>
              <w:t>。</w:t>
            </w:r>
          </w:p>
          <w:p w:rsidR="00AE783D" w:rsidRPr="00767852" w:rsidRDefault="00AE783D" w:rsidP="006679D1">
            <w:pPr>
              <w:rPr>
                <w:rFonts w:ascii="仿宋" w:eastAsia="仿宋" w:hAnsi="仿宋" w:cs="仿宋"/>
                <w:b/>
                <w:sz w:val="24"/>
              </w:rPr>
            </w:pPr>
            <w:r w:rsidRPr="00767852">
              <w:rPr>
                <w:rFonts w:ascii="仿宋_GB2312" w:eastAsia="仿宋_GB2312" w:hAnsi="仿宋_GB2312" w:cs="仿宋_GB2312" w:hint="eastAsia"/>
                <w:sz w:val="24"/>
              </w:rPr>
              <w:t>（GB19041-2003   第4.2.1条）</w:t>
            </w:r>
          </w:p>
        </w:tc>
        <w:tc>
          <w:tcPr>
            <w:tcW w:w="2109" w:type="dxa"/>
            <w:vAlign w:val="center"/>
          </w:tcPr>
          <w:p w:rsidR="00AE783D" w:rsidRPr="00767852" w:rsidRDefault="00AE783D" w:rsidP="006679D1">
            <w:pPr>
              <w:jc w:val="left"/>
              <w:rPr>
                <w:rFonts w:ascii="仿宋" w:eastAsia="仿宋" w:hAnsi="仿宋" w:cs="仿宋"/>
                <w:sz w:val="24"/>
              </w:rPr>
            </w:pPr>
            <w:r w:rsidRPr="00767852">
              <w:rPr>
                <w:rFonts w:ascii="仿宋" w:eastAsia="仿宋" w:hAnsi="仿宋" w:cs="仿宋" w:hint="eastAsia"/>
                <w:sz w:val="24"/>
              </w:rPr>
              <w:t>检查区域位置图和总图</w:t>
            </w:r>
          </w:p>
          <w:p w:rsidR="00AE783D" w:rsidRPr="00767852" w:rsidRDefault="00AE783D" w:rsidP="006679D1">
            <w:pPr>
              <w:jc w:val="left"/>
              <w:rPr>
                <w:rFonts w:ascii="仿宋" w:eastAsia="仿宋" w:hAnsi="仿宋" w:cs="仿宋"/>
                <w:b/>
                <w:sz w:val="24"/>
              </w:rPr>
            </w:pPr>
            <w:r w:rsidRPr="00767852">
              <w:rPr>
                <w:rFonts w:ascii="仿宋" w:eastAsia="仿宋" w:hAnsi="仿宋" w:cs="仿宋" w:hint="eastAsia"/>
                <w:sz w:val="24"/>
              </w:rPr>
              <w:t>现场检查</w:t>
            </w:r>
          </w:p>
        </w:tc>
      </w:tr>
      <w:tr w:rsidR="00AE783D" w:rsidRPr="00767852" w:rsidTr="001C0A95">
        <w:trPr>
          <w:trHeight w:val="4323"/>
        </w:trPr>
        <w:tc>
          <w:tcPr>
            <w:tcW w:w="709" w:type="dxa"/>
            <w:vAlign w:val="center"/>
          </w:tcPr>
          <w:p w:rsidR="00AE783D" w:rsidRPr="00767852" w:rsidRDefault="00AE783D" w:rsidP="006679D1">
            <w:pPr>
              <w:numPr>
                <w:ilvl w:val="0"/>
                <w:numId w:val="2"/>
              </w:numPr>
              <w:jc w:val="center"/>
              <w:rPr>
                <w:rFonts w:ascii="仿宋" w:eastAsia="仿宋" w:hAnsi="仿宋" w:cs="仿宋"/>
                <w:sz w:val="24"/>
              </w:rPr>
            </w:pPr>
          </w:p>
        </w:tc>
        <w:tc>
          <w:tcPr>
            <w:tcW w:w="1846" w:type="dxa"/>
            <w:vMerge w:val="restart"/>
            <w:vAlign w:val="center"/>
          </w:tcPr>
          <w:p w:rsidR="00AE783D" w:rsidRPr="00767852" w:rsidRDefault="00AE783D" w:rsidP="001C0A95">
            <w:pPr>
              <w:jc w:val="center"/>
              <w:rPr>
                <w:rFonts w:ascii="仿宋" w:eastAsia="仿宋" w:hAnsi="仿宋" w:cs="仿宋"/>
                <w:sz w:val="24"/>
              </w:rPr>
            </w:pPr>
            <w:r w:rsidRPr="00767852">
              <w:rPr>
                <w:rFonts w:ascii="仿宋" w:eastAsia="仿宋" w:hAnsi="仿宋" w:cs="仿宋" w:hint="eastAsia"/>
                <w:sz w:val="24"/>
              </w:rPr>
              <w:t>工艺设备安全</w:t>
            </w:r>
          </w:p>
        </w:tc>
        <w:tc>
          <w:tcPr>
            <w:tcW w:w="3963" w:type="dxa"/>
            <w:vAlign w:val="center"/>
          </w:tcPr>
          <w:p w:rsidR="00AE783D" w:rsidRPr="00767852" w:rsidRDefault="00AE783D" w:rsidP="006679D1">
            <w:pPr>
              <w:ind w:firstLineChars="200" w:firstLine="480"/>
              <w:rPr>
                <w:rFonts w:ascii="仿宋" w:eastAsia="仿宋" w:hAnsi="仿宋" w:cs="仿宋"/>
                <w:sz w:val="24"/>
              </w:rPr>
            </w:pPr>
            <w:r w:rsidRPr="00767852">
              <w:rPr>
                <w:rFonts w:ascii="仿宋" w:eastAsia="仿宋" w:hAnsi="仿宋" w:cs="仿宋" w:hint="eastAsia"/>
                <w:sz w:val="24"/>
              </w:rPr>
              <w:t>检查液态光气、异氰酸甲酯、氯甲酸甲酯等剧毒物料贮槽类的设备台数及单台贮存量是否降至最低，并检查是否符合下列要求：</w:t>
            </w:r>
          </w:p>
          <w:p w:rsidR="00AE783D" w:rsidRPr="00767852" w:rsidRDefault="00AE783D" w:rsidP="006679D1">
            <w:pPr>
              <w:pStyle w:val="a3"/>
              <w:numPr>
                <w:ilvl w:val="0"/>
                <w:numId w:val="3"/>
              </w:numPr>
              <w:ind w:firstLineChars="0"/>
              <w:rPr>
                <w:rFonts w:ascii="仿宋" w:eastAsia="仿宋" w:hAnsi="仿宋" w:cs="仿宋"/>
                <w:sz w:val="24"/>
              </w:rPr>
            </w:pPr>
            <w:r w:rsidRPr="00767852">
              <w:rPr>
                <w:rFonts w:ascii="仿宋" w:eastAsia="仿宋" w:hAnsi="仿宋" w:cs="仿宋" w:hint="eastAsia"/>
                <w:sz w:val="24"/>
              </w:rPr>
              <w:t>槽的总贮量必须严格控制，单台贮槽的容积不应大于5m</w:t>
            </w:r>
            <w:r w:rsidRPr="00767852">
              <w:rPr>
                <w:rFonts w:ascii="仿宋" w:eastAsia="仿宋" w:hAnsi="仿宋" w:cs="仿宋" w:hint="eastAsia"/>
                <w:sz w:val="24"/>
                <w:vertAlign w:val="superscript"/>
              </w:rPr>
              <w:t>3</w:t>
            </w:r>
            <w:r w:rsidRPr="00767852">
              <w:rPr>
                <w:rFonts w:ascii="仿宋" w:eastAsia="仿宋" w:hAnsi="仿宋" w:cs="仿宋" w:hint="eastAsia"/>
                <w:sz w:val="24"/>
              </w:rPr>
              <w:t>；</w:t>
            </w:r>
          </w:p>
          <w:p w:rsidR="00AE783D" w:rsidRPr="00767852" w:rsidRDefault="00AE783D" w:rsidP="006679D1">
            <w:pPr>
              <w:pStyle w:val="a3"/>
              <w:numPr>
                <w:ilvl w:val="0"/>
                <w:numId w:val="3"/>
              </w:numPr>
              <w:ind w:firstLineChars="0"/>
              <w:rPr>
                <w:rFonts w:ascii="仿宋" w:eastAsia="仿宋" w:hAnsi="仿宋" w:cs="仿宋"/>
                <w:sz w:val="24"/>
              </w:rPr>
            </w:pPr>
            <w:r w:rsidRPr="00767852">
              <w:rPr>
                <w:rFonts w:ascii="仿宋" w:eastAsia="仿宋" w:hAnsi="仿宋" w:cs="仿宋" w:hint="eastAsia"/>
                <w:sz w:val="24"/>
              </w:rPr>
              <w:t>日常液位控制在75%以下；液态光气储槽必须设有相应系统容量的事故槽；</w:t>
            </w:r>
          </w:p>
          <w:p w:rsidR="00AE783D" w:rsidRPr="00767852" w:rsidRDefault="00AE783D" w:rsidP="006679D1">
            <w:pPr>
              <w:rPr>
                <w:rFonts w:ascii="仿宋" w:eastAsia="仿宋" w:hAnsi="仿宋" w:cs="仿宋"/>
                <w:sz w:val="24"/>
              </w:rPr>
            </w:pPr>
            <w:r w:rsidRPr="00767852">
              <w:rPr>
                <w:rFonts w:ascii="仿宋" w:eastAsia="仿宋" w:hAnsi="仿宋" w:cs="仿宋" w:hint="eastAsia"/>
                <w:sz w:val="24"/>
              </w:rPr>
              <w:t>③贮槽应装设安全阀，在安全阀前装设爆破片，安全阀后必须接到应急破坏系统，宜在片</w:t>
            </w:r>
            <w:proofErr w:type="gramStart"/>
            <w:r w:rsidRPr="00767852">
              <w:rPr>
                <w:rFonts w:ascii="仿宋" w:eastAsia="仿宋" w:hAnsi="仿宋" w:cs="仿宋" w:hint="eastAsia"/>
                <w:sz w:val="24"/>
              </w:rPr>
              <w:t>与阀之间装</w:t>
            </w:r>
            <w:proofErr w:type="gramEnd"/>
            <w:r w:rsidRPr="00767852">
              <w:rPr>
                <w:rFonts w:ascii="仿宋" w:eastAsia="仿宋" w:hAnsi="仿宋" w:cs="仿宋" w:hint="eastAsia"/>
                <w:sz w:val="24"/>
              </w:rPr>
              <w:t>超压报警器；</w:t>
            </w:r>
          </w:p>
          <w:p w:rsidR="00AE783D" w:rsidRPr="00767852" w:rsidRDefault="00AE783D" w:rsidP="006679D1">
            <w:pPr>
              <w:rPr>
                <w:rFonts w:ascii="仿宋" w:eastAsia="仿宋" w:hAnsi="仿宋" w:cs="仿宋"/>
                <w:sz w:val="24"/>
              </w:rPr>
            </w:pPr>
            <w:r w:rsidRPr="00767852">
              <w:rPr>
                <w:rFonts w:ascii="仿宋" w:eastAsia="仿宋" w:hAnsi="仿宋" w:cs="仿宋" w:hint="eastAsia"/>
                <w:sz w:val="24"/>
              </w:rPr>
              <w:t>④液态光气贮槽的材质应采用16MnR钢。异氰酸甲酯贮槽严禁使用普通碳钢或含有铜、锌、锡的合金材料制造的设备、仪表和零配件；</w:t>
            </w:r>
          </w:p>
          <w:p w:rsidR="00AE783D" w:rsidRPr="00767852" w:rsidRDefault="00AE783D" w:rsidP="006679D1">
            <w:pPr>
              <w:rPr>
                <w:rFonts w:ascii="仿宋" w:eastAsia="仿宋" w:hAnsi="仿宋" w:cs="仿宋"/>
                <w:sz w:val="24"/>
              </w:rPr>
            </w:pPr>
            <w:r w:rsidRPr="00767852">
              <w:rPr>
                <w:rFonts w:ascii="仿宋" w:eastAsia="仿宋" w:hAnsi="仿宋" w:cs="仿宋" w:hint="eastAsia"/>
                <w:sz w:val="24"/>
              </w:rPr>
              <w:t>⑤宜采用双壁槽。</w:t>
            </w:r>
            <w:r w:rsidRPr="00767852">
              <w:rPr>
                <w:rFonts w:ascii="仿宋_GB2312" w:eastAsia="仿宋_GB2312" w:hAnsi="仿宋_GB2312" w:cs="仿宋_GB2312" w:hint="eastAsia"/>
                <w:sz w:val="24"/>
              </w:rPr>
              <w:t>（GB19041-2003   第5.2.4条）</w:t>
            </w:r>
          </w:p>
        </w:tc>
        <w:tc>
          <w:tcPr>
            <w:tcW w:w="2109" w:type="dxa"/>
            <w:vAlign w:val="center"/>
          </w:tcPr>
          <w:p w:rsidR="00AE783D" w:rsidRPr="00767852" w:rsidRDefault="00AE783D" w:rsidP="006679D1">
            <w:pPr>
              <w:rPr>
                <w:rFonts w:ascii="仿宋" w:eastAsia="仿宋" w:hAnsi="仿宋" w:cs="仿宋"/>
                <w:sz w:val="24"/>
              </w:rPr>
            </w:pPr>
            <w:r w:rsidRPr="00767852">
              <w:rPr>
                <w:rFonts w:ascii="仿宋" w:eastAsia="仿宋" w:hAnsi="仿宋" w:cs="仿宋" w:hint="eastAsia"/>
                <w:sz w:val="24"/>
              </w:rPr>
              <w:t>现场检查</w:t>
            </w:r>
          </w:p>
        </w:tc>
      </w:tr>
      <w:tr w:rsidR="00AE783D" w:rsidRPr="00767852" w:rsidTr="001C0A95">
        <w:trPr>
          <w:trHeight w:val="65"/>
        </w:trPr>
        <w:tc>
          <w:tcPr>
            <w:tcW w:w="709" w:type="dxa"/>
            <w:vAlign w:val="center"/>
          </w:tcPr>
          <w:p w:rsidR="00AE783D" w:rsidRPr="00767852" w:rsidRDefault="00AE783D" w:rsidP="006679D1">
            <w:pPr>
              <w:numPr>
                <w:ilvl w:val="0"/>
                <w:numId w:val="2"/>
              </w:numPr>
              <w:jc w:val="center"/>
              <w:rPr>
                <w:rFonts w:ascii="仿宋" w:eastAsia="仿宋" w:hAnsi="仿宋" w:cs="仿宋"/>
                <w:sz w:val="24"/>
              </w:rPr>
            </w:pPr>
          </w:p>
        </w:tc>
        <w:tc>
          <w:tcPr>
            <w:tcW w:w="1846" w:type="dxa"/>
            <w:vMerge/>
            <w:vAlign w:val="center"/>
          </w:tcPr>
          <w:p w:rsidR="00AE783D" w:rsidRPr="00767852" w:rsidRDefault="00AE783D" w:rsidP="001C0A95">
            <w:pPr>
              <w:jc w:val="center"/>
              <w:rPr>
                <w:rFonts w:ascii="仿宋" w:eastAsia="仿宋" w:hAnsi="仿宋" w:cs="仿宋"/>
                <w:b/>
                <w:sz w:val="24"/>
              </w:rPr>
            </w:pPr>
          </w:p>
        </w:tc>
        <w:tc>
          <w:tcPr>
            <w:tcW w:w="3963" w:type="dxa"/>
            <w:vAlign w:val="center"/>
          </w:tcPr>
          <w:p w:rsidR="00AE783D" w:rsidRPr="00767852" w:rsidRDefault="00AE783D" w:rsidP="006679D1">
            <w:pPr>
              <w:tabs>
                <w:tab w:val="left" w:pos="2815"/>
              </w:tabs>
              <w:ind w:firstLineChars="200" w:firstLine="480"/>
              <w:rPr>
                <w:rFonts w:ascii="仿宋" w:eastAsia="仿宋" w:hAnsi="仿宋" w:cs="仿宋"/>
                <w:sz w:val="24"/>
              </w:rPr>
            </w:pPr>
            <w:r w:rsidRPr="00767852">
              <w:rPr>
                <w:rFonts w:ascii="仿宋" w:eastAsia="仿宋" w:hAnsi="仿宋" w:cs="仿宋" w:hint="eastAsia"/>
                <w:sz w:val="24"/>
              </w:rPr>
              <w:t>检查含光气物料的管道系统是否划分区域，是否设置事故紧急切断阀。</w:t>
            </w:r>
            <w:r w:rsidRPr="00767852">
              <w:rPr>
                <w:rFonts w:ascii="仿宋_GB2312" w:eastAsia="仿宋_GB2312" w:hAnsi="仿宋_GB2312" w:cs="仿宋_GB2312" w:hint="eastAsia"/>
                <w:sz w:val="24"/>
              </w:rPr>
              <w:t>（GB19041-2003 第6.3条）</w:t>
            </w:r>
          </w:p>
        </w:tc>
        <w:tc>
          <w:tcPr>
            <w:tcW w:w="2109" w:type="dxa"/>
            <w:vAlign w:val="center"/>
          </w:tcPr>
          <w:p w:rsidR="00AE783D" w:rsidRPr="00767852" w:rsidRDefault="00AE783D" w:rsidP="006679D1">
            <w:pPr>
              <w:rPr>
                <w:rFonts w:ascii="仿宋" w:eastAsia="仿宋" w:hAnsi="仿宋" w:cs="仿宋"/>
                <w:sz w:val="24"/>
              </w:rPr>
            </w:pPr>
            <w:r w:rsidRPr="00767852">
              <w:rPr>
                <w:rFonts w:ascii="仿宋" w:eastAsia="仿宋" w:hAnsi="仿宋" w:cs="仿宋" w:hint="eastAsia"/>
                <w:sz w:val="24"/>
              </w:rPr>
              <w:t>现场检查</w:t>
            </w:r>
          </w:p>
        </w:tc>
      </w:tr>
      <w:tr w:rsidR="00AE783D" w:rsidRPr="00767852" w:rsidTr="001C0A95">
        <w:trPr>
          <w:trHeight w:val="1903"/>
        </w:trPr>
        <w:tc>
          <w:tcPr>
            <w:tcW w:w="709" w:type="dxa"/>
            <w:vAlign w:val="center"/>
          </w:tcPr>
          <w:p w:rsidR="00AE783D" w:rsidRPr="00767852" w:rsidRDefault="00AE783D" w:rsidP="006679D1">
            <w:pPr>
              <w:numPr>
                <w:ilvl w:val="0"/>
                <w:numId w:val="2"/>
              </w:numPr>
              <w:jc w:val="center"/>
              <w:rPr>
                <w:rFonts w:ascii="仿宋" w:eastAsia="仿宋" w:hAnsi="仿宋" w:cs="仿宋"/>
                <w:sz w:val="24"/>
              </w:rPr>
            </w:pPr>
          </w:p>
        </w:tc>
        <w:tc>
          <w:tcPr>
            <w:tcW w:w="1846" w:type="dxa"/>
            <w:vMerge/>
            <w:vAlign w:val="center"/>
          </w:tcPr>
          <w:p w:rsidR="00AE783D" w:rsidRPr="00767852" w:rsidRDefault="00AE783D" w:rsidP="001C0A95">
            <w:pPr>
              <w:jc w:val="center"/>
              <w:rPr>
                <w:rFonts w:ascii="仿宋" w:eastAsia="仿宋" w:hAnsi="仿宋" w:cs="仿宋"/>
                <w:b/>
                <w:sz w:val="24"/>
              </w:rPr>
            </w:pPr>
          </w:p>
        </w:tc>
        <w:tc>
          <w:tcPr>
            <w:tcW w:w="3963" w:type="dxa"/>
            <w:vAlign w:val="center"/>
          </w:tcPr>
          <w:p w:rsidR="00AE783D" w:rsidRPr="00767852" w:rsidRDefault="00AE783D" w:rsidP="006679D1">
            <w:pPr>
              <w:ind w:firstLineChars="200" w:firstLine="480"/>
              <w:rPr>
                <w:rFonts w:ascii="仿宋" w:eastAsia="仿宋" w:hAnsi="仿宋" w:cs="仿宋"/>
                <w:sz w:val="24"/>
              </w:rPr>
            </w:pPr>
            <w:r w:rsidRPr="00767852">
              <w:rPr>
                <w:rFonts w:ascii="仿宋" w:eastAsia="仿宋" w:hAnsi="仿宋" w:cs="仿宋" w:hint="eastAsia"/>
                <w:sz w:val="24"/>
              </w:rPr>
              <w:t>液态光气、异氰酸甲酯、氯甲酸甲酯的贮槽类及其输送</w:t>
            </w:r>
            <w:proofErr w:type="gramStart"/>
            <w:r w:rsidRPr="00767852">
              <w:rPr>
                <w:rFonts w:ascii="仿宋" w:eastAsia="仿宋" w:hAnsi="仿宋" w:cs="仿宋" w:hint="eastAsia"/>
                <w:sz w:val="24"/>
              </w:rPr>
              <w:t>泵是否</w:t>
            </w:r>
            <w:proofErr w:type="gramEnd"/>
            <w:r w:rsidRPr="00767852">
              <w:rPr>
                <w:rFonts w:ascii="仿宋" w:eastAsia="仿宋" w:hAnsi="仿宋" w:cs="仿宋" w:hint="eastAsia"/>
                <w:sz w:val="24"/>
              </w:rPr>
              <w:t>布置在封闭式单独房间里，槽四周是否设围堰，其高度是否≥20cm，堰内容量是否大于槽容量，并有防渗漏层。室内是否设强制通风系统，排出气体是否引至事故应急破坏系统处理。</w:t>
            </w:r>
            <w:r w:rsidRPr="00767852">
              <w:rPr>
                <w:rFonts w:ascii="仿宋_GB2312" w:eastAsia="仿宋_GB2312" w:hAnsi="仿宋_GB2312" w:cs="仿宋_GB2312" w:hint="eastAsia"/>
                <w:sz w:val="24"/>
              </w:rPr>
              <w:t>（GB19041-2003 第7.3条）</w:t>
            </w:r>
          </w:p>
        </w:tc>
        <w:tc>
          <w:tcPr>
            <w:tcW w:w="2109" w:type="dxa"/>
            <w:vAlign w:val="center"/>
          </w:tcPr>
          <w:p w:rsidR="00AE783D" w:rsidRPr="00767852" w:rsidRDefault="00AE783D" w:rsidP="006679D1">
            <w:pPr>
              <w:rPr>
                <w:rFonts w:ascii="仿宋" w:eastAsia="仿宋" w:hAnsi="仿宋" w:cs="仿宋"/>
                <w:sz w:val="24"/>
              </w:rPr>
            </w:pPr>
            <w:r w:rsidRPr="00767852">
              <w:rPr>
                <w:rFonts w:ascii="仿宋" w:eastAsia="仿宋" w:hAnsi="仿宋" w:cs="仿宋" w:hint="eastAsia"/>
                <w:sz w:val="24"/>
              </w:rPr>
              <w:t>现场检查</w:t>
            </w:r>
          </w:p>
        </w:tc>
      </w:tr>
      <w:tr w:rsidR="00AE783D" w:rsidRPr="00767852" w:rsidTr="001C0A95">
        <w:trPr>
          <w:trHeight w:val="1409"/>
        </w:trPr>
        <w:tc>
          <w:tcPr>
            <w:tcW w:w="709" w:type="dxa"/>
            <w:vAlign w:val="center"/>
          </w:tcPr>
          <w:p w:rsidR="00AE783D" w:rsidRPr="00767852" w:rsidRDefault="00AE783D" w:rsidP="006679D1">
            <w:pPr>
              <w:numPr>
                <w:ilvl w:val="0"/>
                <w:numId w:val="2"/>
              </w:numPr>
              <w:jc w:val="center"/>
              <w:rPr>
                <w:rFonts w:ascii="仿宋" w:eastAsia="仿宋" w:hAnsi="仿宋" w:cs="仿宋"/>
                <w:sz w:val="24"/>
              </w:rPr>
            </w:pPr>
          </w:p>
        </w:tc>
        <w:tc>
          <w:tcPr>
            <w:tcW w:w="1846" w:type="dxa"/>
            <w:vMerge w:val="restart"/>
            <w:vAlign w:val="center"/>
          </w:tcPr>
          <w:p w:rsidR="00AE783D" w:rsidRPr="00767852" w:rsidRDefault="00AE783D" w:rsidP="001C0A95">
            <w:pPr>
              <w:jc w:val="center"/>
              <w:rPr>
                <w:rFonts w:ascii="仿宋" w:eastAsia="仿宋" w:hAnsi="仿宋" w:cs="仿宋"/>
                <w:sz w:val="24"/>
              </w:rPr>
            </w:pPr>
            <w:r w:rsidRPr="00767852">
              <w:rPr>
                <w:rFonts w:ascii="仿宋" w:eastAsia="仿宋" w:hAnsi="仿宋" w:cs="仿宋" w:hint="eastAsia"/>
                <w:sz w:val="24"/>
              </w:rPr>
              <w:t>紧急停车和应急破坏处理系统</w:t>
            </w:r>
          </w:p>
        </w:tc>
        <w:tc>
          <w:tcPr>
            <w:tcW w:w="3963" w:type="dxa"/>
            <w:vAlign w:val="center"/>
          </w:tcPr>
          <w:p w:rsidR="00AE783D" w:rsidRPr="00767852" w:rsidRDefault="00AE783D" w:rsidP="006679D1">
            <w:pPr>
              <w:ind w:firstLineChars="200" w:firstLine="480"/>
              <w:rPr>
                <w:rFonts w:ascii="仿宋" w:eastAsia="仿宋" w:hAnsi="仿宋" w:cs="仿宋"/>
                <w:sz w:val="24"/>
              </w:rPr>
            </w:pPr>
            <w:r w:rsidRPr="00767852">
              <w:rPr>
                <w:rFonts w:ascii="仿宋" w:eastAsia="仿宋" w:hAnsi="仿宋" w:cs="仿宋" w:hint="eastAsia"/>
                <w:sz w:val="24"/>
              </w:rPr>
              <w:t>光气合成及光气化反应装置是否设有事故状态下的紧急停车系统和应急破坏处理系统。应急破坏处理系统在正常生产状况下应保持运行，破坏系统分解液需满足处理整个系统内光气需求。</w:t>
            </w:r>
            <w:r w:rsidRPr="00767852">
              <w:rPr>
                <w:rFonts w:ascii="仿宋_GB2312" w:eastAsia="仿宋_GB2312" w:hAnsi="仿宋_GB2312" w:cs="仿宋_GB2312" w:hint="eastAsia"/>
                <w:sz w:val="24"/>
              </w:rPr>
              <w:t>（GB19041-2003 第9.1条）</w:t>
            </w:r>
          </w:p>
        </w:tc>
        <w:tc>
          <w:tcPr>
            <w:tcW w:w="2109" w:type="dxa"/>
            <w:vAlign w:val="center"/>
          </w:tcPr>
          <w:p w:rsidR="00AE783D" w:rsidRPr="00767852" w:rsidRDefault="00AE783D" w:rsidP="006679D1">
            <w:pPr>
              <w:rPr>
                <w:rFonts w:ascii="仿宋" w:eastAsia="仿宋" w:hAnsi="仿宋" w:cs="仿宋"/>
                <w:sz w:val="24"/>
              </w:rPr>
            </w:pPr>
            <w:r w:rsidRPr="00767852">
              <w:rPr>
                <w:rFonts w:ascii="仿宋" w:eastAsia="仿宋" w:hAnsi="仿宋" w:cs="仿宋" w:hint="eastAsia"/>
                <w:sz w:val="24"/>
              </w:rPr>
              <w:t>现场检查，查看设计依据和实际</w:t>
            </w:r>
          </w:p>
        </w:tc>
      </w:tr>
      <w:tr w:rsidR="00AE783D" w:rsidRPr="00767852" w:rsidTr="001C0A95">
        <w:trPr>
          <w:trHeight w:val="392"/>
        </w:trPr>
        <w:tc>
          <w:tcPr>
            <w:tcW w:w="709" w:type="dxa"/>
            <w:vAlign w:val="center"/>
          </w:tcPr>
          <w:p w:rsidR="00AE783D" w:rsidRPr="00767852" w:rsidRDefault="00AE783D" w:rsidP="006679D1">
            <w:pPr>
              <w:numPr>
                <w:ilvl w:val="0"/>
                <w:numId w:val="2"/>
              </w:numPr>
              <w:rPr>
                <w:rFonts w:ascii="仿宋" w:eastAsia="仿宋" w:hAnsi="仿宋" w:cs="仿宋"/>
                <w:sz w:val="24"/>
              </w:rPr>
            </w:pPr>
          </w:p>
        </w:tc>
        <w:tc>
          <w:tcPr>
            <w:tcW w:w="1846" w:type="dxa"/>
            <w:vMerge/>
            <w:vAlign w:val="center"/>
          </w:tcPr>
          <w:p w:rsidR="00AE783D" w:rsidRPr="00767852" w:rsidRDefault="00AE783D" w:rsidP="001C0A95">
            <w:pPr>
              <w:jc w:val="center"/>
              <w:rPr>
                <w:rFonts w:ascii="仿宋" w:eastAsia="仿宋" w:hAnsi="仿宋" w:cs="仿宋"/>
                <w:b/>
                <w:sz w:val="24"/>
              </w:rPr>
            </w:pPr>
          </w:p>
        </w:tc>
        <w:tc>
          <w:tcPr>
            <w:tcW w:w="3963" w:type="dxa"/>
            <w:vAlign w:val="center"/>
          </w:tcPr>
          <w:p w:rsidR="00AE783D" w:rsidRPr="00767852" w:rsidRDefault="00AE783D" w:rsidP="006679D1">
            <w:pPr>
              <w:ind w:firstLineChars="200" w:firstLine="480"/>
              <w:rPr>
                <w:rFonts w:ascii="仿宋" w:eastAsia="仿宋" w:hAnsi="仿宋" w:cs="仿宋"/>
                <w:sz w:val="24"/>
              </w:rPr>
            </w:pPr>
            <w:r w:rsidRPr="00767852">
              <w:rPr>
                <w:rFonts w:ascii="仿宋" w:eastAsia="仿宋" w:hAnsi="仿宋" w:cs="仿宋" w:hint="eastAsia"/>
                <w:sz w:val="24"/>
              </w:rPr>
              <w:t>光气及光气化生产系统一旦出现异常现象或发生光气及其剧毒产品泄漏事故时，是否能通过自控联锁装置启动紧急停车并自动连接应急破坏处理系统。</w:t>
            </w:r>
            <w:r w:rsidRPr="00767852">
              <w:rPr>
                <w:rFonts w:ascii="仿宋_GB2312" w:eastAsia="仿宋_GB2312" w:hAnsi="仿宋_GB2312" w:cs="仿宋_GB2312" w:hint="eastAsia"/>
                <w:sz w:val="24"/>
              </w:rPr>
              <w:t>（GB19041-2003 第9.1条）</w:t>
            </w:r>
          </w:p>
        </w:tc>
        <w:tc>
          <w:tcPr>
            <w:tcW w:w="2109" w:type="dxa"/>
            <w:vAlign w:val="center"/>
          </w:tcPr>
          <w:p w:rsidR="00AE783D" w:rsidRPr="00767852" w:rsidRDefault="00AE783D" w:rsidP="006679D1">
            <w:pPr>
              <w:rPr>
                <w:rFonts w:ascii="仿宋" w:eastAsia="仿宋" w:hAnsi="仿宋" w:cs="仿宋"/>
                <w:sz w:val="24"/>
              </w:rPr>
            </w:pPr>
            <w:r w:rsidRPr="00767852">
              <w:rPr>
                <w:rFonts w:ascii="仿宋" w:eastAsia="仿宋" w:hAnsi="仿宋" w:cs="仿宋" w:hint="eastAsia"/>
                <w:sz w:val="24"/>
              </w:rPr>
              <w:t>现场检查</w:t>
            </w:r>
          </w:p>
        </w:tc>
      </w:tr>
      <w:tr w:rsidR="00AE783D" w:rsidRPr="00767852" w:rsidTr="001C0A95">
        <w:trPr>
          <w:trHeight w:val="1819"/>
        </w:trPr>
        <w:tc>
          <w:tcPr>
            <w:tcW w:w="709" w:type="dxa"/>
            <w:vAlign w:val="center"/>
          </w:tcPr>
          <w:p w:rsidR="00AE783D" w:rsidRPr="00767852" w:rsidRDefault="00AE783D" w:rsidP="006679D1">
            <w:pPr>
              <w:numPr>
                <w:ilvl w:val="0"/>
                <w:numId w:val="2"/>
              </w:numPr>
              <w:rPr>
                <w:rFonts w:ascii="仿宋" w:eastAsia="仿宋" w:hAnsi="仿宋" w:cs="仿宋"/>
                <w:sz w:val="24"/>
              </w:rPr>
            </w:pPr>
          </w:p>
        </w:tc>
        <w:tc>
          <w:tcPr>
            <w:tcW w:w="1846" w:type="dxa"/>
            <w:vMerge/>
            <w:vAlign w:val="center"/>
          </w:tcPr>
          <w:p w:rsidR="00AE783D" w:rsidRPr="00767852" w:rsidRDefault="00AE783D" w:rsidP="001C0A95">
            <w:pPr>
              <w:jc w:val="center"/>
              <w:rPr>
                <w:rFonts w:ascii="仿宋" w:eastAsia="仿宋" w:hAnsi="仿宋" w:cs="仿宋"/>
                <w:b/>
                <w:sz w:val="24"/>
              </w:rPr>
            </w:pPr>
          </w:p>
        </w:tc>
        <w:tc>
          <w:tcPr>
            <w:tcW w:w="3963" w:type="dxa"/>
            <w:vAlign w:val="center"/>
          </w:tcPr>
          <w:p w:rsidR="00AE783D" w:rsidRPr="00767852" w:rsidRDefault="00AE783D" w:rsidP="006679D1">
            <w:pPr>
              <w:ind w:firstLineChars="200" w:firstLine="480"/>
              <w:rPr>
                <w:rFonts w:ascii="仿宋" w:eastAsia="仿宋" w:hAnsi="仿宋" w:cs="仿宋"/>
                <w:sz w:val="24"/>
              </w:rPr>
            </w:pPr>
            <w:r w:rsidRPr="00767852">
              <w:rPr>
                <w:rFonts w:ascii="仿宋" w:eastAsia="仿宋" w:hAnsi="仿宋" w:cs="仿宋" w:hint="eastAsia"/>
                <w:sz w:val="24"/>
              </w:rPr>
              <w:t>光气及光气化产品生产装置的供电是否设有双电源。紧急停车系统、尾气破坏处理和应急破坏处理系统是否配备柴油发电机，要求在30s内自启动供电。</w:t>
            </w:r>
            <w:r w:rsidRPr="00767852">
              <w:rPr>
                <w:rFonts w:ascii="仿宋_GB2312" w:eastAsia="仿宋_GB2312" w:hAnsi="仿宋_GB2312" w:cs="仿宋_GB2312" w:hint="eastAsia"/>
                <w:sz w:val="24"/>
              </w:rPr>
              <w:t>（GB19041-2003 第10.1条）。</w:t>
            </w:r>
          </w:p>
        </w:tc>
        <w:tc>
          <w:tcPr>
            <w:tcW w:w="2109" w:type="dxa"/>
            <w:vAlign w:val="center"/>
          </w:tcPr>
          <w:p w:rsidR="00AE783D" w:rsidRPr="00767852" w:rsidRDefault="00AE783D" w:rsidP="006679D1">
            <w:pPr>
              <w:rPr>
                <w:rFonts w:ascii="仿宋" w:eastAsia="仿宋" w:hAnsi="仿宋" w:cs="仿宋"/>
                <w:sz w:val="24"/>
              </w:rPr>
            </w:pPr>
            <w:r w:rsidRPr="00767852">
              <w:rPr>
                <w:rFonts w:ascii="仿宋" w:eastAsia="仿宋" w:hAnsi="仿宋" w:cs="仿宋" w:hint="eastAsia"/>
                <w:sz w:val="24"/>
              </w:rPr>
              <w:t>现场检查</w:t>
            </w:r>
          </w:p>
        </w:tc>
      </w:tr>
      <w:tr w:rsidR="00AE783D" w:rsidRPr="00767852" w:rsidTr="001C0A95">
        <w:trPr>
          <w:trHeight w:val="2001"/>
        </w:trPr>
        <w:tc>
          <w:tcPr>
            <w:tcW w:w="709" w:type="dxa"/>
            <w:vAlign w:val="center"/>
          </w:tcPr>
          <w:p w:rsidR="00AE783D" w:rsidRPr="00767852" w:rsidRDefault="00AE783D" w:rsidP="006679D1">
            <w:pPr>
              <w:numPr>
                <w:ilvl w:val="0"/>
                <w:numId w:val="2"/>
              </w:numPr>
              <w:rPr>
                <w:rFonts w:ascii="仿宋" w:eastAsia="仿宋" w:hAnsi="仿宋" w:cs="仿宋"/>
                <w:sz w:val="24"/>
              </w:rPr>
            </w:pPr>
          </w:p>
        </w:tc>
        <w:tc>
          <w:tcPr>
            <w:tcW w:w="1846" w:type="dxa"/>
            <w:vMerge/>
            <w:vAlign w:val="center"/>
          </w:tcPr>
          <w:p w:rsidR="00AE783D" w:rsidRPr="00767852" w:rsidRDefault="00AE783D" w:rsidP="001C0A95">
            <w:pPr>
              <w:jc w:val="center"/>
              <w:rPr>
                <w:rFonts w:ascii="仿宋" w:eastAsia="仿宋" w:hAnsi="仿宋" w:cs="仿宋"/>
                <w:b/>
                <w:sz w:val="24"/>
              </w:rPr>
            </w:pPr>
          </w:p>
        </w:tc>
        <w:tc>
          <w:tcPr>
            <w:tcW w:w="3963" w:type="dxa"/>
            <w:vAlign w:val="center"/>
          </w:tcPr>
          <w:p w:rsidR="00AE783D" w:rsidRPr="00767852" w:rsidRDefault="00AE783D" w:rsidP="006679D1">
            <w:pPr>
              <w:ind w:firstLineChars="200" w:firstLine="480"/>
              <w:rPr>
                <w:rFonts w:ascii="仿宋" w:eastAsia="仿宋" w:hAnsi="仿宋" w:cs="仿宋"/>
                <w:sz w:val="24"/>
              </w:rPr>
            </w:pPr>
            <w:r w:rsidRPr="00767852">
              <w:rPr>
                <w:rFonts w:ascii="仿宋" w:eastAsia="仿宋" w:hAnsi="仿宋" w:cs="仿宋" w:hint="eastAsia"/>
                <w:sz w:val="24"/>
              </w:rPr>
              <w:t>光气及光气化产品生产装置区域是否设置光气、氯气、一氧化碳监测及超限报警仪表，是否设置事故状态下能自启动紧急停车和应急破坏处理的自控仪表系统。</w:t>
            </w:r>
            <w:r w:rsidRPr="00767852">
              <w:rPr>
                <w:rFonts w:ascii="仿宋_GB2312" w:eastAsia="仿宋_GB2312" w:hAnsi="仿宋_GB2312" w:cs="仿宋_GB2312" w:hint="eastAsia"/>
                <w:sz w:val="24"/>
              </w:rPr>
              <w:t>（GB19041-2003 第10.2条）</w:t>
            </w:r>
          </w:p>
        </w:tc>
        <w:tc>
          <w:tcPr>
            <w:tcW w:w="2109" w:type="dxa"/>
            <w:vAlign w:val="center"/>
          </w:tcPr>
          <w:p w:rsidR="00AE783D" w:rsidRPr="00767852" w:rsidRDefault="00AE783D" w:rsidP="006679D1">
            <w:pPr>
              <w:rPr>
                <w:rFonts w:ascii="仿宋" w:eastAsia="仿宋" w:hAnsi="仿宋" w:cs="仿宋"/>
                <w:sz w:val="24"/>
              </w:rPr>
            </w:pPr>
            <w:r w:rsidRPr="00767852">
              <w:rPr>
                <w:rFonts w:ascii="仿宋" w:eastAsia="仿宋" w:hAnsi="仿宋" w:cs="仿宋" w:hint="eastAsia"/>
                <w:sz w:val="24"/>
              </w:rPr>
              <w:t>现场检查</w:t>
            </w:r>
          </w:p>
        </w:tc>
      </w:tr>
    </w:tbl>
    <w:p w:rsidR="00AE783D" w:rsidRDefault="00AE783D" w:rsidP="00AE783D">
      <w:pPr>
        <w:widowControl/>
        <w:jc w:val="left"/>
        <w:rPr>
          <w:rFonts w:ascii="仿宋_GB2312" w:eastAsia="仿宋_GB2312"/>
          <w:sz w:val="32"/>
          <w:szCs w:val="32"/>
        </w:rPr>
      </w:pPr>
    </w:p>
    <w:p w:rsidR="00AE783D" w:rsidRDefault="00AE783D">
      <w:pPr>
        <w:widowControl/>
        <w:jc w:val="left"/>
        <w:rPr>
          <w:rFonts w:ascii="仿宋_GB2312" w:eastAsia="仿宋_GB2312"/>
          <w:sz w:val="32"/>
          <w:szCs w:val="32"/>
        </w:rPr>
      </w:pPr>
      <w:r>
        <w:rPr>
          <w:rFonts w:ascii="仿宋_GB2312" w:eastAsia="仿宋_GB2312"/>
          <w:sz w:val="32"/>
          <w:szCs w:val="32"/>
        </w:rPr>
        <w:br w:type="page"/>
      </w:r>
    </w:p>
    <w:p w:rsidR="00AE783D" w:rsidRPr="00A92FD4" w:rsidRDefault="00AE783D" w:rsidP="00AE783D">
      <w:pPr>
        <w:jc w:val="center"/>
        <w:rPr>
          <w:rFonts w:ascii="宋体"/>
          <w:b/>
          <w:sz w:val="32"/>
          <w:szCs w:val="32"/>
        </w:rPr>
      </w:pPr>
      <w:r w:rsidRPr="00A92FD4">
        <w:rPr>
          <w:rFonts w:ascii="宋体" w:hint="eastAsia"/>
          <w:b/>
          <w:sz w:val="32"/>
          <w:szCs w:val="32"/>
        </w:rPr>
        <w:lastRenderedPageBreak/>
        <w:t>2.4涉氨气（液氨）专业检查表</w:t>
      </w:r>
    </w:p>
    <w:p w:rsidR="00AE783D" w:rsidRPr="00961573" w:rsidRDefault="00AE783D" w:rsidP="00AE783D">
      <w:pPr>
        <w:jc w:val="center"/>
        <w:rPr>
          <w:sz w:val="30"/>
          <w:szCs w:val="30"/>
        </w:rPr>
      </w:pPr>
      <w:r w:rsidRPr="00961573">
        <w:rPr>
          <w:rFonts w:ascii="楷体" w:eastAsia="楷体" w:hAnsi="楷体" w:hint="eastAsia"/>
          <w:sz w:val="32"/>
          <w:szCs w:val="32"/>
        </w:rPr>
        <w:t>（适用于氨生产、使用、储存、充装等企业）</w:t>
      </w:r>
    </w:p>
    <w:tbl>
      <w:tblPr>
        <w:tblpPr w:leftFromText="180" w:rightFromText="180" w:vertAnchor="text" w:tblpX="206" w:tblpY="1"/>
        <w:tblOverlap w:val="never"/>
        <w:tblW w:w="8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846"/>
        <w:gridCol w:w="4499"/>
        <w:gridCol w:w="1573"/>
      </w:tblGrid>
      <w:tr w:rsidR="00AE783D" w:rsidTr="006679D1">
        <w:trPr>
          <w:trHeight w:val="539"/>
          <w:tblHeader/>
        </w:trPr>
        <w:tc>
          <w:tcPr>
            <w:tcW w:w="709" w:type="dxa"/>
            <w:vAlign w:val="center"/>
          </w:tcPr>
          <w:p w:rsidR="00AE783D" w:rsidRDefault="00AE783D" w:rsidP="006679D1">
            <w:pPr>
              <w:jc w:val="center"/>
              <w:rPr>
                <w:rFonts w:ascii="仿宋" w:eastAsia="仿宋" w:hAnsi="仿宋" w:cs="仿宋"/>
                <w:b/>
                <w:sz w:val="24"/>
              </w:rPr>
            </w:pPr>
            <w:r>
              <w:rPr>
                <w:rFonts w:ascii="仿宋" w:eastAsia="仿宋" w:hAnsi="仿宋" w:cs="仿宋" w:hint="eastAsia"/>
                <w:b/>
                <w:sz w:val="24"/>
              </w:rPr>
              <w:t>序号</w:t>
            </w:r>
          </w:p>
        </w:tc>
        <w:tc>
          <w:tcPr>
            <w:tcW w:w="1846" w:type="dxa"/>
          </w:tcPr>
          <w:p w:rsidR="00AE783D" w:rsidRDefault="00AE783D" w:rsidP="006679D1">
            <w:pPr>
              <w:jc w:val="center"/>
              <w:rPr>
                <w:rFonts w:ascii="仿宋" w:eastAsia="仿宋" w:hAnsi="仿宋" w:cs="仿宋"/>
                <w:b/>
                <w:sz w:val="24"/>
              </w:rPr>
            </w:pPr>
            <w:r>
              <w:rPr>
                <w:rFonts w:ascii="仿宋" w:eastAsia="仿宋" w:hAnsi="仿宋" w:cs="仿宋" w:hint="eastAsia"/>
                <w:b/>
                <w:sz w:val="24"/>
              </w:rPr>
              <w:t>检查项目</w:t>
            </w:r>
          </w:p>
        </w:tc>
        <w:tc>
          <w:tcPr>
            <w:tcW w:w="4499" w:type="dxa"/>
            <w:vAlign w:val="center"/>
          </w:tcPr>
          <w:p w:rsidR="00AE783D" w:rsidRDefault="00AE783D" w:rsidP="006679D1">
            <w:pPr>
              <w:jc w:val="center"/>
              <w:rPr>
                <w:rFonts w:ascii="仿宋" w:eastAsia="仿宋" w:hAnsi="仿宋" w:cs="仿宋"/>
                <w:b/>
                <w:sz w:val="24"/>
              </w:rPr>
            </w:pPr>
            <w:r>
              <w:rPr>
                <w:rFonts w:ascii="仿宋" w:eastAsia="仿宋" w:hAnsi="仿宋" w:cs="仿宋" w:hint="eastAsia"/>
                <w:b/>
                <w:sz w:val="24"/>
              </w:rPr>
              <w:t>检查内容</w:t>
            </w:r>
          </w:p>
        </w:tc>
        <w:tc>
          <w:tcPr>
            <w:tcW w:w="1573" w:type="dxa"/>
            <w:vAlign w:val="center"/>
          </w:tcPr>
          <w:p w:rsidR="00AE783D" w:rsidRDefault="00AE783D" w:rsidP="006679D1">
            <w:pPr>
              <w:jc w:val="center"/>
              <w:rPr>
                <w:rFonts w:ascii="仿宋" w:eastAsia="仿宋" w:hAnsi="仿宋" w:cs="仿宋"/>
                <w:b/>
                <w:sz w:val="24"/>
              </w:rPr>
            </w:pPr>
            <w:r>
              <w:rPr>
                <w:rFonts w:ascii="仿宋" w:eastAsia="仿宋" w:hAnsi="仿宋" w:cs="仿宋" w:hint="eastAsia"/>
                <w:b/>
                <w:sz w:val="24"/>
              </w:rPr>
              <w:t>检查情况</w:t>
            </w:r>
          </w:p>
        </w:tc>
      </w:tr>
      <w:tr w:rsidR="00AE783D" w:rsidTr="006679D1">
        <w:trPr>
          <w:trHeight w:val="3818"/>
        </w:trPr>
        <w:tc>
          <w:tcPr>
            <w:tcW w:w="709" w:type="dxa"/>
            <w:vAlign w:val="center"/>
          </w:tcPr>
          <w:p w:rsidR="00AE783D" w:rsidRDefault="00AE783D" w:rsidP="006679D1">
            <w:pPr>
              <w:jc w:val="center"/>
              <w:rPr>
                <w:rFonts w:ascii="仿宋" w:eastAsia="仿宋" w:hAnsi="仿宋" w:cs="仿宋"/>
                <w:sz w:val="24"/>
              </w:rPr>
            </w:pPr>
            <w:r>
              <w:rPr>
                <w:rFonts w:ascii="仿宋" w:eastAsia="仿宋" w:hAnsi="仿宋" w:cs="仿宋" w:hint="eastAsia"/>
                <w:sz w:val="24"/>
              </w:rPr>
              <w:t>1</w:t>
            </w:r>
          </w:p>
        </w:tc>
        <w:tc>
          <w:tcPr>
            <w:tcW w:w="1846" w:type="dxa"/>
            <w:vMerge w:val="restart"/>
            <w:vAlign w:val="center"/>
          </w:tcPr>
          <w:p w:rsidR="00AE783D" w:rsidRDefault="00AE783D" w:rsidP="006679D1">
            <w:pPr>
              <w:jc w:val="center"/>
              <w:rPr>
                <w:rFonts w:ascii="仿宋" w:eastAsia="仿宋" w:hAnsi="仿宋" w:cs="仿宋"/>
                <w:sz w:val="24"/>
              </w:rPr>
            </w:pPr>
            <w:r>
              <w:rPr>
                <w:rFonts w:ascii="仿宋" w:eastAsia="仿宋" w:hAnsi="仿宋" w:cs="仿宋" w:hint="eastAsia"/>
                <w:sz w:val="24"/>
              </w:rPr>
              <w:t>工艺设备安全</w:t>
            </w:r>
          </w:p>
        </w:tc>
        <w:tc>
          <w:tcPr>
            <w:tcW w:w="4499" w:type="dxa"/>
            <w:vMerge w:val="restart"/>
            <w:vAlign w:val="center"/>
          </w:tcPr>
          <w:p w:rsidR="00AE783D" w:rsidRPr="007376B3" w:rsidRDefault="00AE783D" w:rsidP="006679D1">
            <w:pPr>
              <w:rPr>
                <w:rFonts w:ascii="仿宋" w:eastAsia="仿宋" w:hAnsi="仿宋" w:cs="仿宋"/>
                <w:sz w:val="24"/>
              </w:rPr>
            </w:pPr>
            <w:r>
              <w:rPr>
                <w:rFonts w:ascii="仿宋" w:eastAsia="仿宋" w:hAnsi="仿宋" w:cs="仿宋" w:hint="eastAsia"/>
                <w:sz w:val="24"/>
              </w:rPr>
              <w:t>①水煤浆或粉煤气化至少应设置</w:t>
            </w:r>
            <w:r w:rsidRPr="007376B3">
              <w:rPr>
                <w:rFonts w:ascii="仿宋" w:eastAsia="仿宋" w:hAnsi="仿宋" w:cs="仿宋" w:hint="eastAsia"/>
                <w:sz w:val="24"/>
              </w:rPr>
              <w:t>气化装置至少应涵盖以下工艺</w:t>
            </w:r>
            <w:proofErr w:type="gramStart"/>
            <w:r w:rsidRPr="007376B3">
              <w:rPr>
                <w:rFonts w:ascii="仿宋" w:eastAsia="仿宋" w:hAnsi="仿宋" w:cs="仿宋" w:hint="eastAsia"/>
                <w:sz w:val="24"/>
              </w:rPr>
              <w:t>联锁</w:t>
            </w:r>
            <w:proofErr w:type="gramEnd"/>
            <w:r w:rsidRPr="007376B3">
              <w:rPr>
                <w:rFonts w:ascii="仿宋" w:eastAsia="仿宋" w:hAnsi="仿宋" w:cs="仿宋" w:hint="eastAsia"/>
                <w:sz w:val="24"/>
              </w:rPr>
              <w:t>条件：</w:t>
            </w:r>
          </w:p>
          <w:p w:rsidR="00AE783D" w:rsidRPr="007376B3" w:rsidRDefault="00AE783D" w:rsidP="006679D1">
            <w:pPr>
              <w:rPr>
                <w:rFonts w:ascii="仿宋" w:eastAsia="仿宋" w:hAnsi="仿宋" w:cs="仿宋"/>
                <w:sz w:val="24"/>
              </w:rPr>
            </w:pPr>
            <w:r w:rsidRPr="007376B3">
              <w:rPr>
                <w:rFonts w:ascii="仿宋" w:eastAsia="仿宋" w:hAnsi="仿宋" w:cs="仿宋" w:hint="eastAsia"/>
                <w:sz w:val="24"/>
              </w:rPr>
              <w:t>--气化炉支撑板温度；</w:t>
            </w:r>
          </w:p>
          <w:p w:rsidR="00AE783D" w:rsidRPr="007376B3" w:rsidRDefault="00AE783D" w:rsidP="006679D1">
            <w:pPr>
              <w:rPr>
                <w:rFonts w:ascii="仿宋" w:eastAsia="仿宋" w:hAnsi="仿宋" w:cs="仿宋"/>
                <w:sz w:val="24"/>
              </w:rPr>
            </w:pPr>
            <w:r w:rsidRPr="007376B3">
              <w:rPr>
                <w:rFonts w:ascii="仿宋" w:eastAsia="仿宋" w:hAnsi="仿宋" w:cs="仿宋" w:hint="eastAsia"/>
                <w:sz w:val="24"/>
              </w:rPr>
              <w:t>--合成气出口温度；</w:t>
            </w:r>
          </w:p>
          <w:p w:rsidR="00AE783D" w:rsidRPr="007376B3" w:rsidRDefault="00AE783D" w:rsidP="006679D1">
            <w:pPr>
              <w:rPr>
                <w:rFonts w:ascii="仿宋" w:eastAsia="仿宋" w:hAnsi="仿宋" w:cs="仿宋"/>
                <w:sz w:val="24"/>
              </w:rPr>
            </w:pPr>
            <w:r w:rsidRPr="007376B3">
              <w:rPr>
                <w:rFonts w:ascii="仿宋" w:eastAsia="仿宋" w:hAnsi="仿宋" w:cs="仿宋" w:hint="eastAsia"/>
                <w:sz w:val="24"/>
              </w:rPr>
              <w:t>--激</w:t>
            </w:r>
            <w:proofErr w:type="gramStart"/>
            <w:r w:rsidRPr="007376B3">
              <w:rPr>
                <w:rFonts w:ascii="仿宋" w:eastAsia="仿宋" w:hAnsi="仿宋" w:cs="仿宋" w:hint="eastAsia"/>
                <w:sz w:val="24"/>
              </w:rPr>
              <w:t>冷</w:t>
            </w:r>
            <w:r>
              <w:rPr>
                <w:rFonts w:ascii="仿宋" w:eastAsia="仿宋" w:hAnsi="仿宋" w:cs="仿宋" w:hint="eastAsia"/>
                <w:sz w:val="24"/>
              </w:rPr>
              <w:t>室液位</w:t>
            </w:r>
            <w:proofErr w:type="gramEnd"/>
            <w:r w:rsidRPr="007376B3">
              <w:rPr>
                <w:rFonts w:ascii="仿宋" w:eastAsia="仿宋" w:hAnsi="仿宋" w:cs="仿宋" w:hint="eastAsia"/>
                <w:sz w:val="24"/>
              </w:rPr>
              <w:t>；</w:t>
            </w:r>
          </w:p>
          <w:p w:rsidR="00AE783D" w:rsidRPr="007376B3" w:rsidRDefault="00AE783D" w:rsidP="006679D1">
            <w:pPr>
              <w:rPr>
                <w:rFonts w:ascii="仿宋" w:eastAsia="仿宋" w:hAnsi="仿宋" w:cs="仿宋"/>
                <w:sz w:val="24"/>
              </w:rPr>
            </w:pPr>
            <w:r w:rsidRPr="007376B3">
              <w:rPr>
                <w:rFonts w:ascii="仿宋" w:eastAsia="仿宋" w:hAnsi="仿宋" w:cs="仿宋" w:hint="eastAsia"/>
                <w:sz w:val="24"/>
              </w:rPr>
              <w:t>--入炉氧流量；</w:t>
            </w:r>
          </w:p>
          <w:p w:rsidR="00AE783D" w:rsidRPr="007376B3" w:rsidRDefault="00AE783D" w:rsidP="006679D1">
            <w:pPr>
              <w:rPr>
                <w:rFonts w:ascii="仿宋" w:eastAsia="仿宋" w:hAnsi="仿宋" w:cs="仿宋"/>
                <w:sz w:val="24"/>
              </w:rPr>
            </w:pPr>
            <w:r w:rsidRPr="007376B3">
              <w:rPr>
                <w:rFonts w:ascii="仿宋" w:eastAsia="仿宋" w:hAnsi="仿宋" w:cs="仿宋" w:hint="eastAsia"/>
                <w:sz w:val="24"/>
              </w:rPr>
              <w:t>--入烧嘴冷却水流量、出烧嘴冷却水流量；</w:t>
            </w:r>
          </w:p>
          <w:p w:rsidR="00AE783D" w:rsidRPr="007376B3" w:rsidRDefault="00AE783D" w:rsidP="006679D1">
            <w:pPr>
              <w:rPr>
                <w:rFonts w:ascii="仿宋" w:eastAsia="仿宋" w:hAnsi="仿宋" w:cs="仿宋"/>
                <w:sz w:val="24"/>
              </w:rPr>
            </w:pPr>
            <w:r w:rsidRPr="007376B3">
              <w:rPr>
                <w:rFonts w:ascii="仿宋" w:eastAsia="仿宋" w:hAnsi="仿宋" w:cs="仿宋" w:hint="eastAsia"/>
                <w:sz w:val="24"/>
              </w:rPr>
              <w:t>--入烧嘴冷却水压力、出烧嘴冷却水温度；</w:t>
            </w:r>
          </w:p>
          <w:p w:rsidR="00AE783D" w:rsidRPr="007376B3" w:rsidRDefault="00AE783D" w:rsidP="006679D1">
            <w:pPr>
              <w:rPr>
                <w:rFonts w:ascii="仿宋" w:eastAsia="仿宋" w:hAnsi="仿宋" w:cs="仿宋"/>
                <w:sz w:val="24"/>
              </w:rPr>
            </w:pPr>
            <w:r w:rsidRPr="007376B3">
              <w:rPr>
                <w:rFonts w:ascii="仿宋" w:eastAsia="仿宋" w:hAnsi="仿宋" w:cs="仿宋" w:hint="eastAsia"/>
                <w:sz w:val="24"/>
              </w:rPr>
              <w:t>--烧嘴冷却水进出口压差；</w:t>
            </w:r>
          </w:p>
          <w:p w:rsidR="00AE783D" w:rsidRPr="007376B3" w:rsidRDefault="00AE783D" w:rsidP="006679D1">
            <w:pPr>
              <w:rPr>
                <w:rFonts w:ascii="仿宋" w:eastAsia="仿宋" w:hAnsi="仿宋" w:cs="仿宋"/>
                <w:sz w:val="24"/>
              </w:rPr>
            </w:pPr>
            <w:r w:rsidRPr="007376B3">
              <w:rPr>
                <w:rFonts w:ascii="仿宋" w:eastAsia="仿宋" w:hAnsi="仿宋" w:cs="仿宋" w:hint="eastAsia"/>
                <w:sz w:val="24"/>
              </w:rPr>
              <w:t>--出洗涤塔合成气温度；</w:t>
            </w:r>
          </w:p>
          <w:p w:rsidR="00AE783D" w:rsidRPr="007376B3" w:rsidRDefault="00AE783D" w:rsidP="006679D1">
            <w:pPr>
              <w:rPr>
                <w:rFonts w:ascii="仿宋" w:eastAsia="仿宋" w:hAnsi="仿宋" w:cs="仿宋"/>
                <w:sz w:val="24"/>
              </w:rPr>
            </w:pPr>
            <w:r w:rsidRPr="007376B3">
              <w:rPr>
                <w:rFonts w:ascii="仿宋" w:eastAsia="仿宋" w:hAnsi="仿宋" w:cs="仿宋" w:hint="eastAsia"/>
                <w:sz w:val="24"/>
              </w:rPr>
              <w:t>--</w:t>
            </w:r>
            <w:proofErr w:type="gramStart"/>
            <w:r w:rsidRPr="007376B3">
              <w:rPr>
                <w:rFonts w:ascii="仿宋" w:eastAsia="仿宋" w:hAnsi="仿宋" w:cs="仿宋" w:hint="eastAsia"/>
                <w:sz w:val="24"/>
              </w:rPr>
              <w:t>锁斗压力</w:t>
            </w:r>
            <w:proofErr w:type="gramEnd"/>
            <w:r w:rsidRPr="007376B3">
              <w:rPr>
                <w:rFonts w:ascii="仿宋" w:eastAsia="仿宋" w:hAnsi="仿宋" w:cs="仿宋" w:hint="eastAsia"/>
                <w:sz w:val="24"/>
              </w:rPr>
              <w:t>、</w:t>
            </w:r>
            <w:proofErr w:type="gramStart"/>
            <w:r w:rsidRPr="007376B3">
              <w:rPr>
                <w:rFonts w:ascii="仿宋" w:eastAsia="仿宋" w:hAnsi="仿宋" w:cs="仿宋" w:hint="eastAsia"/>
                <w:sz w:val="24"/>
              </w:rPr>
              <w:t>锁斗冲洗</w:t>
            </w:r>
            <w:proofErr w:type="gramEnd"/>
            <w:r w:rsidRPr="007376B3">
              <w:rPr>
                <w:rFonts w:ascii="仿宋" w:eastAsia="仿宋" w:hAnsi="仿宋" w:cs="仿宋" w:hint="eastAsia"/>
                <w:sz w:val="24"/>
              </w:rPr>
              <w:t>水液位；</w:t>
            </w:r>
          </w:p>
          <w:p w:rsidR="00AE783D" w:rsidRPr="007376B3" w:rsidRDefault="00AE783D" w:rsidP="006679D1">
            <w:pPr>
              <w:rPr>
                <w:rFonts w:ascii="仿宋" w:eastAsia="仿宋" w:hAnsi="仿宋" w:cs="仿宋"/>
                <w:sz w:val="24"/>
              </w:rPr>
            </w:pPr>
            <w:r w:rsidRPr="007376B3">
              <w:rPr>
                <w:rFonts w:ascii="仿宋" w:eastAsia="仿宋" w:hAnsi="仿宋" w:cs="仿宋" w:hint="eastAsia"/>
                <w:sz w:val="24"/>
              </w:rPr>
              <w:t>--煤浆或煤粉流量；</w:t>
            </w:r>
          </w:p>
          <w:p w:rsidR="00AE783D" w:rsidRDefault="00AE783D" w:rsidP="006679D1">
            <w:pPr>
              <w:rPr>
                <w:rFonts w:ascii="仿宋" w:eastAsia="仿宋" w:hAnsi="仿宋" w:cs="仿宋"/>
                <w:sz w:val="24"/>
              </w:rPr>
            </w:pPr>
            <w:r w:rsidRPr="007376B3">
              <w:rPr>
                <w:rFonts w:ascii="仿宋" w:eastAsia="仿宋" w:hAnsi="仿宋" w:cs="仿宋" w:hint="eastAsia"/>
                <w:sz w:val="24"/>
              </w:rPr>
              <w:t>--渣口压差</w:t>
            </w:r>
            <w:r>
              <w:rPr>
                <w:rFonts w:ascii="仿宋" w:eastAsia="仿宋" w:hAnsi="仿宋" w:cs="仿宋" w:hint="eastAsia"/>
                <w:sz w:val="24"/>
              </w:rPr>
              <w:t>等。</w:t>
            </w:r>
          </w:p>
          <w:p w:rsidR="00AE783D" w:rsidRPr="008B0279" w:rsidRDefault="00AE783D" w:rsidP="006679D1">
            <w:pPr>
              <w:rPr>
                <w:rFonts w:ascii="仿宋" w:eastAsia="仿宋" w:hAnsi="仿宋" w:cs="仿宋"/>
                <w:sz w:val="24"/>
              </w:rPr>
            </w:pPr>
            <w:r w:rsidRPr="008B0279">
              <w:rPr>
                <w:rFonts w:ascii="仿宋" w:eastAsia="仿宋" w:hAnsi="仿宋" w:cs="仿宋" w:hint="eastAsia"/>
                <w:sz w:val="24"/>
              </w:rPr>
              <w:t>《重点监管危险化工工艺（2013年完整版）》新型煤化工工艺 安全控制基本要求</w:t>
            </w:r>
          </w:p>
          <w:p w:rsidR="00AE783D" w:rsidRPr="009F38D8" w:rsidRDefault="00AE783D" w:rsidP="006679D1">
            <w:pPr>
              <w:rPr>
                <w:rFonts w:ascii="仿宋" w:eastAsia="仿宋" w:hAnsi="仿宋" w:cs="仿宋"/>
                <w:sz w:val="24"/>
              </w:rPr>
            </w:pPr>
            <w:r>
              <w:rPr>
                <w:rFonts w:ascii="仿宋" w:eastAsia="仿宋" w:hAnsi="仿宋" w:cs="仿宋"/>
                <w:sz w:val="24"/>
              </w:rPr>
              <w:fldChar w:fldCharType="begin"/>
            </w:r>
            <w:r>
              <w:rPr>
                <w:rFonts w:ascii="仿宋" w:eastAsia="仿宋" w:hAnsi="仿宋" w:cs="仿宋"/>
                <w:sz w:val="24"/>
              </w:rPr>
              <w:instrText xml:space="preserve"> </w:instrText>
            </w:r>
            <w:r>
              <w:rPr>
                <w:rFonts w:ascii="仿宋" w:eastAsia="仿宋" w:hAnsi="仿宋" w:cs="仿宋" w:hint="eastAsia"/>
                <w:sz w:val="24"/>
              </w:rPr>
              <w:instrText>= 2 \* GB3</w:instrText>
            </w:r>
            <w:r>
              <w:rPr>
                <w:rFonts w:ascii="仿宋" w:eastAsia="仿宋" w:hAnsi="仿宋" w:cs="仿宋"/>
                <w:sz w:val="24"/>
              </w:rPr>
              <w:instrText xml:space="preserve"> </w:instrText>
            </w:r>
            <w:r>
              <w:rPr>
                <w:rFonts w:ascii="仿宋" w:eastAsia="仿宋" w:hAnsi="仿宋" w:cs="仿宋"/>
                <w:sz w:val="24"/>
              </w:rPr>
              <w:fldChar w:fldCharType="separate"/>
            </w:r>
            <w:r>
              <w:rPr>
                <w:rFonts w:ascii="仿宋" w:eastAsia="仿宋" w:hAnsi="仿宋" w:cs="仿宋" w:hint="eastAsia"/>
                <w:sz w:val="24"/>
              </w:rPr>
              <w:t>②</w:t>
            </w:r>
            <w:r>
              <w:rPr>
                <w:rFonts w:ascii="仿宋" w:eastAsia="仿宋" w:hAnsi="仿宋" w:cs="仿宋"/>
                <w:sz w:val="24"/>
              </w:rPr>
              <w:fldChar w:fldCharType="end"/>
            </w:r>
            <w:r>
              <w:rPr>
                <w:rFonts w:ascii="仿宋" w:eastAsia="仿宋" w:hAnsi="仿宋" w:cs="仿宋" w:hint="eastAsia"/>
                <w:sz w:val="24"/>
              </w:rPr>
              <w:t>氨合成装置至少应满足以下工艺条件</w:t>
            </w:r>
            <w:r w:rsidRPr="009F38D8">
              <w:rPr>
                <w:rFonts w:ascii="仿宋" w:eastAsia="仿宋" w:hAnsi="仿宋" w:cs="仿宋" w:hint="eastAsia"/>
                <w:sz w:val="24"/>
              </w:rPr>
              <w:t>：</w:t>
            </w:r>
          </w:p>
          <w:p w:rsidR="00AE783D" w:rsidRPr="00322CB2" w:rsidRDefault="00AE783D" w:rsidP="006679D1">
            <w:pPr>
              <w:rPr>
                <w:rFonts w:ascii="仿宋" w:eastAsia="仿宋" w:hAnsi="仿宋" w:cs="仿宋"/>
                <w:sz w:val="24"/>
              </w:rPr>
            </w:pPr>
            <w:r w:rsidRPr="00FF79E1">
              <w:rPr>
                <w:rFonts w:ascii="仿宋" w:eastAsia="仿宋" w:hAnsi="仿宋" w:cs="仿宋" w:hint="eastAsia"/>
                <w:sz w:val="24"/>
              </w:rPr>
              <w:t>--</w:t>
            </w:r>
            <w:r w:rsidRPr="00322CB2">
              <w:rPr>
                <w:rFonts w:ascii="仿宋" w:eastAsia="仿宋" w:hAnsi="仿宋" w:cs="仿宋" w:hint="eastAsia"/>
                <w:sz w:val="24"/>
              </w:rPr>
              <w:t>物料比例控制；</w:t>
            </w:r>
          </w:p>
          <w:p w:rsidR="00AE783D" w:rsidRPr="00322CB2" w:rsidRDefault="00AE783D" w:rsidP="006679D1">
            <w:pPr>
              <w:rPr>
                <w:rFonts w:ascii="仿宋" w:eastAsia="仿宋" w:hAnsi="仿宋" w:cs="仿宋"/>
                <w:sz w:val="24"/>
              </w:rPr>
            </w:pPr>
            <w:r w:rsidRPr="00322CB2">
              <w:rPr>
                <w:rFonts w:ascii="仿宋" w:eastAsia="仿宋" w:hAnsi="仿宋" w:cs="仿宋" w:hint="eastAsia"/>
                <w:sz w:val="24"/>
              </w:rPr>
              <w:t>--紧急切断系统；</w:t>
            </w:r>
          </w:p>
          <w:p w:rsidR="00AE783D" w:rsidRPr="009F38D8" w:rsidRDefault="00AE783D" w:rsidP="006679D1">
            <w:pPr>
              <w:rPr>
                <w:rFonts w:ascii="仿宋" w:eastAsia="仿宋" w:hAnsi="仿宋" w:cs="仿宋"/>
                <w:sz w:val="24"/>
              </w:rPr>
            </w:pPr>
            <w:r w:rsidRPr="009F38D8">
              <w:rPr>
                <w:rFonts w:ascii="仿宋" w:eastAsia="仿宋" w:hAnsi="仿宋" w:cs="仿宋" w:hint="eastAsia"/>
                <w:sz w:val="24"/>
              </w:rPr>
              <w:t>--</w:t>
            </w:r>
            <w:r>
              <w:rPr>
                <w:rFonts w:ascii="仿宋" w:eastAsia="仿宋" w:hAnsi="仿宋" w:cs="仿宋" w:hint="eastAsia"/>
                <w:sz w:val="24"/>
              </w:rPr>
              <w:t>入口分离器</w:t>
            </w:r>
            <w:r w:rsidRPr="009F38D8">
              <w:rPr>
                <w:rFonts w:ascii="仿宋" w:eastAsia="仿宋" w:hAnsi="仿宋" w:cs="仿宋" w:hint="eastAsia"/>
                <w:sz w:val="24"/>
              </w:rPr>
              <w:t>液位报警设施；</w:t>
            </w:r>
          </w:p>
          <w:p w:rsidR="00AE783D" w:rsidRDefault="00AE783D" w:rsidP="006679D1">
            <w:pPr>
              <w:rPr>
                <w:rFonts w:ascii="仿宋" w:eastAsia="仿宋" w:hAnsi="仿宋" w:cs="仿宋"/>
                <w:sz w:val="24"/>
              </w:rPr>
            </w:pPr>
            <w:r w:rsidRPr="009F38D8">
              <w:rPr>
                <w:rFonts w:ascii="仿宋" w:eastAsia="仿宋" w:hAnsi="仿宋" w:cs="仿宋" w:hint="eastAsia"/>
                <w:sz w:val="24"/>
              </w:rPr>
              <w:t>--装置应设置氨冷却器压力、液氨储槽压力高限报警设施。</w:t>
            </w:r>
          </w:p>
          <w:p w:rsidR="00AE783D" w:rsidRPr="008B0279" w:rsidRDefault="00AE783D" w:rsidP="006679D1">
            <w:pPr>
              <w:rPr>
                <w:rFonts w:ascii="仿宋" w:eastAsia="仿宋" w:hAnsi="仿宋" w:cs="仿宋"/>
                <w:sz w:val="24"/>
              </w:rPr>
            </w:pPr>
            <w:r w:rsidRPr="008B0279">
              <w:rPr>
                <w:rFonts w:ascii="仿宋" w:eastAsia="仿宋" w:hAnsi="仿宋" w:cs="仿宋" w:hint="eastAsia"/>
                <w:sz w:val="24"/>
              </w:rPr>
              <w:t>《重点监管危险化工工艺（2013年完整版）》合成氨工艺 安全控制基本要求</w:t>
            </w:r>
          </w:p>
          <w:p w:rsidR="00AE783D" w:rsidRPr="0017258A" w:rsidRDefault="00AE783D" w:rsidP="006679D1">
            <w:pPr>
              <w:rPr>
                <w:rFonts w:ascii="仿宋" w:eastAsia="仿宋" w:hAnsi="仿宋" w:cs="仿宋"/>
                <w:sz w:val="24"/>
              </w:rPr>
            </w:pPr>
            <w:r>
              <w:rPr>
                <w:rFonts w:ascii="仿宋" w:eastAsia="仿宋" w:hAnsi="仿宋" w:cs="仿宋" w:hint="eastAsia"/>
                <w:sz w:val="24"/>
              </w:rPr>
              <w:t>③</w:t>
            </w:r>
            <w:r w:rsidRPr="0017258A">
              <w:rPr>
                <w:rFonts w:ascii="仿宋" w:eastAsia="仿宋" w:hAnsi="仿宋" w:cs="仿宋" w:hint="eastAsia"/>
                <w:sz w:val="24"/>
              </w:rPr>
              <w:t>往复式压缩机应</w:t>
            </w:r>
            <w:r>
              <w:rPr>
                <w:rFonts w:ascii="仿宋" w:eastAsia="仿宋" w:hAnsi="仿宋" w:cs="仿宋" w:hint="eastAsia"/>
                <w:sz w:val="24"/>
              </w:rPr>
              <w:t>满足下列</w:t>
            </w:r>
            <w:r w:rsidRPr="0017258A">
              <w:rPr>
                <w:rFonts w:ascii="仿宋" w:eastAsia="仿宋" w:hAnsi="仿宋" w:cs="仿宋" w:hint="eastAsia"/>
                <w:sz w:val="24"/>
              </w:rPr>
              <w:t>要求</w:t>
            </w:r>
            <w:r>
              <w:rPr>
                <w:rFonts w:ascii="仿宋" w:eastAsia="仿宋" w:hAnsi="仿宋" w:cs="仿宋" w:hint="eastAsia"/>
                <w:sz w:val="24"/>
              </w:rPr>
              <w:t>：</w:t>
            </w:r>
          </w:p>
          <w:p w:rsidR="00AE783D" w:rsidRPr="0017258A" w:rsidRDefault="00AE783D" w:rsidP="006679D1">
            <w:pPr>
              <w:rPr>
                <w:rFonts w:ascii="仿宋" w:eastAsia="仿宋" w:hAnsi="仿宋" w:cs="仿宋"/>
                <w:sz w:val="24"/>
              </w:rPr>
            </w:pPr>
            <w:r w:rsidRPr="0017258A">
              <w:rPr>
                <w:rFonts w:ascii="仿宋" w:eastAsia="仿宋" w:hAnsi="仿宋" w:cs="仿宋" w:hint="eastAsia"/>
                <w:sz w:val="24"/>
              </w:rPr>
              <w:t>--应设置主电机轴承温度、主轴承和轴瓦温度、电机定子温度高限报警及高高限</w:t>
            </w:r>
            <w:proofErr w:type="gramStart"/>
            <w:r w:rsidRPr="0017258A">
              <w:rPr>
                <w:rFonts w:ascii="仿宋" w:eastAsia="仿宋" w:hAnsi="仿宋" w:cs="仿宋" w:hint="eastAsia"/>
                <w:sz w:val="24"/>
              </w:rPr>
              <w:t>联锁</w:t>
            </w:r>
            <w:proofErr w:type="gramEnd"/>
            <w:r w:rsidRPr="0017258A">
              <w:rPr>
                <w:rFonts w:ascii="仿宋" w:eastAsia="仿宋" w:hAnsi="仿宋" w:cs="仿宋" w:hint="eastAsia"/>
                <w:sz w:val="24"/>
              </w:rPr>
              <w:t>停车；</w:t>
            </w:r>
          </w:p>
          <w:p w:rsidR="00AE783D" w:rsidRPr="0017258A" w:rsidRDefault="00AE783D" w:rsidP="006679D1">
            <w:pPr>
              <w:rPr>
                <w:rFonts w:ascii="仿宋" w:eastAsia="仿宋" w:hAnsi="仿宋" w:cs="仿宋"/>
                <w:sz w:val="24"/>
              </w:rPr>
            </w:pPr>
            <w:r w:rsidRPr="0017258A">
              <w:rPr>
                <w:rFonts w:ascii="仿宋" w:eastAsia="仿宋" w:hAnsi="仿宋" w:cs="仿宋" w:hint="eastAsia"/>
                <w:sz w:val="24"/>
              </w:rPr>
              <w:t>--应设置润滑油油压高、低报警和油压低低</w:t>
            </w:r>
            <w:proofErr w:type="gramStart"/>
            <w:r w:rsidRPr="0017258A">
              <w:rPr>
                <w:rFonts w:ascii="仿宋" w:eastAsia="仿宋" w:hAnsi="仿宋" w:cs="仿宋" w:hint="eastAsia"/>
                <w:sz w:val="24"/>
              </w:rPr>
              <w:t>联锁</w:t>
            </w:r>
            <w:proofErr w:type="gramEnd"/>
            <w:r w:rsidRPr="0017258A">
              <w:rPr>
                <w:rFonts w:ascii="仿宋" w:eastAsia="仿宋" w:hAnsi="仿宋" w:cs="仿宋" w:hint="eastAsia"/>
                <w:sz w:val="24"/>
              </w:rPr>
              <w:t>停车；</w:t>
            </w:r>
          </w:p>
          <w:p w:rsidR="00AE783D" w:rsidRDefault="00AE783D" w:rsidP="006679D1">
            <w:pPr>
              <w:rPr>
                <w:rFonts w:ascii="仿宋" w:eastAsia="仿宋" w:hAnsi="仿宋" w:cs="仿宋"/>
                <w:sz w:val="24"/>
              </w:rPr>
            </w:pPr>
            <w:r w:rsidRPr="0017258A">
              <w:rPr>
                <w:rFonts w:ascii="仿宋" w:eastAsia="仿宋" w:hAnsi="仿宋" w:cs="仿宋" w:hint="eastAsia"/>
                <w:sz w:val="24"/>
              </w:rPr>
              <w:t>--应设置冷却水压力低报警压力低低</w:t>
            </w:r>
            <w:proofErr w:type="gramStart"/>
            <w:r w:rsidRPr="0017258A">
              <w:rPr>
                <w:rFonts w:ascii="仿宋" w:eastAsia="仿宋" w:hAnsi="仿宋" w:cs="仿宋" w:hint="eastAsia"/>
                <w:sz w:val="24"/>
              </w:rPr>
              <w:t>联锁</w:t>
            </w:r>
            <w:proofErr w:type="gramEnd"/>
            <w:r w:rsidRPr="0017258A">
              <w:rPr>
                <w:rFonts w:ascii="仿宋" w:eastAsia="仿宋" w:hAnsi="仿宋" w:cs="仿宋" w:hint="eastAsia"/>
                <w:sz w:val="24"/>
              </w:rPr>
              <w:t>停车。</w:t>
            </w:r>
          </w:p>
          <w:p w:rsidR="00AE783D" w:rsidRPr="008B0279" w:rsidRDefault="00AE783D" w:rsidP="006679D1">
            <w:pPr>
              <w:rPr>
                <w:rFonts w:ascii="仿宋" w:eastAsia="仿宋" w:hAnsi="仿宋" w:cs="仿宋"/>
                <w:sz w:val="24"/>
              </w:rPr>
            </w:pPr>
            <w:r w:rsidRPr="008B0279">
              <w:rPr>
                <w:rFonts w:ascii="仿宋" w:eastAsia="仿宋" w:hAnsi="仿宋" w:cs="仿宋" w:hint="eastAsia"/>
                <w:sz w:val="24"/>
              </w:rPr>
              <w:lastRenderedPageBreak/>
              <w:t>《</w:t>
            </w:r>
            <w:r w:rsidRPr="008B0279">
              <w:rPr>
                <w:rFonts w:ascii="仿宋" w:eastAsia="仿宋" w:hAnsi="仿宋" w:cs="仿宋"/>
                <w:sz w:val="24"/>
              </w:rPr>
              <w:t>关于印发合成氨工艺安全控制指导意见的通知</w:t>
            </w:r>
            <w:r w:rsidRPr="008B0279">
              <w:rPr>
                <w:rFonts w:ascii="仿宋" w:eastAsia="仿宋" w:hAnsi="仿宋" w:cs="仿宋" w:hint="eastAsia"/>
                <w:sz w:val="24"/>
              </w:rPr>
              <w:t>》（</w:t>
            </w:r>
            <w:r w:rsidRPr="008B0279">
              <w:rPr>
                <w:rFonts w:ascii="仿宋" w:eastAsia="仿宋" w:hAnsi="仿宋" w:cs="仿宋"/>
                <w:sz w:val="24"/>
              </w:rPr>
              <w:t>鲁安监发[2010]128号</w:t>
            </w:r>
            <w:r w:rsidRPr="008B0279">
              <w:rPr>
                <w:rFonts w:ascii="仿宋" w:eastAsia="仿宋" w:hAnsi="仿宋" w:cs="仿宋" w:hint="eastAsia"/>
                <w:sz w:val="24"/>
              </w:rPr>
              <w:t>） 3 重点监控的工艺参数及安全监控基本要求</w:t>
            </w:r>
          </w:p>
          <w:p w:rsidR="00AE783D" w:rsidRPr="0017258A" w:rsidRDefault="00AE783D" w:rsidP="006679D1">
            <w:pPr>
              <w:rPr>
                <w:rFonts w:ascii="仿宋" w:eastAsia="仿宋" w:hAnsi="仿宋" w:cs="仿宋"/>
                <w:sz w:val="24"/>
              </w:rPr>
            </w:pPr>
            <w:r>
              <w:rPr>
                <w:rFonts w:ascii="仿宋" w:eastAsia="仿宋" w:hAnsi="仿宋" w:cs="仿宋" w:hint="eastAsia"/>
                <w:sz w:val="24"/>
              </w:rPr>
              <w:t>④</w:t>
            </w:r>
            <w:r w:rsidRPr="0017258A">
              <w:rPr>
                <w:rFonts w:ascii="仿宋" w:eastAsia="仿宋" w:hAnsi="仿宋" w:cs="仿宋" w:hint="eastAsia"/>
                <w:sz w:val="24"/>
              </w:rPr>
              <w:t>离心式压缩机应</w:t>
            </w:r>
            <w:r>
              <w:rPr>
                <w:rFonts w:ascii="仿宋" w:eastAsia="仿宋" w:hAnsi="仿宋" w:cs="仿宋" w:hint="eastAsia"/>
                <w:sz w:val="24"/>
              </w:rPr>
              <w:t>满足下列</w:t>
            </w:r>
            <w:r w:rsidRPr="0017258A">
              <w:rPr>
                <w:rFonts w:ascii="仿宋" w:eastAsia="仿宋" w:hAnsi="仿宋" w:cs="仿宋" w:hint="eastAsia"/>
                <w:sz w:val="24"/>
              </w:rPr>
              <w:t>要求</w:t>
            </w:r>
            <w:r>
              <w:rPr>
                <w:rFonts w:ascii="仿宋" w:eastAsia="仿宋" w:hAnsi="仿宋" w:cs="仿宋" w:hint="eastAsia"/>
                <w:sz w:val="24"/>
              </w:rPr>
              <w:t>：</w:t>
            </w:r>
          </w:p>
          <w:p w:rsidR="00AE783D" w:rsidRPr="00190C5A" w:rsidRDefault="00AE783D" w:rsidP="006679D1">
            <w:pPr>
              <w:rPr>
                <w:rFonts w:ascii="仿宋" w:eastAsia="仿宋" w:hAnsi="仿宋" w:cs="仿宋"/>
                <w:sz w:val="24"/>
              </w:rPr>
            </w:pPr>
            <w:r w:rsidRPr="0017258A">
              <w:rPr>
                <w:rFonts w:ascii="仿宋" w:eastAsia="仿宋" w:hAnsi="仿宋" w:cs="仿宋" w:hint="eastAsia"/>
                <w:sz w:val="24"/>
              </w:rPr>
              <w:t>--</w:t>
            </w:r>
            <w:r w:rsidRPr="00190C5A">
              <w:rPr>
                <w:rFonts w:ascii="仿宋" w:eastAsia="仿宋" w:hAnsi="仿宋" w:cs="仿宋" w:hint="eastAsia"/>
                <w:sz w:val="24"/>
              </w:rPr>
              <w:t>压缩机入口分离器液位高限报警、高高</w:t>
            </w:r>
            <w:proofErr w:type="gramStart"/>
            <w:r w:rsidRPr="00190C5A">
              <w:rPr>
                <w:rFonts w:ascii="仿宋" w:eastAsia="仿宋" w:hAnsi="仿宋" w:cs="仿宋" w:hint="eastAsia"/>
                <w:sz w:val="24"/>
              </w:rPr>
              <w:t>联锁</w:t>
            </w:r>
            <w:proofErr w:type="gramEnd"/>
            <w:r w:rsidRPr="00190C5A">
              <w:rPr>
                <w:rFonts w:ascii="仿宋" w:eastAsia="仿宋" w:hAnsi="仿宋" w:cs="仿宋" w:hint="eastAsia"/>
                <w:sz w:val="24"/>
              </w:rPr>
              <w:t>停车；</w:t>
            </w:r>
          </w:p>
          <w:p w:rsidR="00AE783D" w:rsidRPr="00190C5A" w:rsidRDefault="00AE783D" w:rsidP="006679D1">
            <w:pPr>
              <w:rPr>
                <w:rFonts w:ascii="仿宋" w:eastAsia="仿宋" w:hAnsi="仿宋" w:cs="仿宋"/>
                <w:sz w:val="24"/>
              </w:rPr>
            </w:pPr>
            <w:r w:rsidRPr="0017258A">
              <w:rPr>
                <w:rFonts w:ascii="仿宋" w:eastAsia="仿宋" w:hAnsi="仿宋" w:cs="仿宋" w:hint="eastAsia"/>
                <w:sz w:val="24"/>
              </w:rPr>
              <w:t>--</w:t>
            </w:r>
            <w:r w:rsidRPr="00190C5A">
              <w:rPr>
                <w:rFonts w:ascii="仿宋" w:eastAsia="仿宋" w:hAnsi="仿宋" w:cs="仿宋" w:hint="eastAsia"/>
                <w:sz w:val="24"/>
              </w:rPr>
              <w:t>润滑油总管压力低低</w:t>
            </w:r>
            <w:proofErr w:type="gramStart"/>
            <w:r w:rsidRPr="00190C5A">
              <w:rPr>
                <w:rFonts w:ascii="仿宋" w:eastAsia="仿宋" w:hAnsi="仿宋" w:cs="仿宋" w:hint="eastAsia"/>
                <w:sz w:val="24"/>
              </w:rPr>
              <w:t>联锁</w:t>
            </w:r>
            <w:proofErr w:type="gramEnd"/>
            <w:r w:rsidRPr="00190C5A">
              <w:rPr>
                <w:rFonts w:ascii="仿宋" w:eastAsia="仿宋" w:hAnsi="仿宋" w:cs="仿宋" w:hint="eastAsia"/>
                <w:sz w:val="24"/>
              </w:rPr>
              <w:t>停车；</w:t>
            </w:r>
          </w:p>
          <w:p w:rsidR="00AE783D" w:rsidRPr="00190C5A" w:rsidRDefault="00AE783D" w:rsidP="006679D1">
            <w:pPr>
              <w:rPr>
                <w:rFonts w:ascii="仿宋" w:eastAsia="仿宋" w:hAnsi="仿宋" w:cs="仿宋"/>
                <w:sz w:val="24"/>
              </w:rPr>
            </w:pPr>
            <w:r w:rsidRPr="0017258A">
              <w:rPr>
                <w:rFonts w:ascii="仿宋" w:eastAsia="仿宋" w:hAnsi="仿宋" w:cs="仿宋" w:hint="eastAsia"/>
                <w:sz w:val="24"/>
              </w:rPr>
              <w:t>--</w:t>
            </w:r>
            <w:r w:rsidRPr="00190C5A">
              <w:rPr>
                <w:rFonts w:ascii="仿宋" w:eastAsia="仿宋" w:hAnsi="仿宋" w:cs="仿宋" w:hint="eastAsia"/>
                <w:sz w:val="24"/>
              </w:rPr>
              <w:t>透平前、后轴振动高高</w:t>
            </w:r>
            <w:proofErr w:type="gramStart"/>
            <w:r w:rsidRPr="00190C5A">
              <w:rPr>
                <w:rFonts w:ascii="仿宋" w:eastAsia="仿宋" w:hAnsi="仿宋" w:cs="仿宋" w:hint="eastAsia"/>
                <w:sz w:val="24"/>
              </w:rPr>
              <w:t>联锁</w:t>
            </w:r>
            <w:proofErr w:type="gramEnd"/>
            <w:r w:rsidRPr="00190C5A">
              <w:rPr>
                <w:rFonts w:ascii="仿宋" w:eastAsia="仿宋" w:hAnsi="仿宋" w:cs="仿宋" w:hint="eastAsia"/>
                <w:sz w:val="24"/>
              </w:rPr>
              <w:t>停车；</w:t>
            </w:r>
          </w:p>
          <w:p w:rsidR="00AE783D" w:rsidRPr="00190C5A" w:rsidRDefault="00AE783D" w:rsidP="006679D1">
            <w:pPr>
              <w:rPr>
                <w:rFonts w:ascii="仿宋" w:eastAsia="仿宋" w:hAnsi="仿宋" w:cs="仿宋"/>
                <w:sz w:val="24"/>
              </w:rPr>
            </w:pPr>
            <w:r w:rsidRPr="0017258A">
              <w:rPr>
                <w:rFonts w:ascii="仿宋" w:eastAsia="仿宋" w:hAnsi="仿宋" w:cs="仿宋" w:hint="eastAsia"/>
                <w:sz w:val="24"/>
              </w:rPr>
              <w:t>--</w:t>
            </w:r>
            <w:r w:rsidRPr="00190C5A">
              <w:rPr>
                <w:rFonts w:ascii="仿宋" w:eastAsia="仿宋" w:hAnsi="仿宋" w:cs="仿宋" w:hint="eastAsia"/>
                <w:sz w:val="24"/>
              </w:rPr>
              <w:t>透平轴位移高高</w:t>
            </w:r>
            <w:proofErr w:type="gramStart"/>
            <w:r w:rsidRPr="00190C5A">
              <w:rPr>
                <w:rFonts w:ascii="仿宋" w:eastAsia="仿宋" w:hAnsi="仿宋" w:cs="仿宋" w:hint="eastAsia"/>
                <w:sz w:val="24"/>
              </w:rPr>
              <w:t>联锁</w:t>
            </w:r>
            <w:proofErr w:type="gramEnd"/>
            <w:r w:rsidRPr="00190C5A">
              <w:rPr>
                <w:rFonts w:ascii="仿宋" w:eastAsia="仿宋" w:hAnsi="仿宋" w:cs="仿宋" w:hint="eastAsia"/>
                <w:sz w:val="24"/>
              </w:rPr>
              <w:t>停车；</w:t>
            </w:r>
          </w:p>
          <w:p w:rsidR="00AE783D" w:rsidRDefault="00AE783D" w:rsidP="006679D1">
            <w:pPr>
              <w:rPr>
                <w:rFonts w:ascii="仿宋" w:eastAsia="仿宋" w:hAnsi="仿宋" w:cs="仿宋"/>
                <w:sz w:val="24"/>
              </w:rPr>
            </w:pPr>
            <w:r w:rsidRPr="0017258A">
              <w:rPr>
                <w:rFonts w:ascii="仿宋" w:eastAsia="仿宋" w:hAnsi="仿宋" w:cs="仿宋" w:hint="eastAsia"/>
                <w:sz w:val="24"/>
              </w:rPr>
              <w:t>--</w:t>
            </w:r>
            <w:r w:rsidRPr="00190C5A">
              <w:rPr>
                <w:rFonts w:ascii="仿宋" w:eastAsia="仿宋" w:hAnsi="仿宋" w:cs="仿宋" w:hint="eastAsia"/>
                <w:sz w:val="24"/>
              </w:rPr>
              <w:t>透平轴承温度高高</w:t>
            </w:r>
            <w:proofErr w:type="gramStart"/>
            <w:r w:rsidRPr="00190C5A">
              <w:rPr>
                <w:rFonts w:ascii="仿宋" w:eastAsia="仿宋" w:hAnsi="仿宋" w:cs="仿宋" w:hint="eastAsia"/>
                <w:sz w:val="24"/>
              </w:rPr>
              <w:t>联锁</w:t>
            </w:r>
            <w:proofErr w:type="gramEnd"/>
            <w:r w:rsidRPr="00190C5A">
              <w:rPr>
                <w:rFonts w:ascii="仿宋" w:eastAsia="仿宋" w:hAnsi="仿宋" w:cs="仿宋" w:hint="eastAsia"/>
                <w:sz w:val="24"/>
              </w:rPr>
              <w:t>停车。</w:t>
            </w:r>
          </w:p>
          <w:p w:rsidR="00AE783D" w:rsidRPr="008B0279" w:rsidRDefault="00AE783D" w:rsidP="006679D1">
            <w:pPr>
              <w:rPr>
                <w:rFonts w:ascii="仿宋" w:eastAsia="仿宋" w:hAnsi="仿宋" w:cs="仿宋"/>
                <w:sz w:val="24"/>
              </w:rPr>
            </w:pPr>
            <w:r w:rsidRPr="008B0279">
              <w:rPr>
                <w:rFonts w:ascii="仿宋" w:eastAsia="仿宋" w:hAnsi="仿宋" w:cs="仿宋" w:hint="eastAsia"/>
                <w:sz w:val="24"/>
              </w:rPr>
              <w:t>《</w:t>
            </w:r>
            <w:r w:rsidRPr="008B0279">
              <w:rPr>
                <w:rFonts w:ascii="仿宋" w:eastAsia="仿宋" w:hAnsi="仿宋" w:cs="仿宋"/>
                <w:sz w:val="24"/>
              </w:rPr>
              <w:t>关于印发合成氨工艺安全控制指导意见的通知</w:t>
            </w:r>
            <w:r w:rsidRPr="008B0279">
              <w:rPr>
                <w:rFonts w:ascii="仿宋" w:eastAsia="仿宋" w:hAnsi="仿宋" w:cs="仿宋" w:hint="eastAsia"/>
                <w:sz w:val="24"/>
              </w:rPr>
              <w:t>》（</w:t>
            </w:r>
            <w:r w:rsidRPr="008B0279">
              <w:rPr>
                <w:rFonts w:ascii="仿宋" w:eastAsia="仿宋" w:hAnsi="仿宋" w:cs="仿宋"/>
                <w:sz w:val="24"/>
              </w:rPr>
              <w:t>鲁安监发[2010]128号</w:t>
            </w:r>
            <w:r w:rsidRPr="008B0279">
              <w:rPr>
                <w:rFonts w:ascii="仿宋" w:eastAsia="仿宋" w:hAnsi="仿宋" w:cs="仿宋" w:hint="eastAsia"/>
                <w:sz w:val="24"/>
              </w:rPr>
              <w:t>） 3 重点监控的工艺参数及安全监控基本要求</w:t>
            </w:r>
          </w:p>
          <w:p w:rsidR="00AE783D" w:rsidRPr="008B0279" w:rsidRDefault="00AE783D" w:rsidP="006679D1">
            <w:pPr>
              <w:rPr>
                <w:rFonts w:ascii="仿宋" w:eastAsia="仿宋" w:hAnsi="仿宋" w:cs="仿宋"/>
                <w:sz w:val="24"/>
              </w:rPr>
            </w:pPr>
            <w:r w:rsidRPr="008B0279">
              <w:rPr>
                <w:rFonts w:ascii="仿宋" w:eastAsia="仿宋" w:hAnsi="仿宋" w:cs="仿宋"/>
                <w:sz w:val="24"/>
              </w:rPr>
              <w:fldChar w:fldCharType="begin"/>
            </w:r>
            <w:r w:rsidRPr="008B0279">
              <w:rPr>
                <w:rFonts w:ascii="仿宋" w:eastAsia="仿宋" w:hAnsi="仿宋" w:cs="仿宋"/>
                <w:sz w:val="24"/>
              </w:rPr>
              <w:instrText xml:space="preserve"> </w:instrText>
            </w:r>
            <w:r w:rsidRPr="008B0279">
              <w:rPr>
                <w:rFonts w:ascii="仿宋" w:eastAsia="仿宋" w:hAnsi="仿宋" w:cs="仿宋" w:hint="eastAsia"/>
                <w:sz w:val="24"/>
              </w:rPr>
              <w:instrText>= 5 \* GB3</w:instrText>
            </w:r>
            <w:r w:rsidRPr="008B0279">
              <w:rPr>
                <w:rFonts w:ascii="仿宋" w:eastAsia="仿宋" w:hAnsi="仿宋" w:cs="仿宋"/>
                <w:sz w:val="24"/>
              </w:rPr>
              <w:instrText xml:space="preserve"> </w:instrText>
            </w:r>
            <w:r w:rsidRPr="008B0279">
              <w:rPr>
                <w:rFonts w:ascii="仿宋" w:eastAsia="仿宋" w:hAnsi="仿宋" w:cs="仿宋"/>
                <w:sz w:val="24"/>
              </w:rPr>
              <w:fldChar w:fldCharType="separate"/>
            </w:r>
            <w:r w:rsidRPr="008B0279">
              <w:rPr>
                <w:rFonts w:ascii="仿宋" w:eastAsia="仿宋" w:hAnsi="仿宋" w:cs="仿宋" w:hint="eastAsia"/>
                <w:sz w:val="24"/>
              </w:rPr>
              <w:t>⑤</w:t>
            </w:r>
            <w:r w:rsidRPr="008B0279">
              <w:rPr>
                <w:rFonts w:ascii="仿宋" w:eastAsia="仿宋" w:hAnsi="仿宋" w:cs="仿宋"/>
                <w:sz w:val="24"/>
              </w:rPr>
              <w:fldChar w:fldCharType="end"/>
            </w:r>
            <w:r w:rsidRPr="008B0279">
              <w:rPr>
                <w:rFonts w:ascii="仿宋" w:eastAsia="仿宋" w:hAnsi="仿宋" w:cs="仿宋" w:hint="eastAsia"/>
                <w:sz w:val="24"/>
              </w:rPr>
              <w:t>液氨管道不得采用软管连接。</w:t>
            </w:r>
          </w:p>
          <w:p w:rsidR="00AE783D" w:rsidRPr="008B0279" w:rsidRDefault="00AE783D" w:rsidP="006679D1">
            <w:pPr>
              <w:rPr>
                <w:rFonts w:ascii="仿宋" w:eastAsia="仿宋" w:hAnsi="仿宋" w:cs="仿宋"/>
                <w:sz w:val="24"/>
              </w:rPr>
            </w:pPr>
            <w:r w:rsidRPr="008B0279">
              <w:rPr>
                <w:rFonts w:ascii="仿宋" w:eastAsia="仿宋" w:hAnsi="仿宋" w:cs="仿宋" w:hint="eastAsia"/>
                <w:sz w:val="24"/>
              </w:rPr>
              <w:t xml:space="preserve">《石油化工企业设计防火规范》GB50160(2018版)   </w:t>
            </w:r>
            <w:r w:rsidRPr="008B0279">
              <w:rPr>
                <w:rFonts w:ascii="仿宋" w:eastAsia="仿宋" w:hAnsi="仿宋" w:cs="仿宋"/>
                <w:sz w:val="24"/>
              </w:rPr>
              <w:t>7.2.18</w:t>
            </w:r>
          </w:p>
        </w:tc>
        <w:tc>
          <w:tcPr>
            <w:tcW w:w="1573" w:type="dxa"/>
            <w:vMerge w:val="restart"/>
            <w:vAlign w:val="center"/>
          </w:tcPr>
          <w:p w:rsidR="00AE783D" w:rsidRDefault="00AE783D" w:rsidP="006679D1">
            <w:pPr>
              <w:rPr>
                <w:rFonts w:ascii="仿宋" w:eastAsia="仿宋" w:hAnsi="仿宋" w:cs="仿宋"/>
                <w:sz w:val="24"/>
              </w:rPr>
            </w:pPr>
            <w:r>
              <w:rPr>
                <w:rFonts w:ascii="仿宋" w:eastAsia="仿宋" w:hAnsi="仿宋" w:cs="仿宋" w:hint="eastAsia"/>
                <w:sz w:val="24"/>
              </w:rPr>
              <w:lastRenderedPageBreak/>
              <w:t>现场检查</w:t>
            </w:r>
          </w:p>
        </w:tc>
      </w:tr>
      <w:tr w:rsidR="00AE783D" w:rsidTr="006679D1">
        <w:trPr>
          <w:trHeight w:val="3249"/>
        </w:trPr>
        <w:tc>
          <w:tcPr>
            <w:tcW w:w="709" w:type="dxa"/>
            <w:vAlign w:val="center"/>
          </w:tcPr>
          <w:p w:rsidR="00AE783D" w:rsidRDefault="00AE783D" w:rsidP="006679D1">
            <w:pPr>
              <w:jc w:val="center"/>
              <w:rPr>
                <w:rFonts w:ascii="仿宋" w:eastAsia="仿宋" w:hAnsi="仿宋" w:cs="仿宋"/>
                <w:sz w:val="24"/>
              </w:rPr>
            </w:pPr>
            <w:r>
              <w:rPr>
                <w:rFonts w:ascii="仿宋" w:eastAsia="仿宋" w:hAnsi="仿宋" w:cs="仿宋" w:hint="eastAsia"/>
                <w:sz w:val="24"/>
              </w:rPr>
              <w:t>2</w:t>
            </w:r>
          </w:p>
        </w:tc>
        <w:tc>
          <w:tcPr>
            <w:tcW w:w="1846" w:type="dxa"/>
            <w:vMerge/>
            <w:vAlign w:val="center"/>
          </w:tcPr>
          <w:p w:rsidR="00AE783D" w:rsidRDefault="00AE783D" w:rsidP="006679D1">
            <w:pPr>
              <w:jc w:val="center"/>
              <w:rPr>
                <w:rFonts w:ascii="仿宋" w:eastAsia="仿宋" w:hAnsi="仿宋" w:cs="仿宋"/>
                <w:sz w:val="24"/>
              </w:rPr>
            </w:pPr>
          </w:p>
        </w:tc>
        <w:tc>
          <w:tcPr>
            <w:tcW w:w="4499" w:type="dxa"/>
            <w:vMerge/>
            <w:vAlign w:val="center"/>
          </w:tcPr>
          <w:p w:rsidR="00AE783D" w:rsidRDefault="00AE783D" w:rsidP="006679D1">
            <w:pPr>
              <w:rPr>
                <w:rFonts w:ascii="仿宋" w:eastAsia="仿宋" w:hAnsi="仿宋" w:cs="仿宋"/>
                <w:sz w:val="24"/>
              </w:rPr>
            </w:pPr>
          </w:p>
        </w:tc>
        <w:tc>
          <w:tcPr>
            <w:tcW w:w="1573" w:type="dxa"/>
            <w:vMerge/>
            <w:vAlign w:val="center"/>
          </w:tcPr>
          <w:p w:rsidR="00AE783D" w:rsidRDefault="00AE783D" w:rsidP="006679D1">
            <w:pPr>
              <w:rPr>
                <w:rFonts w:ascii="仿宋" w:eastAsia="仿宋" w:hAnsi="仿宋" w:cs="仿宋"/>
                <w:sz w:val="24"/>
              </w:rPr>
            </w:pPr>
          </w:p>
        </w:tc>
      </w:tr>
      <w:tr w:rsidR="00AE783D" w:rsidTr="006679D1">
        <w:trPr>
          <w:trHeight w:val="3262"/>
        </w:trPr>
        <w:tc>
          <w:tcPr>
            <w:tcW w:w="709" w:type="dxa"/>
            <w:vAlign w:val="center"/>
          </w:tcPr>
          <w:p w:rsidR="00AE783D" w:rsidRDefault="00AE783D" w:rsidP="006679D1">
            <w:pPr>
              <w:jc w:val="center"/>
              <w:rPr>
                <w:rFonts w:ascii="仿宋" w:eastAsia="仿宋" w:hAnsi="仿宋" w:cs="仿宋"/>
                <w:sz w:val="24"/>
              </w:rPr>
            </w:pPr>
            <w:r>
              <w:rPr>
                <w:rFonts w:ascii="仿宋" w:eastAsia="仿宋" w:hAnsi="仿宋" w:cs="仿宋" w:hint="eastAsia"/>
                <w:sz w:val="24"/>
              </w:rPr>
              <w:t>3</w:t>
            </w:r>
          </w:p>
        </w:tc>
        <w:tc>
          <w:tcPr>
            <w:tcW w:w="1846" w:type="dxa"/>
            <w:vMerge/>
            <w:vAlign w:val="center"/>
          </w:tcPr>
          <w:p w:rsidR="00AE783D" w:rsidRDefault="00AE783D" w:rsidP="006679D1">
            <w:pPr>
              <w:jc w:val="center"/>
              <w:rPr>
                <w:rFonts w:ascii="仿宋" w:eastAsia="仿宋" w:hAnsi="仿宋" w:cs="仿宋"/>
                <w:sz w:val="24"/>
              </w:rPr>
            </w:pPr>
          </w:p>
        </w:tc>
        <w:tc>
          <w:tcPr>
            <w:tcW w:w="4499" w:type="dxa"/>
            <w:vMerge/>
            <w:vAlign w:val="center"/>
          </w:tcPr>
          <w:p w:rsidR="00AE783D" w:rsidRDefault="00AE783D" w:rsidP="006679D1">
            <w:pPr>
              <w:rPr>
                <w:rFonts w:ascii="仿宋" w:eastAsia="仿宋" w:hAnsi="仿宋" w:cs="仿宋"/>
                <w:sz w:val="24"/>
              </w:rPr>
            </w:pPr>
          </w:p>
        </w:tc>
        <w:tc>
          <w:tcPr>
            <w:tcW w:w="1573" w:type="dxa"/>
            <w:vMerge/>
            <w:vAlign w:val="center"/>
          </w:tcPr>
          <w:p w:rsidR="00AE783D" w:rsidRDefault="00AE783D" w:rsidP="006679D1">
            <w:pPr>
              <w:rPr>
                <w:rFonts w:ascii="仿宋" w:eastAsia="仿宋" w:hAnsi="仿宋" w:cs="仿宋"/>
                <w:sz w:val="24"/>
              </w:rPr>
            </w:pPr>
          </w:p>
        </w:tc>
      </w:tr>
      <w:tr w:rsidR="00AE783D" w:rsidTr="006679D1">
        <w:trPr>
          <w:trHeight w:val="2458"/>
        </w:trPr>
        <w:tc>
          <w:tcPr>
            <w:tcW w:w="709" w:type="dxa"/>
            <w:vAlign w:val="center"/>
          </w:tcPr>
          <w:p w:rsidR="00AE783D" w:rsidRDefault="00AE783D" w:rsidP="006679D1">
            <w:pPr>
              <w:jc w:val="center"/>
              <w:rPr>
                <w:rFonts w:ascii="仿宋" w:eastAsia="仿宋" w:hAnsi="仿宋" w:cs="仿宋"/>
                <w:sz w:val="24"/>
              </w:rPr>
            </w:pPr>
            <w:r>
              <w:rPr>
                <w:rFonts w:ascii="仿宋" w:eastAsia="仿宋" w:hAnsi="仿宋" w:cs="仿宋" w:hint="eastAsia"/>
                <w:sz w:val="24"/>
              </w:rPr>
              <w:lastRenderedPageBreak/>
              <w:t>4</w:t>
            </w:r>
          </w:p>
        </w:tc>
        <w:tc>
          <w:tcPr>
            <w:tcW w:w="1846" w:type="dxa"/>
            <w:vMerge/>
            <w:vAlign w:val="center"/>
          </w:tcPr>
          <w:p w:rsidR="00AE783D" w:rsidRDefault="00AE783D" w:rsidP="006679D1">
            <w:pPr>
              <w:jc w:val="center"/>
              <w:rPr>
                <w:rFonts w:ascii="仿宋" w:eastAsia="仿宋" w:hAnsi="仿宋" w:cs="仿宋"/>
                <w:sz w:val="24"/>
              </w:rPr>
            </w:pPr>
          </w:p>
        </w:tc>
        <w:tc>
          <w:tcPr>
            <w:tcW w:w="4499" w:type="dxa"/>
            <w:vMerge/>
            <w:vAlign w:val="center"/>
          </w:tcPr>
          <w:p w:rsidR="00AE783D" w:rsidRDefault="00AE783D" w:rsidP="006679D1">
            <w:pPr>
              <w:rPr>
                <w:rFonts w:ascii="仿宋" w:eastAsia="仿宋" w:hAnsi="仿宋" w:cs="仿宋"/>
                <w:sz w:val="24"/>
              </w:rPr>
            </w:pPr>
          </w:p>
        </w:tc>
        <w:tc>
          <w:tcPr>
            <w:tcW w:w="1573" w:type="dxa"/>
            <w:vMerge/>
            <w:vAlign w:val="center"/>
          </w:tcPr>
          <w:p w:rsidR="00AE783D" w:rsidRDefault="00AE783D" w:rsidP="006679D1">
            <w:pPr>
              <w:rPr>
                <w:rFonts w:ascii="仿宋" w:eastAsia="仿宋" w:hAnsi="仿宋" w:cs="仿宋"/>
                <w:sz w:val="24"/>
              </w:rPr>
            </w:pPr>
          </w:p>
        </w:tc>
      </w:tr>
      <w:tr w:rsidR="00AE783D" w:rsidTr="006679D1">
        <w:trPr>
          <w:trHeight w:val="2458"/>
        </w:trPr>
        <w:tc>
          <w:tcPr>
            <w:tcW w:w="709" w:type="dxa"/>
            <w:vAlign w:val="center"/>
          </w:tcPr>
          <w:p w:rsidR="00AE783D" w:rsidRDefault="00AE783D" w:rsidP="006679D1">
            <w:pPr>
              <w:jc w:val="center"/>
              <w:rPr>
                <w:rFonts w:ascii="仿宋" w:eastAsia="仿宋" w:hAnsi="仿宋" w:cs="仿宋"/>
                <w:sz w:val="24"/>
              </w:rPr>
            </w:pPr>
            <w:r>
              <w:rPr>
                <w:rFonts w:ascii="仿宋" w:eastAsia="仿宋" w:hAnsi="仿宋" w:cs="仿宋" w:hint="eastAsia"/>
                <w:sz w:val="24"/>
              </w:rPr>
              <w:lastRenderedPageBreak/>
              <w:t>5</w:t>
            </w:r>
          </w:p>
        </w:tc>
        <w:tc>
          <w:tcPr>
            <w:tcW w:w="1846" w:type="dxa"/>
            <w:vMerge/>
            <w:vAlign w:val="center"/>
          </w:tcPr>
          <w:p w:rsidR="00AE783D" w:rsidRDefault="00AE783D" w:rsidP="006679D1">
            <w:pPr>
              <w:jc w:val="center"/>
              <w:rPr>
                <w:rFonts w:ascii="仿宋" w:eastAsia="仿宋" w:hAnsi="仿宋" w:cs="仿宋"/>
                <w:sz w:val="24"/>
              </w:rPr>
            </w:pPr>
          </w:p>
        </w:tc>
        <w:tc>
          <w:tcPr>
            <w:tcW w:w="4499" w:type="dxa"/>
            <w:vMerge/>
            <w:vAlign w:val="center"/>
          </w:tcPr>
          <w:p w:rsidR="00AE783D" w:rsidRDefault="00AE783D" w:rsidP="006679D1">
            <w:pPr>
              <w:rPr>
                <w:rFonts w:ascii="仿宋" w:eastAsia="仿宋" w:hAnsi="仿宋" w:cs="仿宋"/>
                <w:sz w:val="24"/>
              </w:rPr>
            </w:pPr>
          </w:p>
        </w:tc>
        <w:tc>
          <w:tcPr>
            <w:tcW w:w="1573" w:type="dxa"/>
            <w:vMerge/>
            <w:vAlign w:val="center"/>
          </w:tcPr>
          <w:p w:rsidR="00AE783D" w:rsidRDefault="00AE783D" w:rsidP="006679D1">
            <w:pPr>
              <w:rPr>
                <w:rFonts w:ascii="仿宋" w:eastAsia="仿宋" w:hAnsi="仿宋" w:cs="仿宋"/>
                <w:sz w:val="24"/>
              </w:rPr>
            </w:pPr>
          </w:p>
        </w:tc>
      </w:tr>
      <w:tr w:rsidR="00AE783D" w:rsidTr="006679D1">
        <w:trPr>
          <w:trHeight w:val="1409"/>
        </w:trPr>
        <w:tc>
          <w:tcPr>
            <w:tcW w:w="709" w:type="dxa"/>
            <w:vAlign w:val="center"/>
          </w:tcPr>
          <w:p w:rsidR="00AE783D" w:rsidRDefault="00AE783D" w:rsidP="006679D1">
            <w:pPr>
              <w:jc w:val="center"/>
              <w:rPr>
                <w:rFonts w:ascii="仿宋" w:eastAsia="仿宋" w:hAnsi="仿宋" w:cs="仿宋"/>
                <w:sz w:val="24"/>
              </w:rPr>
            </w:pPr>
            <w:r>
              <w:rPr>
                <w:rFonts w:ascii="仿宋" w:eastAsia="仿宋" w:hAnsi="仿宋" w:cs="仿宋" w:hint="eastAsia"/>
                <w:sz w:val="24"/>
              </w:rPr>
              <w:t>6</w:t>
            </w:r>
          </w:p>
        </w:tc>
        <w:tc>
          <w:tcPr>
            <w:tcW w:w="1846" w:type="dxa"/>
            <w:vAlign w:val="center"/>
          </w:tcPr>
          <w:p w:rsidR="00AE783D" w:rsidRDefault="00AE783D" w:rsidP="006679D1">
            <w:pPr>
              <w:jc w:val="left"/>
              <w:rPr>
                <w:rFonts w:ascii="仿宋" w:eastAsia="仿宋" w:hAnsi="仿宋" w:cs="仿宋"/>
                <w:sz w:val="24"/>
              </w:rPr>
            </w:pPr>
            <w:r>
              <w:rPr>
                <w:rFonts w:ascii="仿宋" w:eastAsia="仿宋" w:hAnsi="仿宋" w:cs="仿宋" w:hint="eastAsia"/>
                <w:sz w:val="24"/>
              </w:rPr>
              <w:t>紧急停车系统</w:t>
            </w:r>
          </w:p>
        </w:tc>
        <w:tc>
          <w:tcPr>
            <w:tcW w:w="4499" w:type="dxa"/>
            <w:vAlign w:val="center"/>
          </w:tcPr>
          <w:p w:rsidR="00AE783D" w:rsidRPr="008B0279" w:rsidRDefault="00AE783D" w:rsidP="006679D1">
            <w:pPr>
              <w:rPr>
                <w:rFonts w:ascii="仿宋" w:eastAsia="仿宋" w:hAnsi="仿宋" w:cs="仿宋"/>
                <w:sz w:val="24"/>
              </w:rPr>
            </w:pPr>
            <w:r w:rsidRPr="008B0279">
              <w:rPr>
                <w:rFonts w:ascii="仿宋" w:eastAsia="仿宋" w:hAnsi="仿宋" w:cs="仿宋" w:hint="eastAsia"/>
                <w:sz w:val="24"/>
              </w:rPr>
              <w:t>涉及“两重点</w:t>
            </w:r>
            <w:proofErr w:type="gramStart"/>
            <w:r w:rsidRPr="008B0279">
              <w:rPr>
                <w:rFonts w:ascii="仿宋" w:eastAsia="仿宋" w:hAnsi="仿宋" w:cs="仿宋" w:hint="eastAsia"/>
                <w:sz w:val="24"/>
              </w:rPr>
              <w:t>一</w:t>
            </w:r>
            <w:proofErr w:type="gramEnd"/>
            <w:r w:rsidRPr="008B0279">
              <w:rPr>
                <w:rFonts w:ascii="仿宋" w:eastAsia="仿宋" w:hAnsi="仿宋" w:cs="仿宋" w:hint="eastAsia"/>
                <w:sz w:val="24"/>
              </w:rPr>
              <w:t>重大”的（煤气化、氨合成等）装置或大型机组应设置紧急停车系统（ESD），涉及一、二级重大危险源应设置独立的安全仪表系统（SIS）；</w:t>
            </w:r>
          </w:p>
          <w:p w:rsidR="00AE783D" w:rsidRPr="008B0279" w:rsidRDefault="00AE783D" w:rsidP="006679D1">
            <w:pPr>
              <w:rPr>
                <w:rFonts w:ascii="仿宋" w:eastAsia="仿宋" w:hAnsi="仿宋" w:cs="仿宋"/>
                <w:sz w:val="24"/>
              </w:rPr>
            </w:pPr>
            <w:r w:rsidRPr="008B0279">
              <w:rPr>
                <w:rFonts w:ascii="仿宋" w:eastAsia="仿宋" w:hAnsi="仿宋" w:cs="仿宋" w:hint="eastAsia"/>
                <w:sz w:val="24"/>
              </w:rPr>
              <w:t>《危险化学品重大危险源监督管理暂行规定（40号令）》第十三条（二）、（三）</w:t>
            </w:r>
          </w:p>
        </w:tc>
        <w:tc>
          <w:tcPr>
            <w:tcW w:w="1573" w:type="dxa"/>
            <w:vAlign w:val="center"/>
          </w:tcPr>
          <w:p w:rsidR="00AE783D" w:rsidRDefault="00AE783D" w:rsidP="006679D1">
            <w:pPr>
              <w:rPr>
                <w:rFonts w:ascii="仿宋" w:eastAsia="仿宋" w:hAnsi="仿宋" w:cs="仿宋"/>
                <w:sz w:val="24"/>
              </w:rPr>
            </w:pPr>
            <w:r>
              <w:rPr>
                <w:rFonts w:ascii="仿宋" w:eastAsia="仿宋" w:hAnsi="仿宋" w:cs="仿宋" w:hint="eastAsia"/>
                <w:sz w:val="24"/>
              </w:rPr>
              <w:t>现场检查</w:t>
            </w:r>
          </w:p>
        </w:tc>
      </w:tr>
      <w:tr w:rsidR="00AE783D" w:rsidTr="006679D1">
        <w:trPr>
          <w:trHeight w:val="1409"/>
        </w:trPr>
        <w:tc>
          <w:tcPr>
            <w:tcW w:w="709" w:type="dxa"/>
            <w:vAlign w:val="center"/>
          </w:tcPr>
          <w:p w:rsidR="00AE783D" w:rsidRDefault="00AE783D" w:rsidP="006679D1">
            <w:pPr>
              <w:jc w:val="center"/>
              <w:rPr>
                <w:rFonts w:ascii="仿宋" w:eastAsia="仿宋" w:hAnsi="仿宋" w:cs="仿宋"/>
                <w:sz w:val="24"/>
              </w:rPr>
            </w:pPr>
            <w:r>
              <w:rPr>
                <w:rFonts w:ascii="仿宋" w:eastAsia="仿宋" w:hAnsi="仿宋" w:cs="仿宋" w:hint="eastAsia"/>
                <w:sz w:val="24"/>
              </w:rPr>
              <w:t>7</w:t>
            </w:r>
          </w:p>
        </w:tc>
        <w:tc>
          <w:tcPr>
            <w:tcW w:w="1846" w:type="dxa"/>
            <w:vMerge w:val="restart"/>
            <w:vAlign w:val="center"/>
          </w:tcPr>
          <w:p w:rsidR="00AE783D" w:rsidRDefault="00AE783D" w:rsidP="006679D1">
            <w:pPr>
              <w:jc w:val="left"/>
              <w:rPr>
                <w:rFonts w:ascii="仿宋" w:eastAsia="仿宋" w:hAnsi="仿宋" w:cs="仿宋"/>
                <w:sz w:val="24"/>
              </w:rPr>
            </w:pPr>
            <w:r>
              <w:rPr>
                <w:rFonts w:ascii="仿宋" w:eastAsia="仿宋" w:hAnsi="仿宋" w:cs="仿宋" w:hint="eastAsia"/>
                <w:sz w:val="24"/>
              </w:rPr>
              <w:t>储存设施</w:t>
            </w:r>
          </w:p>
        </w:tc>
        <w:tc>
          <w:tcPr>
            <w:tcW w:w="4499" w:type="dxa"/>
            <w:vAlign w:val="center"/>
          </w:tcPr>
          <w:p w:rsidR="00AE783D" w:rsidRPr="008B0279" w:rsidRDefault="00AE783D" w:rsidP="006679D1">
            <w:pPr>
              <w:rPr>
                <w:rFonts w:ascii="仿宋" w:eastAsia="仿宋" w:hAnsi="仿宋" w:cs="仿宋"/>
                <w:sz w:val="24"/>
              </w:rPr>
            </w:pPr>
            <w:r w:rsidRPr="008B0279">
              <w:rPr>
                <w:rFonts w:ascii="仿宋" w:eastAsia="仿宋" w:hAnsi="仿宋" w:cs="仿宋" w:hint="eastAsia"/>
                <w:sz w:val="24"/>
              </w:rPr>
              <w:t>全冷冻式</w:t>
            </w:r>
            <w:proofErr w:type="gramStart"/>
            <w:r w:rsidRPr="008B0279">
              <w:rPr>
                <w:rFonts w:ascii="仿宋" w:eastAsia="仿宋" w:hAnsi="仿宋" w:cs="仿宋" w:hint="eastAsia"/>
                <w:sz w:val="24"/>
              </w:rPr>
              <w:t>液氨单防储罐</w:t>
            </w:r>
            <w:proofErr w:type="gramEnd"/>
            <w:r w:rsidRPr="008B0279">
              <w:rPr>
                <w:rFonts w:ascii="仿宋" w:eastAsia="仿宋" w:hAnsi="仿宋" w:cs="仿宋" w:hint="eastAsia"/>
                <w:sz w:val="24"/>
              </w:rPr>
              <w:t>应设防火堤，堤内有效容积应不小于</w:t>
            </w:r>
            <w:r w:rsidRPr="008B0279">
              <w:rPr>
                <w:rFonts w:ascii="仿宋" w:eastAsia="仿宋" w:hAnsi="仿宋" w:cs="仿宋"/>
                <w:sz w:val="24"/>
              </w:rPr>
              <w:t>1</w:t>
            </w:r>
            <w:r w:rsidRPr="008B0279">
              <w:rPr>
                <w:rFonts w:ascii="仿宋" w:eastAsia="仿宋" w:hAnsi="仿宋" w:cs="仿宋" w:hint="eastAsia"/>
                <w:sz w:val="24"/>
              </w:rPr>
              <w:t>个最大储罐容积的</w:t>
            </w:r>
            <w:r w:rsidRPr="008B0279">
              <w:rPr>
                <w:rFonts w:ascii="仿宋" w:eastAsia="仿宋" w:hAnsi="仿宋" w:cs="仿宋"/>
                <w:sz w:val="24"/>
              </w:rPr>
              <w:t>60%</w:t>
            </w:r>
            <w:r w:rsidRPr="008B0279">
              <w:rPr>
                <w:rFonts w:ascii="仿宋" w:eastAsia="仿宋" w:hAnsi="仿宋" w:cs="仿宋" w:hint="eastAsia"/>
                <w:sz w:val="24"/>
              </w:rPr>
              <w:t>。</w:t>
            </w:r>
          </w:p>
          <w:p w:rsidR="00AE783D" w:rsidRPr="008B0279" w:rsidRDefault="00AE783D" w:rsidP="006679D1">
            <w:pPr>
              <w:rPr>
                <w:rFonts w:ascii="仿宋" w:eastAsia="仿宋" w:hAnsi="仿宋" w:cs="仿宋"/>
                <w:sz w:val="24"/>
              </w:rPr>
            </w:pPr>
            <w:r w:rsidRPr="008B0279">
              <w:rPr>
                <w:rFonts w:ascii="仿宋" w:eastAsia="仿宋" w:hAnsi="仿宋" w:cs="仿宋" w:hint="eastAsia"/>
                <w:sz w:val="24"/>
              </w:rPr>
              <w:t xml:space="preserve">《石油化工企业设计防火规范》GB50160(2018版)  </w:t>
            </w:r>
            <w:r w:rsidRPr="008B0279">
              <w:rPr>
                <w:rFonts w:ascii="仿宋" w:eastAsia="仿宋" w:hAnsi="仿宋" w:cs="仿宋"/>
                <w:sz w:val="24"/>
              </w:rPr>
              <w:t>6.3.</w:t>
            </w:r>
            <w:r w:rsidRPr="008B0279">
              <w:rPr>
                <w:rFonts w:ascii="仿宋" w:eastAsia="仿宋" w:hAnsi="仿宋" w:cs="仿宋" w:hint="eastAsia"/>
                <w:sz w:val="24"/>
              </w:rPr>
              <w:t>8</w:t>
            </w:r>
          </w:p>
        </w:tc>
        <w:tc>
          <w:tcPr>
            <w:tcW w:w="1573" w:type="dxa"/>
            <w:vAlign w:val="center"/>
          </w:tcPr>
          <w:p w:rsidR="00AE783D" w:rsidRDefault="00AE783D" w:rsidP="006679D1">
            <w:pPr>
              <w:rPr>
                <w:rFonts w:ascii="仿宋" w:eastAsia="仿宋" w:hAnsi="仿宋" w:cs="仿宋"/>
                <w:sz w:val="24"/>
              </w:rPr>
            </w:pPr>
            <w:r>
              <w:rPr>
                <w:rFonts w:ascii="仿宋" w:eastAsia="仿宋" w:hAnsi="仿宋" w:cs="仿宋" w:hint="eastAsia"/>
                <w:sz w:val="24"/>
              </w:rPr>
              <w:t>现场检查</w:t>
            </w:r>
          </w:p>
        </w:tc>
      </w:tr>
      <w:tr w:rsidR="00AE783D" w:rsidTr="006679D1">
        <w:trPr>
          <w:trHeight w:val="1409"/>
        </w:trPr>
        <w:tc>
          <w:tcPr>
            <w:tcW w:w="709" w:type="dxa"/>
            <w:vAlign w:val="center"/>
          </w:tcPr>
          <w:p w:rsidR="00AE783D" w:rsidRDefault="00AE783D" w:rsidP="006679D1">
            <w:pPr>
              <w:jc w:val="center"/>
              <w:rPr>
                <w:rFonts w:ascii="仿宋" w:eastAsia="仿宋" w:hAnsi="仿宋" w:cs="仿宋"/>
                <w:sz w:val="24"/>
              </w:rPr>
            </w:pPr>
            <w:r>
              <w:rPr>
                <w:rFonts w:ascii="仿宋" w:eastAsia="仿宋" w:hAnsi="仿宋" w:cs="仿宋" w:hint="eastAsia"/>
                <w:sz w:val="24"/>
              </w:rPr>
              <w:t>8</w:t>
            </w:r>
          </w:p>
        </w:tc>
        <w:tc>
          <w:tcPr>
            <w:tcW w:w="1846" w:type="dxa"/>
            <w:vMerge/>
            <w:vAlign w:val="center"/>
          </w:tcPr>
          <w:p w:rsidR="00AE783D" w:rsidRDefault="00AE783D" w:rsidP="006679D1">
            <w:pPr>
              <w:jc w:val="left"/>
              <w:rPr>
                <w:rFonts w:ascii="仿宋" w:eastAsia="仿宋" w:hAnsi="仿宋" w:cs="仿宋"/>
                <w:sz w:val="24"/>
              </w:rPr>
            </w:pPr>
          </w:p>
        </w:tc>
        <w:tc>
          <w:tcPr>
            <w:tcW w:w="4499" w:type="dxa"/>
            <w:vAlign w:val="center"/>
          </w:tcPr>
          <w:p w:rsidR="00AE783D" w:rsidRPr="008B0279" w:rsidRDefault="00AE783D" w:rsidP="006679D1">
            <w:pPr>
              <w:rPr>
                <w:rFonts w:ascii="仿宋" w:eastAsia="仿宋" w:hAnsi="仿宋" w:cs="仿宋"/>
                <w:sz w:val="24"/>
              </w:rPr>
            </w:pPr>
            <w:r w:rsidRPr="008B0279">
              <w:rPr>
                <w:rFonts w:ascii="仿宋" w:eastAsia="仿宋" w:hAnsi="仿宋" w:cs="仿宋" w:hint="eastAsia"/>
                <w:sz w:val="24"/>
              </w:rPr>
              <w:t>液氨储罐的储存系数不应大于</w:t>
            </w:r>
            <w:r w:rsidRPr="008B0279">
              <w:rPr>
                <w:rFonts w:ascii="仿宋" w:eastAsia="仿宋" w:hAnsi="仿宋" w:cs="仿宋"/>
                <w:sz w:val="24"/>
              </w:rPr>
              <w:t>0.9</w:t>
            </w:r>
            <w:r w:rsidRPr="008B0279">
              <w:rPr>
                <w:rFonts w:ascii="仿宋" w:eastAsia="仿宋" w:hAnsi="仿宋" w:cs="仿宋" w:hint="eastAsia"/>
                <w:sz w:val="24"/>
              </w:rPr>
              <w:t>。</w:t>
            </w:r>
          </w:p>
          <w:p w:rsidR="00AE783D" w:rsidRPr="008B0279" w:rsidRDefault="00AE783D" w:rsidP="006679D1">
            <w:pPr>
              <w:rPr>
                <w:rFonts w:ascii="仿宋" w:eastAsia="仿宋" w:hAnsi="仿宋" w:cs="仿宋"/>
                <w:sz w:val="24"/>
              </w:rPr>
            </w:pPr>
            <w:r w:rsidRPr="008B0279">
              <w:rPr>
                <w:rFonts w:ascii="仿宋" w:eastAsia="仿宋" w:hAnsi="仿宋" w:cs="仿宋" w:hint="eastAsia"/>
                <w:sz w:val="24"/>
              </w:rPr>
              <w:t xml:space="preserve">《石油化工企业设计防火规范》GB50160(2018版)   </w:t>
            </w:r>
            <w:r w:rsidRPr="008B0279">
              <w:rPr>
                <w:rFonts w:ascii="仿宋" w:eastAsia="仿宋" w:hAnsi="仿宋" w:cs="仿宋"/>
                <w:sz w:val="24"/>
              </w:rPr>
              <w:t>6.3.</w:t>
            </w:r>
            <w:r w:rsidRPr="008B0279">
              <w:rPr>
                <w:rFonts w:ascii="仿宋" w:eastAsia="仿宋" w:hAnsi="仿宋" w:cs="仿宋" w:hint="eastAsia"/>
                <w:sz w:val="24"/>
              </w:rPr>
              <w:t>9</w:t>
            </w:r>
          </w:p>
        </w:tc>
        <w:tc>
          <w:tcPr>
            <w:tcW w:w="1573" w:type="dxa"/>
            <w:vAlign w:val="center"/>
          </w:tcPr>
          <w:p w:rsidR="00AE783D" w:rsidRDefault="00AE783D" w:rsidP="006679D1">
            <w:pPr>
              <w:rPr>
                <w:rFonts w:ascii="仿宋" w:eastAsia="仿宋" w:hAnsi="仿宋" w:cs="仿宋"/>
                <w:sz w:val="24"/>
              </w:rPr>
            </w:pPr>
            <w:r>
              <w:rPr>
                <w:rFonts w:ascii="仿宋" w:eastAsia="仿宋" w:hAnsi="仿宋" w:cs="仿宋" w:hint="eastAsia"/>
                <w:sz w:val="24"/>
              </w:rPr>
              <w:t>现场检查</w:t>
            </w:r>
          </w:p>
        </w:tc>
      </w:tr>
      <w:tr w:rsidR="00AE783D" w:rsidTr="006679D1">
        <w:trPr>
          <w:trHeight w:val="1409"/>
        </w:trPr>
        <w:tc>
          <w:tcPr>
            <w:tcW w:w="709" w:type="dxa"/>
            <w:vAlign w:val="center"/>
          </w:tcPr>
          <w:p w:rsidR="00AE783D" w:rsidRDefault="00AE783D" w:rsidP="006679D1">
            <w:pPr>
              <w:jc w:val="center"/>
              <w:rPr>
                <w:rFonts w:ascii="仿宋" w:eastAsia="仿宋" w:hAnsi="仿宋" w:cs="仿宋"/>
                <w:sz w:val="24"/>
              </w:rPr>
            </w:pPr>
            <w:r>
              <w:rPr>
                <w:rFonts w:ascii="仿宋" w:eastAsia="仿宋" w:hAnsi="仿宋" w:cs="仿宋" w:hint="eastAsia"/>
                <w:sz w:val="24"/>
              </w:rPr>
              <w:t>9</w:t>
            </w:r>
          </w:p>
        </w:tc>
        <w:tc>
          <w:tcPr>
            <w:tcW w:w="1846" w:type="dxa"/>
            <w:vMerge/>
            <w:vAlign w:val="center"/>
          </w:tcPr>
          <w:p w:rsidR="00AE783D" w:rsidRDefault="00AE783D" w:rsidP="006679D1">
            <w:pPr>
              <w:jc w:val="left"/>
              <w:rPr>
                <w:rFonts w:ascii="仿宋" w:eastAsia="仿宋" w:hAnsi="仿宋" w:cs="仿宋"/>
                <w:sz w:val="24"/>
              </w:rPr>
            </w:pPr>
          </w:p>
        </w:tc>
        <w:tc>
          <w:tcPr>
            <w:tcW w:w="4499" w:type="dxa"/>
            <w:vAlign w:val="center"/>
          </w:tcPr>
          <w:p w:rsidR="00AE783D" w:rsidRPr="008B0279" w:rsidRDefault="00AE783D" w:rsidP="006679D1">
            <w:pPr>
              <w:rPr>
                <w:rFonts w:ascii="仿宋" w:eastAsia="仿宋" w:hAnsi="仿宋" w:cs="仿宋"/>
                <w:sz w:val="24"/>
              </w:rPr>
            </w:pPr>
            <w:r w:rsidRPr="008B0279">
              <w:rPr>
                <w:rFonts w:ascii="仿宋" w:eastAsia="仿宋" w:hAnsi="仿宋" w:cs="仿宋" w:hint="eastAsia"/>
                <w:sz w:val="24"/>
              </w:rPr>
              <w:t>液氨的储罐，</w:t>
            </w:r>
            <w:proofErr w:type="gramStart"/>
            <w:r w:rsidRPr="008B0279">
              <w:rPr>
                <w:rFonts w:ascii="仿宋" w:eastAsia="仿宋" w:hAnsi="仿宋" w:cs="仿宋" w:hint="eastAsia"/>
                <w:sz w:val="24"/>
              </w:rPr>
              <w:t>应设液位</w:t>
            </w:r>
            <w:proofErr w:type="gramEnd"/>
            <w:r w:rsidRPr="008B0279">
              <w:rPr>
                <w:rFonts w:ascii="仿宋" w:eastAsia="仿宋" w:hAnsi="仿宋" w:cs="仿宋" w:hint="eastAsia"/>
                <w:sz w:val="24"/>
              </w:rPr>
              <w:t>计、压力表和安全阀；低温液氨储罐尚应设温度指示仪。</w:t>
            </w:r>
          </w:p>
          <w:p w:rsidR="00AE783D" w:rsidRPr="008B0279" w:rsidRDefault="00AE783D" w:rsidP="006679D1">
            <w:pPr>
              <w:rPr>
                <w:rFonts w:ascii="仿宋" w:eastAsia="仿宋" w:hAnsi="仿宋" w:cs="仿宋"/>
                <w:sz w:val="24"/>
              </w:rPr>
            </w:pPr>
            <w:r w:rsidRPr="008B0279">
              <w:rPr>
                <w:rFonts w:ascii="仿宋" w:eastAsia="仿宋" w:hAnsi="仿宋" w:cs="仿宋" w:hint="eastAsia"/>
                <w:sz w:val="24"/>
              </w:rPr>
              <w:t xml:space="preserve">《石油化工企业设计防火规范》GB50160(2018版)   </w:t>
            </w:r>
            <w:r w:rsidRPr="008B0279">
              <w:rPr>
                <w:rFonts w:ascii="仿宋" w:eastAsia="仿宋" w:hAnsi="仿宋" w:cs="仿宋"/>
                <w:sz w:val="24"/>
              </w:rPr>
              <w:t>6.3.</w:t>
            </w:r>
            <w:r w:rsidRPr="008B0279">
              <w:rPr>
                <w:rFonts w:ascii="仿宋" w:eastAsia="仿宋" w:hAnsi="仿宋" w:cs="仿宋" w:hint="eastAsia"/>
                <w:sz w:val="24"/>
              </w:rPr>
              <w:t>10</w:t>
            </w:r>
          </w:p>
        </w:tc>
        <w:tc>
          <w:tcPr>
            <w:tcW w:w="1573" w:type="dxa"/>
            <w:vAlign w:val="center"/>
          </w:tcPr>
          <w:p w:rsidR="00AE783D" w:rsidRDefault="00AE783D" w:rsidP="006679D1">
            <w:pPr>
              <w:rPr>
                <w:rFonts w:ascii="仿宋" w:eastAsia="仿宋" w:hAnsi="仿宋" w:cs="仿宋"/>
                <w:sz w:val="24"/>
              </w:rPr>
            </w:pPr>
            <w:r>
              <w:rPr>
                <w:rFonts w:ascii="仿宋" w:eastAsia="仿宋" w:hAnsi="仿宋" w:cs="仿宋" w:hint="eastAsia"/>
                <w:sz w:val="24"/>
              </w:rPr>
              <w:t>现场检查</w:t>
            </w:r>
          </w:p>
        </w:tc>
      </w:tr>
      <w:tr w:rsidR="00AE783D" w:rsidTr="006679D1">
        <w:trPr>
          <w:trHeight w:val="1409"/>
        </w:trPr>
        <w:tc>
          <w:tcPr>
            <w:tcW w:w="709" w:type="dxa"/>
            <w:vAlign w:val="center"/>
          </w:tcPr>
          <w:p w:rsidR="00AE783D" w:rsidRDefault="00AE783D" w:rsidP="006679D1">
            <w:pPr>
              <w:jc w:val="center"/>
              <w:rPr>
                <w:rFonts w:ascii="仿宋" w:eastAsia="仿宋" w:hAnsi="仿宋" w:cs="仿宋"/>
                <w:sz w:val="24"/>
              </w:rPr>
            </w:pPr>
            <w:r>
              <w:rPr>
                <w:rFonts w:ascii="仿宋" w:eastAsia="仿宋" w:hAnsi="仿宋" w:cs="仿宋" w:hint="eastAsia"/>
                <w:sz w:val="24"/>
              </w:rPr>
              <w:t>10</w:t>
            </w:r>
          </w:p>
        </w:tc>
        <w:tc>
          <w:tcPr>
            <w:tcW w:w="1846" w:type="dxa"/>
            <w:vMerge/>
            <w:vAlign w:val="center"/>
          </w:tcPr>
          <w:p w:rsidR="00AE783D" w:rsidRDefault="00AE783D" w:rsidP="006679D1">
            <w:pPr>
              <w:jc w:val="left"/>
              <w:rPr>
                <w:rFonts w:ascii="仿宋" w:eastAsia="仿宋" w:hAnsi="仿宋" w:cs="仿宋"/>
                <w:sz w:val="24"/>
              </w:rPr>
            </w:pPr>
          </w:p>
        </w:tc>
        <w:tc>
          <w:tcPr>
            <w:tcW w:w="4499" w:type="dxa"/>
            <w:vAlign w:val="center"/>
          </w:tcPr>
          <w:p w:rsidR="00AE783D" w:rsidRPr="008B0279" w:rsidRDefault="00AE783D" w:rsidP="006679D1">
            <w:pPr>
              <w:rPr>
                <w:rFonts w:ascii="仿宋" w:eastAsia="仿宋" w:hAnsi="仿宋" w:cs="仿宋"/>
                <w:sz w:val="24"/>
              </w:rPr>
            </w:pPr>
            <w:r w:rsidRPr="008B0279">
              <w:rPr>
                <w:rFonts w:ascii="仿宋" w:eastAsia="仿宋" w:hAnsi="仿宋" w:cs="仿宋" w:hint="eastAsia"/>
                <w:sz w:val="24"/>
              </w:rPr>
              <w:t>液氨实瓶不应露天堆放。</w:t>
            </w:r>
          </w:p>
          <w:p w:rsidR="00AE783D" w:rsidRPr="008B0279" w:rsidRDefault="00AE783D" w:rsidP="006679D1">
            <w:pPr>
              <w:rPr>
                <w:rFonts w:ascii="仿宋" w:eastAsia="仿宋" w:hAnsi="仿宋" w:cs="仿宋"/>
                <w:sz w:val="24"/>
              </w:rPr>
            </w:pPr>
            <w:r w:rsidRPr="008B0279">
              <w:rPr>
                <w:rFonts w:ascii="仿宋" w:eastAsia="仿宋" w:hAnsi="仿宋" w:cs="仿宋" w:hint="eastAsia"/>
                <w:sz w:val="24"/>
              </w:rPr>
              <w:t xml:space="preserve">《石油化工企业设计防火规范》GB50160(2018版)  </w:t>
            </w:r>
            <w:r w:rsidRPr="008B0279">
              <w:rPr>
                <w:rFonts w:ascii="仿宋" w:eastAsia="仿宋" w:hAnsi="仿宋" w:cs="仿宋"/>
                <w:sz w:val="24"/>
              </w:rPr>
              <w:t>6.</w:t>
            </w:r>
            <w:r w:rsidRPr="008B0279">
              <w:rPr>
                <w:rFonts w:ascii="仿宋" w:eastAsia="仿宋" w:hAnsi="仿宋" w:cs="仿宋" w:hint="eastAsia"/>
                <w:sz w:val="24"/>
              </w:rPr>
              <w:t>5</w:t>
            </w:r>
            <w:r w:rsidRPr="008B0279">
              <w:rPr>
                <w:rFonts w:ascii="仿宋" w:eastAsia="仿宋" w:hAnsi="仿宋" w:cs="仿宋"/>
                <w:sz w:val="24"/>
              </w:rPr>
              <w:t>.</w:t>
            </w:r>
            <w:r w:rsidRPr="008B0279">
              <w:rPr>
                <w:rFonts w:ascii="仿宋" w:eastAsia="仿宋" w:hAnsi="仿宋" w:cs="仿宋" w:hint="eastAsia"/>
                <w:sz w:val="24"/>
              </w:rPr>
              <w:t>5</w:t>
            </w:r>
          </w:p>
        </w:tc>
        <w:tc>
          <w:tcPr>
            <w:tcW w:w="1573" w:type="dxa"/>
            <w:vAlign w:val="center"/>
          </w:tcPr>
          <w:p w:rsidR="00AE783D" w:rsidRDefault="00AE783D" w:rsidP="006679D1">
            <w:pPr>
              <w:rPr>
                <w:rFonts w:ascii="仿宋" w:eastAsia="仿宋" w:hAnsi="仿宋" w:cs="仿宋"/>
                <w:sz w:val="24"/>
              </w:rPr>
            </w:pPr>
            <w:r>
              <w:rPr>
                <w:rFonts w:ascii="仿宋" w:eastAsia="仿宋" w:hAnsi="仿宋" w:cs="仿宋" w:hint="eastAsia"/>
                <w:sz w:val="24"/>
              </w:rPr>
              <w:t>现场检查</w:t>
            </w:r>
          </w:p>
        </w:tc>
      </w:tr>
    </w:tbl>
    <w:p w:rsidR="005274E8" w:rsidRDefault="005274E8" w:rsidP="00AE783D">
      <w:pPr>
        <w:widowControl/>
        <w:jc w:val="left"/>
      </w:pPr>
    </w:p>
    <w:p w:rsidR="005274E8" w:rsidRDefault="005274E8">
      <w:pPr>
        <w:widowControl/>
        <w:jc w:val="left"/>
      </w:pPr>
      <w:r>
        <w:br w:type="page"/>
      </w:r>
    </w:p>
    <w:p w:rsidR="005274E8" w:rsidRPr="00A92FD4" w:rsidRDefault="005274E8" w:rsidP="005274E8">
      <w:pPr>
        <w:jc w:val="center"/>
        <w:rPr>
          <w:rFonts w:ascii="宋体"/>
          <w:b/>
          <w:sz w:val="32"/>
          <w:szCs w:val="32"/>
        </w:rPr>
      </w:pPr>
      <w:r w:rsidRPr="00A92FD4">
        <w:rPr>
          <w:rFonts w:ascii="宋体" w:hint="eastAsia"/>
          <w:b/>
          <w:sz w:val="32"/>
          <w:szCs w:val="32"/>
        </w:rPr>
        <w:lastRenderedPageBreak/>
        <w:t>2.5石油炼化专业检查表</w:t>
      </w:r>
    </w:p>
    <w:p w:rsidR="005274E8" w:rsidRPr="00EF0614" w:rsidRDefault="005274E8" w:rsidP="005274E8">
      <w:pPr>
        <w:jc w:val="center"/>
        <w:rPr>
          <w:rFonts w:ascii="楷体" w:eastAsia="楷体" w:hAnsi="楷体"/>
          <w:b/>
          <w:sz w:val="32"/>
          <w:szCs w:val="32"/>
        </w:rPr>
      </w:pPr>
      <w:r w:rsidRPr="00EF0614">
        <w:rPr>
          <w:rFonts w:ascii="楷体" w:eastAsia="楷体" w:hAnsi="楷体" w:hint="eastAsia"/>
          <w:b/>
          <w:sz w:val="32"/>
          <w:szCs w:val="32"/>
        </w:rPr>
        <w:t>（适用于石油炼化生产、储存等企业）</w:t>
      </w:r>
    </w:p>
    <w:tbl>
      <w:tblPr>
        <w:tblW w:w="8359" w:type="dxa"/>
        <w:tblInd w:w="113" w:type="dxa"/>
        <w:tblLook w:val="04A0" w:firstRow="1" w:lastRow="0" w:firstColumn="1" w:lastColumn="0" w:noHBand="0" w:noVBand="1"/>
      </w:tblPr>
      <w:tblGrid>
        <w:gridCol w:w="820"/>
        <w:gridCol w:w="1302"/>
        <w:gridCol w:w="4819"/>
        <w:gridCol w:w="1418"/>
      </w:tblGrid>
      <w:tr w:rsidR="005274E8" w:rsidRPr="00EF0614" w:rsidTr="006679D1">
        <w:trPr>
          <w:trHeight w:val="648"/>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74E8" w:rsidRPr="00EF0614" w:rsidRDefault="005274E8" w:rsidP="006679D1">
            <w:pPr>
              <w:widowControl/>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序号</w:t>
            </w:r>
          </w:p>
        </w:tc>
        <w:tc>
          <w:tcPr>
            <w:tcW w:w="1302" w:type="dxa"/>
            <w:tcBorders>
              <w:top w:val="single" w:sz="4" w:space="0" w:color="auto"/>
              <w:left w:val="nil"/>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检查内容</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rsidR="005274E8" w:rsidRPr="00EF0614" w:rsidRDefault="005274E8" w:rsidP="006679D1">
            <w:pPr>
              <w:widowControl/>
              <w:jc w:val="center"/>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标准要求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检查方法</w:t>
            </w:r>
          </w:p>
        </w:tc>
      </w:tr>
      <w:tr w:rsidR="005274E8" w:rsidRPr="00EF0614" w:rsidTr="006679D1">
        <w:trPr>
          <w:trHeight w:val="864"/>
        </w:trPr>
        <w:tc>
          <w:tcPr>
            <w:tcW w:w="820" w:type="dxa"/>
            <w:vMerge w:val="restart"/>
            <w:tcBorders>
              <w:top w:val="nil"/>
              <w:left w:val="single" w:sz="4" w:space="0" w:color="auto"/>
              <w:right w:val="single" w:sz="4" w:space="0" w:color="auto"/>
            </w:tcBorders>
            <w:shd w:val="clear" w:color="auto" w:fill="auto"/>
            <w:vAlign w:val="center"/>
            <w:hideMark/>
          </w:tcPr>
          <w:p w:rsidR="005274E8" w:rsidRPr="00EF0614" w:rsidRDefault="005274E8" w:rsidP="006679D1">
            <w:pPr>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p>
        </w:tc>
        <w:tc>
          <w:tcPr>
            <w:tcW w:w="1302" w:type="dxa"/>
            <w:vMerge w:val="restart"/>
            <w:tcBorders>
              <w:top w:val="nil"/>
              <w:left w:val="single" w:sz="4" w:space="0" w:color="auto"/>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工艺管道</w:t>
            </w:r>
          </w:p>
        </w:tc>
        <w:tc>
          <w:tcPr>
            <w:tcW w:w="4819"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ind w:firstLineChars="200" w:firstLine="480"/>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距散发比空气重的可燃气体设备30m以内的</w:t>
            </w:r>
            <w:proofErr w:type="gramStart"/>
            <w:r w:rsidRPr="00EF0614">
              <w:rPr>
                <w:rFonts w:ascii="仿宋_GB2312" w:eastAsia="仿宋_GB2312" w:hAnsi="宋体" w:cs="宋体" w:hint="eastAsia"/>
                <w:color w:val="000000"/>
                <w:kern w:val="0"/>
                <w:sz w:val="24"/>
              </w:rPr>
              <w:t>管沟应采取</w:t>
            </w:r>
            <w:proofErr w:type="gramEnd"/>
            <w:r w:rsidRPr="00EF0614">
              <w:rPr>
                <w:rFonts w:ascii="仿宋_GB2312" w:eastAsia="仿宋_GB2312" w:hAnsi="宋体" w:cs="宋体" w:hint="eastAsia"/>
                <w:color w:val="000000"/>
                <w:kern w:val="0"/>
                <w:sz w:val="24"/>
              </w:rPr>
              <w:t>防止可燃气体窜入和积聚的措施。《石油化工企业设计防火规范》GB 50160-2018第7.1.5条</w:t>
            </w:r>
          </w:p>
        </w:tc>
        <w:tc>
          <w:tcPr>
            <w:tcW w:w="1418"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现场检查</w:t>
            </w:r>
          </w:p>
        </w:tc>
      </w:tr>
      <w:tr w:rsidR="005274E8" w:rsidRPr="00EF0614" w:rsidTr="006679D1">
        <w:trPr>
          <w:trHeight w:val="576"/>
        </w:trPr>
        <w:tc>
          <w:tcPr>
            <w:tcW w:w="820" w:type="dxa"/>
            <w:vMerge/>
            <w:tcBorders>
              <w:left w:val="single" w:sz="4" w:space="0" w:color="auto"/>
              <w:right w:val="single" w:sz="4" w:space="0" w:color="auto"/>
            </w:tcBorders>
            <w:shd w:val="clear" w:color="auto" w:fill="auto"/>
            <w:vAlign w:val="center"/>
            <w:hideMark/>
          </w:tcPr>
          <w:p w:rsidR="005274E8" w:rsidRPr="00EF0614" w:rsidRDefault="005274E8" w:rsidP="006679D1">
            <w:pPr>
              <w:jc w:val="center"/>
              <w:rPr>
                <w:rFonts w:ascii="仿宋_GB2312" w:eastAsia="仿宋_GB2312" w:hAnsi="宋体" w:cs="宋体"/>
                <w:color w:val="000000"/>
                <w:kern w:val="0"/>
                <w:sz w:val="24"/>
              </w:rPr>
            </w:pPr>
          </w:p>
        </w:tc>
        <w:tc>
          <w:tcPr>
            <w:tcW w:w="1302" w:type="dxa"/>
            <w:vMerge/>
            <w:tcBorders>
              <w:top w:val="nil"/>
              <w:left w:val="single" w:sz="4" w:space="0" w:color="auto"/>
              <w:bottom w:val="single" w:sz="4" w:space="0" w:color="auto"/>
              <w:right w:val="single" w:sz="4" w:space="0" w:color="auto"/>
            </w:tcBorders>
            <w:vAlign w:val="center"/>
            <w:hideMark/>
          </w:tcPr>
          <w:p w:rsidR="005274E8" w:rsidRPr="00EF0614" w:rsidRDefault="005274E8" w:rsidP="006679D1">
            <w:pPr>
              <w:widowControl/>
              <w:jc w:val="left"/>
              <w:rPr>
                <w:rFonts w:ascii="仿宋_GB2312" w:eastAsia="仿宋_GB2312" w:hAnsi="宋体" w:cs="宋体"/>
                <w:color w:val="000000"/>
                <w:kern w:val="0"/>
                <w:sz w:val="24"/>
              </w:rPr>
            </w:pPr>
          </w:p>
        </w:tc>
        <w:tc>
          <w:tcPr>
            <w:tcW w:w="4819"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ind w:firstLineChars="200" w:firstLine="480"/>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可燃气体、液化烃和可燃液体的管道不得穿过与其无关的建筑物。《石油化工企业设计防火规范》GB 50160-2018第7.2.2条</w:t>
            </w:r>
          </w:p>
        </w:tc>
        <w:tc>
          <w:tcPr>
            <w:tcW w:w="1418"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现场检查</w:t>
            </w:r>
          </w:p>
        </w:tc>
      </w:tr>
      <w:tr w:rsidR="005274E8" w:rsidRPr="00EF0614" w:rsidTr="006679D1">
        <w:trPr>
          <w:trHeight w:val="576"/>
        </w:trPr>
        <w:tc>
          <w:tcPr>
            <w:tcW w:w="820" w:type="dxa"/>
            <w:vMerge/>
            <w:tcBorders>
              <w:left w:val="single" w:sz="4" w:space="0" w:color="auto"/>
              <w:right w:val="single" w:sz="4" w:space="0" w:color="auto"/>
            </w:tcBorders>
            <w:shd w:val="clear" w:color="auto" w:fill="auto"/>
            <w:vAlign w:val="center"/>
            <w:hideMark/>
          </w:tcPr>
          <w:p w:rsidR="005274E8" w:rsidRPr="00EF0614" w:rsidRDefault="005274E8" w:rsidP="006679D1">
            <w:pPr>
              <w:jc w:val="center"/>
              <w:rPr>
                <w:rFonts w:ascii="仿宋_GB2312" w:eastAsia="仿宋_GB2312" w:hAnsi="宋体" w:cs="宋体"/>
                <w:color w:val="000000"/>
                <w:kern w:val="0"/>
                <w:sz w:val="24"/>
              </w:rPr>
            </w:pPr>
          </w:p>
        </w:tc>
        <w:tc>
          <w:tcPr>
            <w:tcW w:w="1302" w:type="dxa"/>
            <w:vMerge/>
            <w:tcBorders>
              <w:top w:val="nil"/>
              <w:left w:val="single" w:sz="4" w:space="0" w:color="auto"/>
              <w:bottom w:val="single" w:sz="4" w:space="0" w:color="auto"/>
              <w:right w:val="single" w:sz="4" w:space="0" w:color="auto"/>
            </w:tcBorders>
            <w:vAlign w:val="center"/>
            <w:hideMark/>
          </w:tcPr>
          <w:p w:rsidR="005274E8" w:rsidRPr="00EF0614" w:rsidRDefault="005274E8" w:rsidP="006679D1">
            <w:pPr>
              <w:widowControl/>
              <w:jc w:val="left"/>
              <w:rPr>
                <w:rFonts w:ascii="仿宋_GB2312" w:eastAsia="仿宋_GB2312" w:hAnsi="宋体" w:cs="宋体"/>
                <w:color w:val="000000"/>
                <w:kern w:val="0"/>
                <w:sz w:val="24"/>
              </w:rPr>
            </w:pPr>
          </w:p>
        </w:tc>
        <w:tc>
          <w:tcPr>
            <w:tcW w:w="4819"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ind w:firstLineChars="200" w:firstLine="480"/>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可燃气体、液化烃和可燃液体的采样管道不应引入化验室。《石油化工企业设计防火规范》GB 50160-2018第7.2.3条</w:t>
            </w:r>
          </w:p>
        </w:tc>
        <w:tc>
          <w:tcPr>
            <w:tcW w:w="1418"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现场检查</w:t>
            </w:r>
          </w:p>
        </w:tc>
      </w:tr>
      <w:tr w:rsidR="005274E8" w:rsidRPr="00EF0614" w:rsidTr="006679D1">
        <w:trPr>
          <w:trHeight w:val="576"/>
        </w:trPr>
        <w:tc>
          <w:tcPr>
            <w:tcW w:w="820" w:type="dxa"/>
            <w:vMerge/>
            <w:tcBorders>
              <w:left w:val="single" w:sz="4" w:space="0" w:color="auto"/>
              <w:right w:val="single" w:sz="4" w:space="0" w:color="auto"/>
            </w:tcBorders>
            <w:shd w:val="clear" w:color="auto" w:fill="auto"/>
            <w:vAlign w:val="center"/>
            <w:hideMark/>
          </w:tcPr>
          <w:p w:rsidR="005274E8" w:rsidRPr="00EF0614" w:rsidRDefault="005274E8" w:rsidP="006679D1">
            <w:pPr>
              <w:jc w:val="center"/>
              <w:rPr>
                <w:rFonts w:ascii="仿宋_GB2312" w:eastAsia="仿宋_GB2312" w:hAnsi="宋体" w:cs="宋体"/>
                <w:color w:val="000000"/>
                <w:kern w:val="0"/>
                <w:sz w:val="24"/>
              </w:rPr>
            </w:pPr>
          </w:p>
        </w:tc>
        <w:tc>
          <w:tcPr>
            <w:tcW w:w="1302" w:type="dxa"/>
            <w:vMerge/>
            <w:tcBorders>
              <w:top w:val="nil"/>
              <w:left w:val="single" w:sz="4" w:space="0" w:color="auto"/>
              <w:bottom w:val="single" w:sz="4" w:space="0" w:color="auto"/>
              <w:right w:val="single" w:sz="4" w:space="0" w:color="auto"/>
            </w:tcBorders>
            <w:vAlign w:val="center"/>
            <w:hideMark/>
          </w:tcPr>
          <w:p w:rsidR="005274E8" w:rsidRPr="00EF0614" w:rsidRDefault="005274E8" w:rsidP="006679D1">
            <w:pPr>
              <w:widowControl/>
              <w:jc w:val="left"/>
              <w:rPr>
                <w:rFonts w:ascii="仿宋_GB2312" w:eastAsia="仿宋_GB2312" w:hAnsi="宋体" w:cs="宋体"/>
                <w:color w:val="000000"/>
                <w:kern w:val="0"/>
                <w:sz w:val="24"/>
              </w:rPr>
            </w:pPr>
          </w:p>
        </w:tc>
        <w:tc>
          <w:tcPr>
            <w:tcW w:w="4819"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ind w:firstLineChars="200" w:firstLine="480"/>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可燃气体压缩机的吸入管道应有防止产生负压的措施。《石油化工企业设计防火规范》GB 50160-2018第7.2.10条</w:t>
            </w:r>
          </w:p>
        </w:tc>
        <w:tc>
          <w:tcPr>
            <w:tcW w:w="1418"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现场检查</w:t>
            </w:r>
          </w:p>
        </w:tc>
      </w:tr>
      <w:tr w:rsidR="005274E8" w:rsidRPr="00EF0614" w:rsidTr="006679D1">
        <w:trPr>
          <w:trHeight w:val="864"/>
        </w:trPr>
        <w:tc>
          <w:tcPr>
            <w:tcW w:w="820" w:type="dxa"/>
            <w:vMerge/>
            <w:tcBorders>
              <w:left w:val="single" w:sz="4" w:space="0" w:color="auto"/>
              <w:right w:val="single" w:sz="4" w:space="0" w:color="auto"/>
            </w:tcBorders>
            <w:shd w:val="clear" w:color="auto" w:fill="auto"/>
            <w:vAlign w:val="center"/>
            <w:hideMark/>
          </w:tcPr>
          <w:p w:rsidR="005274E8" w:rsidRPr="00EF0614" w:rsidRDefault="005274E8" w:rsidP="006679D1">
            <w:pPr>
              <w:jc w:val="center"/>
              <w:rPr>
                <w:rFonts w:ascii="仿宋_GB2312" w:eastAsia="仿宋_GB2312" w:hAnsi="宋体" w:cs="宋体"/>
                <w:color w:val="000000"/>
                <w:kern w:val="0"/>
                <w:sz w:val="24"/>
              </w:rPr>
            </w:pPr>
          </w:p>
        </w:tc>
        <w:tc>
          <w:tcPr>
            <w:tcW w:w="1302" w:type="dxa"/>
            <w:vMerge/>
            <w:tcBorders>
              <w:top w:val="nil"/>
              <w:left w:val="single" w:sz="4" w:space="0" w:color="auto"/>
              <w:bottom w:val="single" w:sz="4" w:space="0" w:color="auto"/>
              <w:right w:val="single" w:sz="4" w:space="0" w:color="auto"/>
            </w:tcBorders>
            <w:vAlign w:val="center"/>
            <w:hideMark/>
          </w:tcPr>
          <w:p w:rsidR="005274E8" w:rsidRPr="00EF0614" w:rsidRDefault="005274E8" w:rsidP="006679D1">
            <w:pPr>
              <w:widowControl/>
              <w:jc w:val="left"/>
              <w:rPr>
                <w:rFonts w:ascii="仿宋_GB2312" w:eastAsia="仿宋_GB2312" w:hAnsi="宋体" w:cs="宋体"/>
                <w:color w:val="000000"/>
                <w:kern w:val="0"/>
                <w:sz w:val="24"/>
              </w:rPr>
            </w:pPr>
          </w:p>
        </w:tc>
        <w:tc>
          <w:tcPr>
            <w:tcW w:w="4819"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ind w:firstLineChars="200" w:firstLine="480"/>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加热炉燃料气调节阀前的管道压力等于或小于0.4MPa（表），且无低压自动保护仪表时，应在每个燃料气调节阀与加热炉之间设置阻火器。《石油化工企业设计防火规范》GB 50160-2018第7.2.12条</w:t>
            </w:r>
          </w:p>
        </w:tc>
        <w:tc>
          <w:tcPr>
            <w:tcW w:w="1418"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现场检查</w:t>
            </w:r>
          </w:p>
        </w:tc>
      </w:tr>
      <w:tr w:rsidR="005274E8" w:rsidRPr="00EF0614" w:rsidTr="006679D1">
        <w:trPr>
          <w:trHeight w:val="864"/>
        </w:trPr>
        <w:tc>
          <w:tcPr>
            <w:tcW w:w="820" w:type="dxa"/>
            <w:vMerge/>
            <w:tcBorders>
              <w:left w:val="single" w:sz="4" w:space="0" w:color="auto"/>
              <w:bottom w:val="single" w:sz="4" w:space="0" w:color="auto"/>
              <w:right w:val="single" w:sz="4" w:space="0" w:color="auto"/>
            </w:tcBorders>
            <w:shd w:val="clear" w:color="auto" w:fill="auto"/>
            <w:vAlign w:val="center"/>
            <w:hideMark/>
          </w:tcPr>
          <w:p w:rsidR="005274E8" w:rsidRPr="00EF0614" w:rsidRDefault="005274E8" w:rsidP="006679D1">
            <w:pPr>
              <w:widowControl/>
              <w:jc w:val="center"/>
              <w:rPr>
                <w:rFonts w:ascii="仿宋_GB2312" w:eastAsia="仿宋_GB2312" w:hAnsi="宋体" w:cs="宋体"/>
                <w:color w:val="000000"/>
                <w:kern w:val="0"/>
                <w:sz w:val="24"/>
              </w:rPr>
            </w:pPr>
          </w:p>
        </w:tc>
        <w:tc>
          <w:tcPr>
            <w:tcW w:w="1302" w:type="dxa"/>
            <w:vMerge/>
            <w:tcBorders>
              <w:top w:val="nil"/>
              <w:left w:val="single" w:sz="4" w:space="0" w:color="auto"/>
              <w:bottom w:val="single" w:sz="4" w:space="0" w:color="auto"/>
              <w:right w:val="single" w:sz="4" w:space="0" w:color="auto"/>
            </w:tcBorders>
            <w:vAlign w:val="center"/>
            <w:hideMark/>
          </w:tcPr>
          <w:p w:rsidR="005274E8" w:rsidRPr="00EF0614" w:rsidRDefault="005274E8" w:rsidP="006679D1">
            <w:pPr>
              <w:widowControl/>
              <w:jc w:val="left"/>
              <w:rPr>
                <w:rFonts w:ascii="仿宋_GB2312" w:eastAsia="仿宋_GB2312" w:hAnsi="宋体" w:cs="宋体"/>
                <w:color w:val="000000"/>
                <w:kern w:val="0"/>
                <w:sz w:val="24"/>
              </w:rPr>
            </w:pPr>
          </w:p>
        </w:tc>
        <w:tc>
          <w:tcPr>
            <w:tcW w:w="4819"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ind w:firstLineChars="150" w:firstLine="360"/>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液化烃、液氯、液氨管道不得采用软管连接，可燃液体管道不得采用非金属软管连接。《石油化工企业设计防火规范》GB 50160-2018第7.2.18条</w:t>
            </w:r>
          </w:p>
        </w:tc>
        <w:tc>
          <w:tcPr>
            <w:tcW w:w="1418"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现场检查</w:t>
            </w:r>
          </w:p>
        </w:tc>
      </w:tr>
      <w:tr w:rsidR="005274E8" w:rsidRPr="00EF0614" w:rsidTr="006679D1">
        <w:trPr>
          <w:trHeight w:val="1680"/>
        </w:trPr>
        <w:tc>
          <w:tcPr>
            <w:tcW w:w="820" w:type="dxa"/>
            <w:vMerge w:val="restart"/>
            <w:tcBorders>
              <w:top w:val="nil"/>
              <w:left w:val="single" w:sz="4" w:space="0" w:color="auto"/>
              <w:right w:val="single" w:sz="4" w:space="0" w:color="auto"/>
            </w:tcBorders>
            <w:shd w:val="clear" w:color="auto" w:fill="auto"/>
            <w:vAlign w:val="center"/>
            <w:hideMark/>
          </w:tcPr>
          <w:p w:rsidR="005274E8" w:rsidRPr="00EF0614" w:rsidRDefault="005274E8" w:rsidP="006679D1">
            <w:pPr>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2</w:t>
            </w:r>
          </w:p>
        </w:tc>
        <w:tc>
          <w:tcPr>
            <w:tcW w:w="1302" w:type="dxa"/>
            <w:vMerge w:val="restart"/>
            <w:tcBorders>
              <w:top w:val="nil"/>
              <w:left w:val="single" w:sz="4" w:space="0" w:color="auto"/>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泄压排放和火炬系统</w:t>
            </w:r>
          </w:p>
        </w:tc>
        <w:tc>
          <w:tcPr>
            <w:tcW w:w="4819"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ind w:firstLineChars="200" w:firstLine="480"/>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可燃气体、可燃液体设备的安全阀出口连接应符合下列规定：（1）可燃液体设备的安全阀出口泄放管应接入储罐或其他容器，泵的安全阀出口</w:t>
            </w:r>
            <w:proofErr w:type="gramStart"/>
            <w:r w:rsidRPr="00EF0614">
              <w:rPr>
                <w:rFonts w:ascii="仿宋_GB2312" w:eastAsia="仿宋_GB2312" w:hAnsi="宋体" w:cs="宋体" w:hint="eastAsia"/>
                <w:color w:val="000000"/>
                <w:kern w:val="0"/>
                <w:sz w:val="24"/>
              </w:rPr>
              <w:t>泄放管宜接至</w:t>
            </w:r>
            <w:proofErr w:type="gramEnd"/>
            <w:r w:rsidRPr="00EF0614">
              <w:rPr>
                <w:rFonts w:ascii="仿宋_GB2312" w:eastAsia="仿宋_GB2312" w:hAnsi="宋体" w:cs="宋体" w:hint="eastAsia"/>
                <w:color w:val="000000"/>
                <w:kern w:val="0"/>
                <w:sz w:val="24"/>
              </w:rPr>
              <w:t>泵的入口管道、塔或其他容器；（2）可燃气体设备的安全阀出口泄放管应接至火炬系统或其他安全泄放设施；（3）泄放后可能立即燃烧的可燃气体或可燃液体应经冷却后接至放空设施；（4）泄放可能携带液滴的可燃气体应经分液罐后接至火炬系统。《石油化工企业设计防火规范》GB 50160-2018第5.5.4条</w:t>
            </w:r>
          </w:p>
        </w:tc>
        <w:tc>
          <w:tcPr>
            <w:tcW w:w="1418"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现场检查</w:t>
            </w:r>
          </w:p>
        </w:tc>
      </w:tr>
      <w:tr w:rsidR="005274E8" w:rsidRPr="00EF0614" w:rsidTr="006679D1">
        <w:trPr>
          <w:trHeight w:val="1200"/>
        </w:trPr>
        <w:tc>
          <w:tcPr>
            <w:tcW w:w="820" w:type="dxa"/>
            <w:vMerge/>
            <w:tcBorders>
              <w:left w:val="single" w:sz="4" w:space="0" w:color="auto"/>
              <w:right w:val="single" w:sz="4" w:space="0" w:color="auto"/>
            </w:tcBorders>
            <w:shd w:val="clear" w:color="auto" w:fill="auto"/>
            <w:vAlign w:val="center"/>
            <w:hideMark/>
          </w:tcPr>
          <w:p w:rsidR="005274E8" w:rsidRPr="00EF0614" w:rsidRDefault="005274E8" w:rsidP="006679D1">
            <w:pPr>
              <w:jc w:val="center"/>
              <w:rPr>
                <w:rFonts w:ascii="仿宋_GB2312" w:eastAsia="仿宋_GB2312" w:hAnsi="宋体" w:cs="宋体"/>
                <w:color w:val="000000"/>
                <w:kern w:val="0"/>
                <w:sz w:val="24"/>
              </w:rPr>
            </w:pPr>
          </w:p>
        </w:tc>
        <w:tc>
          <w:tcPr>
            <w:tcW w:w="1302" w:type="dxa"/>
            <w:vMerge/>
            <w:tcBorders>
              <w:top w:val="nil"/>
              <w:left w:val="single" w:sz="4" w:space="0" w:color="auto"/>
              <w:bottom w:val="single" w:sz="4" w:space="0" w:color="auto"/>
              <w:right w:val="single" w:sz="4" w:space="0" w:color="auto"/>
            </w:tcBorders>
            <w:vAlign w:val="center"/>
            <w:hideMark/>
          </w:tcPr>
          <w:p w:rsidR="005274E8" w:rsidRPr="00EF0614" w:rsidRDefault="005274E8" w:rsidP="006679D1">
            <w:pPr>
              <w:widowControl/>
              <w:jc w:val="left"/>
              <w:rPr>
                <w:rFonts w:ascii="仿宋_GB2312" w:eastAsia="仿宋_GB2312" w:hAnsi="宋体" w:cs="宋体"/>
                <w:color w:val="000000"/>
                <w:kern w:val="0"/>
                <w:sz w:val="24"/>
              </w:rPr>
            </w:pPr>
          </w:p>
        </w:tc>
        <w:tc>
          <w:tcPr>
            <w:tcW w:w="4819"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ind w:firstLineChars="200" w:firstLine="480"/>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甲、乙、丙类的设备应有事故紧急排放设施，并应符合下列规定：（1）对液化烃或可燃液体设备，应能将设备内的液化烃或可燃液体排放至安全地点，剩余的液化</w:t>
            </w:r>
            <w:proofErr w:type="gramStart"/>
            <w:r w:rsidRPr="00EF0614">
              <w:rPr>
                <w:rFonts w:ascii="仿宋_GB2312" w:eastAsia="仿宋_GB2312" w:hAnsi="宋体" w:cs="宋体" w:hint="eastAsia"/>
                <w:color w:val="000000"/>
                <w:kern w:val="0"/>
                <w:sz w:val="24"/>
              </w:rPr>
              <w:t>烃</w:t>
            </w:r>
            <w:proofErr w:type="gramEnd"/>
            <w:r w:rsidRPr="00EF0614">
              <w:rPr>
                <w:rFonts w:ascii="仿宋_GB2312" w:eastAsia="仿宋_GB2312" w:hAnsi="宋体" w:cs="宋体" w:hint="eastAsia"/>
                <w:color w:val="000000"/>
                <w:kern w:val="0"/>
                <w:sz w:val="24"/>
              </w:rPr>
              <w:t>应排入火炬系统；（2）对可燃气体设备，应能将</w:t>
            </w:r>
            <w:r w:rsidRPr="00EF0614">
              <w:rPr>
                <w:rFonts w:ascii="仿宋_GB2312" w:eastAsia="仿宋_GB2312" w:hAnsi="宋体" w:cs="宋体" w:hint="eastAsia"/>
                <w:color w:val="000000"/>
                <w:kern w:val="0"/>
                <w:sz w:val="24"/>
              </w:rPr>
              <w:lastRenderedPageBreak/>
              <w:t>设备内的可燃气体排入火炬或安全放空系统。《石油化工企业设计防火规范》GB 50160-2018第5.5.7条</w:t>
            </w:r>
          </w:p>
        </w:tc>
        <w:tc>
          <w:tcPr>
            <w:tcW w:w="1418"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lastRenderedPageBreak/>
              <w:t>现场检查</w:t>
            </w:r>
          </w:p>
        </w:tc>
      </w:tr>
      <w:tr w:rsidR="005274E8" w:rsidRPr="00EF0614" w:rsidTr="006679D1">
        <w:trPr>
          <w:trHeight w:val="720"/>
        </w:trPr>
        <w:tc>
          <w:tcPr>
            <w:tcW w:w="820" w:type="dxa"/>
            <w:vMerge/>
            <w:tcBorders>
              <w:left w:val="single" w:sz="4" w:space="0" w:color="auto"/>
              <w:right w:val="single" w:sz="4" w:space="0" w:color="auto"/>
            </w:tcBorders>
            <w:shd w:val="clear" w:color="auto" w:fill="auto"/>
            <w:vAlign w:val="center"/>
            <w:hideMark/>
          </w:tcPr>
          <w:p w:rsidR="005274E8" w:rsidRPr="00EF0614" w:rsidRDefault="005274E8" w:rsidP="006679D1">
            <w:pPr>
              <w:jc w:val="center"/>
              <w:rPr>
                <w:rFonts w:ascii="仿宋_GB2312" w:eastAsia="仿宋_GB2312" w:hAnsi="宋体" w:cs="宋体"/>
                <w:color w:val="000000"/>
                <w:kern w:val="0"/>
                <w:sz w:val="24"/>
              </w:rPr>
            </w:pPr>
          </w:p>
        </w:tc>
        <w:tc>
          <w:tcPr>
            <w:tcW w:w="1302" w:type="dxa"/>
            <w:vMerge/>
            <w:tcBorders>
              <w:top w:val="nil"/>
              <w:left w:val="single" w:sz="4" w:space="0" w:color="auto"/>
              <w:bottom w:val="single" w:sz="4" w:space="0" w:color="auto"/>
              <w:right w:val="single" w:sz="4" w:space="0" w:color="auto"/>
            </w:tcBorders>
            <w:vAlign w:val="center"/>
            <w:hideMark/>
          </w:tcPr>
          <w:p w:rsidR="005274E8" w:rsidRPr="00EF0614" w:rsidRDefault="005274E8" w:rsidP="006679D1">
            <w:pPr>
              <w:widowControl/>
              <w:jc w:val="left"/>
              <w:rPr>
                <w:rFonts w:ascii="仿宋_GB2312" w:eastAsia="仿宋_GB2312" w:hAnsi="宋体" w:cs="宋体"/>
                <w:color w:val="000000"/>
                <w:kern w:val="0"/>
                <w:sz w:val="24"/>
              </w:rPr>
            </w:pPr>
          </w:p>
        </w:tc>
        <w:tc>
          <w:tcPr>
            <w:tcW w:w="4819"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ind w:firstLineChars="200" w:firstLine="480"/>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常减压蒸馏装置的初馏塔顶、常压塔顶、减压塔顶的</w:t>
            </w:r>
            <w:proofErr w:type="gramStart"/>
            <w:r w:rsidRPr="00EF0614">
              <w:rPr>
                <w:rFonts w:ascii="仿宋_GB2312" w:eastAsia="仿宋_GB2312" w:hAnsi="宋体" w:cs="宋体" w:hint="eastAsia"/>
                <w:color w:val="000000"/>
                <w:kern w:val="0"/>
                <w:sz w:val="24"/>
              </w:rPr>
              <w:t>不</w:t>
            </w:r>
            <w:proofErr w:type="gramEnd"/>
            <w:r w:rsidRPr="00EF0614">
              <w:rPr>
                <w:rFonts w:ascii="仿宋_GB2312" w:eastAsia="仿宋_GB2312" w:hAnsi="宋体" w:cs="宋体" w:hint="eastAsia"/>
                <w:color w:val="000000"/>
                <w:kern w:val="0"/>
                <w:sz w:val="24"/>
              </w:rPr>
              <w:t>凝气不应直接排入大气。《石油化工企业设计防火规范》GB 50160-2018第5.5.8条</w:t>
            </w:r>
          </w:p>
        </w:tc>
        <w:tc>
          <w:tcPr>
            <w:tcW w:w="1418"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现场检查</w:t>
            </w:r>
          </w:p>
        </w:tc>
      </w:tr>
      <w:tr w:rsidR="005274E8" w:rsidRPr="00EF0614" w:rsidTr="006679D1">
        <w:trPr>
          <w:trHeight w:val="720"/>
        </w:trPr>
        <w:tc>
          <w:tcPr>
            <w:tcW w:w="820" w:type="dxa"/>
            <w:vMerge/>
            <w:tcBorders>
              <w:left w:val="single" w:sz="4" w:space="0" w:color="auto"/>
              <w:right w:val="single" w:sz="4" w:space="0" w:color="auto"/>
            </w:tcBorders>
            <w:shd w:val="clear" w:color="auto" w:fill="auto"/>
            <w:vAlign w:val="center"/>
            <w:hideMark/>
          </w:tcPr>
          <w:p w:rsidR="005274E8" w:rsidRPr="00EF0614" w:rsidRDefault="005274E8" w:rsidP="006679D1">
            <w:pPr>
              <w:jc w:val="center"/>
              <w:rPr>
                <w:rFonts w:ascii="仿宋_GB2312" w:eastAsia="仿宋_GB2312" w:hAnsi="宋体" w:cs="宋体"/>
                <w:color w:val="000000"/>
                <w:kern w:val="0"/>
                <w:sz w:val="24"/>
              </w:rPr>
            </w:pPr>
          </w:p>
        </w:tc>
        <w:tc>
          <w:tcPr>
            <w:tcW w:w="1302" w:type="dxa"/>
            <w:vMerge/>
            <w:tcBorders>
              <w:top w:val="nil"/>
              <w:left w:val="single" w:sz="4" w:space="0" w:color="auto"/>
              <w:bottom w:val="single" w:sz="4" w:space="0" w:color="auto"/>
              <w:right w:val="single" w:sz="4" w:space="0" w:color="auto"/>
            </w:tcBorders>
            <w:vAlign w:val="center"/>
            <w:hideMark/>
          </w:tcPr>
          <w:p w:rsidR="005274E8" w:rsidRPr="00EF0614" w:rsidRDefault="005274E8" w:rsidP="006679D1">
            <w:pPr>
              <w:widowControl/>
              <w:jc w:val="left"/>
              <w:rPr>
                <w:rFonts w:ascii="仿宋_GB2312" w:eastAsia="仿宋_GB2312" w:hAnsi="宋体" w:cs="宋体"/>
                <w:color w:val="000000"/>
                <w:kern w:val="0"/>
                <w:sz w:val="24"/>
              </w:rPr>
            </w:pPr>
          </w:p>
        </w:tc>
        <w:tc>
          <w:tcPr>
            <w:tcW w:w="4819"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ind w:firstLineChars="200" w:firstLine="480"/>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较高浓度环氧乙烷设备的安全阀前应设爆破片。爆破片入口管道应</w:t>
            </w:r>
            <w:proofErr w:type="gramStart"/>
            <w:r w:rsidRPr="00EF0614">
              <w:rPr>
                <w:rFonts w:ascii="仿宋_GB2312" w:eastAsia="仿宋_GB2312" w:hAnsi="宋体" w:cs="宋体" w:hint="eastAsia"/>
                <w:color w:val="000000"/>
                <w:kern w:val="0"/>
                <w:sz w:val="24"/>
              </w:rPr>
              <w:t>设氮封</w:t>
            </w:r>
            <w:proofErr w:type="gramEnd"/>
            <w:r w:rsidRPr="00EF0614">
              <w:rPr>
                <w:rFonts w:ascii="仿宋_GB2312" w:eastAsia="仿宋_GB2312" w:hAnsi="宋体" w:cs="宋体" w:hint="eastAsia"/>
                <w:color w:val="000000"/>
                <w:kern w:val="0"/>
                <w:sz w:val="24"/>
              </w:rPr>
              <w:t>，且安全阀的出口管道应充氮。氨的安全阀排放气应经处理后放空。《石油化工企业设计防火规范》GB 50160-2018第5.5.9、5.5.10条</w:t>
            </w:r>
          </w:p>
        </w:tc>
        <w:tc>
          <w:tcPr>
            <w:tcW w:w="1418"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现场检查</w:t>
            </w:r>
          </w:p>
        </w:tc>
      </w:tr>
      <w:tr w:rsidR="005274E8" w:rsidRPr="00EF0614" w:rsidTr="006679D1">
        <w:trPr>
          <w:trHeight w:val="960"/>
        </w:trPr>
        <w:tc>
          <w:tcPr>
            <w:tcW w:w="820" w:type="dxa"/>
            <w:vMerge/>
            <w:tcBorders>
              <w:left w:val="single" w:sz="4" w:space="0" w:color="auto"/>
              <w:right w:val="single" w:sz="4" w:space="0" w:color="auto"/>
            </w:tcBorders>
            <w:shd w:val="clear" w:color="auto" w:fill="auto"/>
            <w:vAlign w:val="center"/>
            <w:hideMark/>
          </w:tcPr>
          <w:p w:rsidR="005274E8" w:rsidRPr="00EF0614" w:rsidRDefault="005274E8" w:rsidP="006679D1">
            <w:pPr>
              <w:jc w:val="center"/>
              <w:rPr>
                <w:rFonts w:ascii="仿宋_GB2312" w:eastAsia="仿宋_GB2312" w:hAnsi="宋体" w:cs="宋体"/>
                <w:color w:val="000000"/>
                <w:kern w:val="0"/>
                <w:sz w:val="24"/>
              </w:rPr>
            </w:pPr>
          </w:p>
        </w:tc>
        <w:tc>
          <w:tcPr>
            <w:tcW w:w="1302" w:type="dxa"/>
            <w:vMerge/>
            <w:tcBorders>
              <w:top w:val="nil"/>
              <w:left w:val="single" w:sz="4" w:space="0" w:color="auto"/>
              <w:bottom w:val="single" w:sz="4" w:space="0" w:color="auto"/>
              <w:right w:val="single" w:sz="4" w:space="0" w:color="auto"/>
            </w:tcBorders>
            <w:vAlign w:val="center"/>
            <w:hideMark/>
          </w:tcPr>
          <w:p w:rsidR="005274E8" w:rsidRPr="00EF0614" w:rsidRDefault="005274E8" w:rsidP="006679D1">
            <w:pPr>
              <w:widowControl/>
              <w:jc w:val="left"/>
              <w:rPr>
                <w:rFonts w:ascii="仿宋_GB2312" w:eastAsia="仿宋_GB2312" w:hAnsi="宋体" w:cs="宋体"/>
                <w:color w:val="000000"/>
                <w:kern w:val="0"/>
                <w:sz w:val="24"/>
              </w:rPr>
            </w:pPr>
          </w:p>
        </w:tc>
        <w:tc>
          <w:tcPr>
            <w:tcW w:w="4819"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ind w:firstLineChars="200" w:firstLine="480"/>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液体、低热值可燃气体、含氧气或卤元素及其化合物的可燃气体、毒性为</w:t>
            </w:r>
            <w:proofErr w:type="gramStart"/>
            <w:r w:rsidRPr="00EF0614">
              <w:rPr>
                <w:rFonts w:ascii="仿宋_GB2312" w:eastAsia="仿宋_GB2312" w:hAnsi="宋体" w:cs="宋体" w:hint="eastAsia"/>
                <w:color w:val="000000"/>
                <w:kern w:val="0"/>
                <w:sz w:val="24"/>
              </w:rPr>
              <w:t>极度和</w:t>
            </w:r>
            <w:proofErr w:type="gramEnd"/>
            <w:r w:rsidRPr="00EF0614">
              <w:rPr>
                <w:rFonts w:ascii="仿宋_GB2312" w:eastAsia="仿宋_GB2312" w:hAnsi="宋体" w:cs="宋体" w:hint="eastAsia"/>
                <w:color w:val="000000"/>
                <w:kern w:val="0"/>
                <w:sz w:val="24"/>
              </w:rPr>
              <w:t>高度危害的可燃气体、惰性气体、酸性气体及其他腐蚀性气体不得排入全厂性火炬系统，应设独立的排放系统或处理排放系统。《石油化工企业设计防火规范》GB 50160-2018第5.5.15条</w:t>
            </w:r>
          </w:p>
        </w:tc>
        <w:tc>
          <w:tcPr>
            <w:tcW w:w="1418"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现场检查</w:t>
            </w:r>
          </w:p>
        </w:tc>
      </w:tr>
      <w:tr w:rsidR="005274E8" w:rsidRPr="00EF0614" w:rsidTr="006679D1">
        <w:trPr>
          <w:trHeight w:val="480"/>
        </w:trPr>
        <w:tc>
          <w:tcPr>
            <w:tcW w:w="820" w:type="dxa"/>
            <w:vMerge/>
            <w:tcBorders>
              <w:left w:val="single" w:sz="4" w:space="0" w:color="auto"/>
              <w:bottom w:val="single" w:sz="4" w:space="0" w:color="auto"/>
              <w:right w:val="single" w:sz="4" w:space="0" w:color="auto"/>
            </w:tcBorders>
            <w:shd w:val="clear" w:color="auto" w:fill="auto"/>
            <w:vAlign w:val="center"/>
            <w:hideMark/>
          </w:tcPr>
          <w:p w:rsidR="005274E8" w:rsidRPr="00EF0614" w:rsidRDefault="005274E8" w:rsidP="006679D1">
            <w:pPr>
              <w:widowControl/>
              <w:jc w:val="center"/>
              <w:rPr>
                <w:rFonts w:ascii="仿宋_GB2312" w:eastAsia="仿宋_GB2312" w:hAnsi="宋体" w:cs="宋体"/>
                <w:color w:val="000000"/>
                <w:kern w:val="0"/>
                <w:sz w:val="24"/>
              </w:rPr>
            </w:pPr>
          </w:p>
        </w:tc>
        <w:tc>
          <w:tcPr>
            <w:tcW w:w="1302" w:type="dxa"/>
            <w:vMerge/>
            <w:tcBorders>
              <w:top w:val="nil"/>
              <w:left w:val="single" w:sz="4" w:space="0" w:color="auto"/>
              <w:bottom w:val="single" w:sz="4" w:space="0" w:color="auto"/>
              <w:right w:val="single" w:sz="4" w:space="0" w:color="auto"/>
            </w:tcBorders>
            <w:vAlign w:val="center"/>
            <w:hideMark/>
          </w:tcPr>
          <w:p w:rsidR="005274E8" w:rsidRPr="00EF0614" w:rsidRDefault="005274E8" w:rsidP="006679D1">
            <w:pPr>
              <w:widowControl/>
              <w:jc w:val="left"/>
              <w:rPr>
                <w:rFonts w:ascii="仿宋_GB2312" w:eastAsia="仿宋_GB2312" w:hAnsi="宋体" w:cs="宋体"/>
                <w:color w:val="000000"/>
                <w:kern w:val="0"/>
                <w:sz w:val="24"/>
              </w:rPr>
            </w:pPr>
          </w:p>
        </w:tc>
        <w:tc>
          <w:tcPr>
            <w:tcW w:w="4819"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ind w:firstLineChars="200" w:firstLine="480"/>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火炬排放量应满足规范要求。《石油化工可燃性气体排放系统设计规范》-SH 3009-2013</w:t>
            </w:r>
          </w:p>
        </w:tc>
        <w:tc>
          <w:tcPr>
            <w:tcW w:w="1418"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proofErr w:type="gramStart"/>
            <w:r w:rsidRPr="00EF0614">
              <w:rPr>
                <w:rFonts w:ascii="仿宋_GB2312" w:eastAsia="仿宋_GB2312" w:hAnsi="宋体" w:cs="宋体" w:hint="eastAsia"/>
                <w:color w:val="000000"/>
                <w:kern w:val="0"/>
                <w:sz w:val="24"/>
              </w:rPr>
              <w:t>查设计</w:t>
            </w:r>
            <w:proofErr w:type="gramEnd"/>
            <w:r w:rsidRPr="00EF0614">
              <w:rPr>
                <w:rFonts w:ascii="仿宋_GB2312" w:eastAsia="仿宋_GB2312" w:hAnsi="宋体" w:cs="宋体" w:hint="eastAsia"/>
                <w:color w:val="000000"/>
                <w:kern w:val="0"/>
                <w:sz w:val="24"/>
              </w:rPr>
              <w:t>文件</w:t>
            </w:r>
          </w:p>
        </w:tc>
      </w:tr>
      <w:tr w:rsidR="005274E8" w:rsidRPr="00EF0614" w:rsidTr="006679D1">
        <w:trPr>
          <w:trHeight w:val="1200"/>
        </w:trPr>
        <w:tc>
          <w:tcPr>
            <w:tcW w:w="820" w:type="dxa"/>
            <w:vMerge w:val="restart"/>
            <w:tcBorders>
              <w:top w:val="nil"/>
              <w:left w:val="single" w:sz="4" w:space="0" w:color="auto"/>
              <w:right w:val="single" w:sz="4" w:space="0" w:color="auto"/>
            </w:tcBorders>
            <w:shd w:val="clear" w:color="auto" w:fill="auto"/>
            <w:vAlign w:val="center"/>
            <w:hideMark/>
          </w:tcPr>
          <w:p w:rsidR="005274E8" w:rsidRPr="00EF0614" w:rsidRDefault="005274E8" w:rsidP="006679D1">
            <w:pPr>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3</w:t>
            </w:r>
          </w:p>
        </w:tc>
        <w:tc>
          <w:tcPr>
            <w:tcW w:w="1302" w:type="dxa"/>
            <w:vMerge w:val="restart"/>
            <w:tcBorders>
              <w:top w:val="nil"/>
              <w:left w:val="single" w:sz="4" w:space="0" w:color="auto"/>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生产污水管道</w:t>
            </w:r>
          </w:p>
        </w:tc>
        <w:tc>
          <w:tcPr>
            <w:tcW w:w="4819"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ind w:firstLineChars="200" w:firstLine="480"/>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含可燃液体的污水及被严重污染的雨水应排入生产污水管道，但可燃气体的凝结 液和下列水不得直接排入生产污水管道： 1. 与排水点管道中的污水混合后，温度超过40℃的水； 2. 混合时产生化学反应能引起火灾或爆炸的污水。《石油化工企业设计防火规范》GB 50160-2018第7.3.1条</w:t>
            </w:r>
          </w:p>
        </w:tc>
        <w:tc>
          <w:tcPr>
            <w:tcW w:w="1418"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现场检查、查工艺指标</w:t>
            </w:r>
          </w:p>
        </w:tc>
      </w:tr>
      <w:tr w:rsidR="005274E8" w:rsidRPr="00EF0614" w:rsidTr="006679D1">
        <w:trPr>
          <w:trHeight w:val="1440"/>
        </w:trPr>
        <w:tc>
          <w:tcPr>
            <w:tcW w:w="820" w:type="dxa"/>
            <w:vMerge/>
            <w:tcBorders>
              <w:left w:val="single" w:sz="4" w:space="0" w:color="auto"/>
              <w:right w:val="single" w:sz="4" w:space="0" w:color="auto"/>
            </w:tcBorders>
            <w:shd w:val="clear" w:color="auto" w:fill="auto"/>
            <w:vAlign w:val="center"/>
            <w:hideMark/>
          </w:tcPr>
          <w:p w:rsidR="005274E8" w:rsidRPr="00EF0614" w:rsidRDefault="005274E8" w:rsidP="006679D1">
            <w:pPr>
              <w:jc w:val="center"/>
              <w:rPr>
                <w:rFonts w:ascii="仿宋_GB2312" w:eastAsia="仿宋_GB2312" w:hAnsi="宋体" w:cs="宋体"/>
                <w:color w:val="000000"/>
                <w:kern w:val="0"/>
                <w:sz w:val="24"/>
              </w:rPr>
            </w:pPr>
          </w:p>
        </w:tc>
        <w:tc>
          <w:tcPr>
            <w:tcW w:w="1302" w:type="dxa"/>
            <w:vMerge/>
            <w:tcBorders>
              <w:top w:val="nil"/>
              <w:left w:val="single" w:sz="4" w:space="0" w:color="auto"/>
              <w:bottom w:val="single" w:sz="4" w:space="0" w:color="auto"/>
              <w:right w:val="single" w:sz="4" w:space="0" w:color="auto"/>
            </w:tcBorders>
            <w:vAlign w:val="center"/>
            <w:hideMark/>
          </w:tcPr>
          <w:p w:rsidR="005274E8" w:rsidRPr="00EF0614" w:rsidRDefault="005274E8" w:rsidP="006679D1">
            <w:pPr>
              <w:widowControl/>
              <w:jc w:val="left"/>
              <w:rPr>
                <w:rFonts w:ascii="仿宋_GB2312" w:eastAsia="仿宋_GB2312" w:hAnsi="宋体" w:cs="宋体"/>
                <w:color w:val="000000"/>
                <w:kern w:val="0"/>
                <w:sz w:val="24"/>
              </w:rPr>
            </w:pPr>
          </w:p>
        </w:tc>
        <w:tc>
          <w:tcPr>
            <w:tcW w:w="4819"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 xml:space="preserve">    生产污水管道的下列部位应设水封，水封高度不得小于250mm：1. 工艺装置内的塔、加热炉、泵、冷换设备等区围堰的排水出口；2. 工艺装置、</w:t>
            </w:r>
            <w:proofErr w:type="gramStart"/>
            <w:r w:rsidRPr="00EF0614">
              <w:rPr>
                <w:rFonts w:ascii="仿宋_GB2312" w:eastAsia="仿宋_GB2312" w:hAnsi="宋体" w:cs="宋体" w:hint="eastAsia"/>
                <w:color w:val="000000"/>
                <w:kern w:val="0"/>
                <w:sz w:val="24"/>
              </w:rPr>
              <w:t>罐组或</w:t>
            </w:r>
            <w:proofErr w:type="gramEnd"/>
            <w:r w:rsidRPr="00EF0614">
              <w:rPr>
                <w:rFonts w:ascii="仿宋_GB2312" w:eastAsia="仿宋_GB2312" w:hAnsi="宋体" w:cs="宋体" w:hint="eastAsia"/>
                <w:color w:val="000000"/>
                <w:kern w:val="0"/>
                <w:sz w:val="24"/>
              </w:rPr>
              <w:t>其他设施及建筑物、构筑物、管沟等的排水出口；3. 全厂性的支干管与干管交汇处的支干管上；4. 全厂性支干管、干管的管段长度超过300m时，应用水封井隔开。《石油化工企业设计防火规范》GB 50160-2018第7.3.3条</w:t>
            </w:r>
          </w:p>
        </w:tc>
        <w:tc>
          <w:tcPr>
            <w:tcW w:w="1418"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现场检查</w:t>
            </w:r>
          </w:p>
        </w:tc>
      </w:tr>
      <w:tr w:rsidR="005274E8" w:rsidRPr="00EF0614" w:rsidTr="006679D1">
        <w:trPr>
          <w:trHeight w:val="720"/>
        </w:trPr>
        <w:tc>
          <w:tcPr>
            <w:tcW w:w="820" w:type="dxa"/>
            <w:vMerge/>
            <w:tcBorders>
              <w:left w:val="single" w:sz="4" w:space="0" w:color="auto"/>
              <w:bottom w:val="single" w:sz="4" w:space="0" w:color="auto"/>
              <w:right w:val="single" w:sz="4" w:space="0" w:color="auto"/>
            </w:tcBorders>
            <w:shd w:val="clear" w:color="auto" w:fill="auto"/>
            <w:vAlign w:val="center"/>
            <w:hideMark/>
          </w:tcPr>
          <w:p w:rsidR="005274E8" w:rsidRPr="00EF0614" w:rsidRDefault="005274E8" w:rsidP="006679D1">
            <w:pPr>
              <w:widowControl/>
              <w:jc w:val="center"/>
              <w:rPr>
                <w:rFonts w:ascii="仿宋_GB2312" w:eastAsia="仿宋_GB2312" w:hAnsi="宋体" w:cs="宋体"/>
                <w:color w:val="000000"/>
                <w:kern w:val="0"/>
                <w:sz w:val="24"/>
              </w:rPr>
            </w:pPr>
          </w:p>
        </w:tc>
        <w:tc>
          <w:tcPr>
            <w:tcW w:w="1302" w:type="dxa"/>
            <w:vMerge/>
            <w:tcBorders>
              <w:top w:val="nil"/>
              <w:left w:val="single" w:sz="4" w:space="0" w:color="auto"/>
              <w:bottom w:val="single" w:sz="4" w:space="0" w:color="auto"/>
              <w:right w:val="single" w:sz="4" w:space="0" w:color="auto"/>
            </w:tcBorders>
            <w:vAlign w:val="center"/>
            <w:hideMark/>
          </w:tcPr>
          <w:p w:rsidR="005274E8" w:rsidRPr="00EF0614" w:rsidRDefault="005274E8" w:rsidP="006679D1">
            <w:pPr>
              <w:widowControl/>
              <w:jc w:val="left"/>
              <w:rPr>
                <w:rFonts w:ascii="仿宋_GB2312" w:eastAsia="仿宋_GB2312" w:hAnsi="宋体" w:cs="宋体"/>
                <w:color w:val="000000"/>
                <w:kern w:val="0"/>
                <w:sz w:val="24"/>
              </w:rPr>
            </w:pPr>
          </w:p>
        </w:tc>
        <w:tc>
          <w:tcPr>
            <w:tcW w:w="4819"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ind w:firstLineChars="200" w:firstLine="480"/>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甲、乙类工艺装置内，生产污水管道的下水井井盖与盖座接缝处应密封，且井盖不得有孔洞。《石油化工企业设计防火规范》GB 50160-2018第7.3.8条</w:t>
            </w:r>
          </w:p>
        </w:tc>
        <w:tc>
          <w:tcPr>
            <w:tcW w:w="1418"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现场检查</w:t>
            </w:r>
          </w:p>
        </w:tc>
      </w:tr>
      <w:tr w:rsidR="005274E8" w:rsidRPr="00EF0614" w:rsidTr="006679D1">
        <w:trPr>
          <w:trHeight w:val="864"/>
        </w:trPr>
        <w:tc>
          <w:tcPr>
            <w:tcW w:w="820" w:type="dxa"/>
            <w:vMerge w:val="restart"/>
            <w:tcBorders>
              <w:top w:val="nil"/>
              <w:left w:val="single" w:sz="4" w:space="0" w:color="auto"/>
              <w:right w:val="single" w:sz="4" w:space="0" w:color="auto"/>
            </w:tcBorders>
            <w:shd w:val="clear" w:color="auto" w:fill="auto"/>
            <w:vAlign w:val="center"/>
            <w:hideMark/>
          </w:tcPr>
          <w:p w:rsidR="005274E8" w:rsidRPr="00EF0614" w:rsidRDefault="005274E8" w:rsidP="006679D1">
            <w:pPr>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lastRenderedPageBreak/>
              <w:t>4</w:t>
            </w:r>
          </w:p>
        </w:tc>
        <w:tc>
          <w:tcPr>
            <w:tcW w:w="1302" w:type="dxa"/>
            <w:vMerge w:val="restart"/>
            <w:tcBorders>
              <w:top w:val="nil"/>
              <w:left w:val="single" w:sz="4" w:space="0" w:color="auto"/>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防爆电气设备、电气线路</w:t>
            </w:r>
          </w:p>
        </w:tc>
        <w:tc>
          <w:tcPr>
            <w:tcW w:w="4819"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ind w:firstLineChars="200" w:firstLine="480"/>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爆炸性气体环境电气设备的选择应根据危险区域的分区、电气设备种类、防爆结构、级别和组别选取。《爆炸危险环境电力装置设计规范》GB50058-2014</w:t>
            </w:r>
          </w:p>
        </w:tc>
        <w:tc>
          <w:tcPr>
            <w:tcW w:w="1418"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现场检查</w:t>
            </w:r>
          </w:p>
        </w:tc>
      </w:tr>
      <w:tr w:rsidR="005274E8" w:rsidRPr="00EF0614" w:rsidTr="006679D1">
        <w:trPr>
          <w:trHeight w:val="1440"/>
        </w:trPr>
        <w:tc>
          <w:tcPr>
            <w:tcW w:w="820" w:type="dxa"/>
            <w:vMerge/>
            <w:tcBorders>
              <w:left w:val="single" w:sz="4" w:space="0" w:color="auto"/>
              <w:right w:val="single" w:sz="4" w:space="0" w:color="auto"/>
            </w:tcBorders>
            <w:shd w:val="clear" w:color="auto" w:fill="auto"/>
            <w:vAlign w:val="center"/>
            <w:hideMark/>
          </w:tcPr>
          <w:p w:rsidR="005274E8" w:rsidRPr="00EF0614" w:rsidRDefault="005274E8" w:rsidP="006679D1">
            <w:pPr>
              <w:jc w:val="center"/>
              <w:rPr>
                <w:rFonts w:ascii="仿宋_GB2312" w:eastAsia="仿宋_GB2312" w:hAnsi="宋体" w:cs="宋体"/>
                <w:color w:val="000000"/>
                <w:kern w:val="0"/>
                <w:sz w:val="24"/>
              </w:rPr>
            </w:pPr>
          </w:p>
        </w:tc>
        <w:tc>
          <w:tcPr>
            <w:tcW w:w="1302" w:type="dxa"/>
            <w:vMerge/>
            <w:tcBorders>
              <w:top w:val="nil"/>
              <w:left w:val="single" w:sz="4" w:space="0" w:color="auto"/>
              <w:bottom w:val="single" w:sz="4" w:space="0" w:color="auto"/>
              <w:right w:val="single" w:sz="4" w:space="0" w:color="auto"/>
            </w:tcBorders>
            <w:vAlign w:val="center"/>
            <w:hideMark/>
          </w:tcPr>
          <w:p w:rsidR="005274E8" w:rsidRPr="00EF0614" w:rsidRDefault="005274E8" w:rsidP="006679D1">
            <w:pPr>
              <w:widowControl/>
              <w:jc w:val="left"/>
              <w:rPr>
                <w:rFonts w:ascii="仿宋_GB2312" w:eastAsia="仿宋_GB2312" w:hAnsi="宋体" w:cs="宋体"/>
                <w:color w:val="000000"/>
                <w:kern w:val="0"/>
                <w:sz w:val="24"/>
              </w:rPr>
            </w:pPr>
          </w:p>
        </w:tc>
        <w:tc>
          <w:tcPr>
            <w:tcW w:w="4819"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ind w:firstLineChars="200" w:firstLine="480"/>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装有电气设备的箱、盒等，应采用金属制品；电气开关和正常运行产生火花或外壳表面温度较高的电气设备，应远离可燃物质的存放地点，其最小距离不应小于3m。《电气装置安装工程</w:t>
            </w:r>
            <w:r w:rsidRPr="00EF0614">
              <w:rPr>
                <w:rFonts w:ascii="仿宋_GB2312" w:eastAsia="仿宋_GB2312" w:hAnsi="宋体" w:cs="宋体" w:hint="eastAsia"/>
                <w:color w:val="000000"/>
                <w:kern w:val="0"/>
                <w:sz w:val="24"/>
              </w:rPr>
              <w:t> </w:t>
            </w:r>
            <w:r w:rsidRPr="00EF0614">
              <w:rPr>
                <w:rFonts w:ascii="仿宋_GB2312" w:eastAsia="仿宋_GB2312" w:hAnsi="宋体" w:cs="宋体" w:hint="eastAsia"/>
                <w:color w:val="000000"/>
                <w:kern w:val="0"/>
                <w:sz w:val="24"/>
              </w:rPr>
              <w:t>爆炸和火灾危险环境电气装置施工及验收规范》GB50257-2014第4.1.2条</w:t>
            </w:r>
          </w:p>
        </w:tc>
        <w:tc>
          <w:tcPr>
            <w:tcW w:w="1418"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现场检查</w:t>
            </w:r>
          </w:p>
        </w:tc>
      </w:tr>
      <w:tr w:rsidR="005274E8" w:rsidRPr="00EF0614" w:rsidTr="006679D1">
        <w:trPr>
          <w:trHeight w:val="864"/>
        </w:trPr>
        <w:tc>
          <w:tcPr>
            <w:tcW w:w="820" w:type="dxa"/>
            <w:vMerge/>
            <w:tcBorders>
              <w:left w:val="single" w:sz="4" w:space="0" w:color="auto"/>
              <w:bottom w:val="single" w:sz="4" w:space="0" w:color="auto"/>
              <w:right w:val="single" w:sz="4" w:space="0" w:color="auto"/>
            </w:tcBorders>
            <w:shd w:val="clear" w:color="auto" w:fill="auto"/>
            <w:vAlign w:val="center"/>
            <w:hideMark/>
          </w:tcPr>
          <w:p w:rsidR="005274E8" w:rsidRPr="00EF0614" w:rsidRDefault="005274E8" w:rsidP="006679D1">
            <w:pPr>
              <w:widowControl/>
              <w:jc w:val="center"/>
              <w:rPr>
                <w:rFonts w:ascii="仿宋_GB2312" w:eastAsia="仿宋_GB2312" w:hAnsi="宋体" w:cs="宋体"/>
                <w:color w:val="000000"/>
                <w:kern w:val="0"/>
                <w:sz w:val="24"/>
              </w:rPr>
            </w:pPr>
          </w:p>
        </w:tc>
        <w:tc>
          <w:tcPr>
            <w:tcW w:w="1302" w:type="dxa"/>
            <w:vMerge/>
            <w:tcBorders>
              <w:top w:val="nil"/>
              <w:left w:val="single" w:sz="4" w:space="0" w:color="auto"/>
              <w:bottom w:val="single" w:sz="4" w:space="0" w:color="auto"/>
              <w:right w:val="single" w:sz="4" w:space="0" w:color="auto"/>
            </w:tcBorders>
            <w:vAlign w:val="center"/>
            <w:hideMark/>
          </w:tcPr>
          <w:p w:rsidR="005274E8" w:rsidRPr="00EF0614" w:rsidRDefault="005274E8" w:rsidP="006679D1">
            <w:pPr>
              <w:widowControl/>
              <w:jc w:val="left"/>
              <w:rPr>
                <w:rFonts w:ascii="仿宋_GB2312" w:eastAsia="仿宋_GB2312" w:hAnsi="宋体" w:cs="宋体"/>
                <w:color w:val="000000"/>
                <w:kern w:val="0"/>
                <w:sz w:val="24"/>
              </w:rPr>
            </w:pPr>
          </w:p>
        </w:tc>
        <w:tc>
          <w:tcPr>
            <w:tcW w:w="4819"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ind w:firstLineChars="200" w:firstLine="480"/>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装置内的电缆沟应有防止可燃气体积聚或含有可燃液体的污水进入沟内的措施。电缆</w:t>
            </w:r>
            <w:proofErr w:type="gramStart"/>
            <w:r w:rsidRPr="00EF0614">
              <w:rPr>
                <w:rFonts w:ascii="仿宋_GB2312" w:eastAsia="仿宋_GB2312" w:hAnsi="宋体" w:cs="宋体" w:hint="eastAsia"/>
                <w:color w:val="000000"/>
                <w:kern w:val="0"/>
                <w:sz w:val="24"/>
              </w:rPr>
              <w:t>沟通入变配电</w:t>
            </w:r>
            <w:proofErr w:type="gramEnd"/>
            <w:r w:rsidRPr="00EF0614">
              <w:rPr>
                <w:rFonts w:ascii="仿宋_GB2312" w:eastAsia="仿宋_GB2312" w:hAnsi="宋体" w:cs="宋体" w:hint="eastAsia"/>
                <w:color w:val="000000"/>
                <w:kern w:val="0"/>
                <w:sz w:val="24"/>
              </w:rPr>
              <w:t>所、控制室的墙洞处，应填实、密封。《石油化工企业设计防火规范》GB 50160-2018第9.1.4条</w:t>
            </w:r>
          </w:p>
        </w:tc>
        <w:tc>
          <w:tcPr>
            <w:tcW w:w="1418"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现场检查</w:t>
            </w:r>
          </w:p>
        </w:tc>
      </w:tr>
      <w:tr w:rsidR="005274E8" w:rsidRPr="00EF0614" w:rsidTr="006679D1">
        <w:trPr>
          <w:trHeight w:val="2016"/>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274E8" w:rsidRPr="00EF0614" w:rsidRDefault="005274E8" w:rsidP="006679D1">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5</w:t>
            </w:r>
          </w:p>
        </w:tc>
        <w:tc>
          <w:tcPr>
            <w:tcW w:w="1302"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防雷、防静电</w:t>
            </w:r>
          </w:p>
        </w:tc>
        <w:tc>
          <w:tcPr>
            <w:tcW w:w="4819"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ind w:firstLineChars="200" w:firstLine="480"/>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可燃气体、液化烃、可燃液体的钢罐必须设防雷接地，并应符合下列规定：（1）装有阻火器的甲B、乙类可燃液体地上</w:t>
            </w:r>
            <w:proofErr w:type="gramStart"/>
            <w:r w:rsidRPr="00EF0614">
              <w:rPr>
                <w:rFonts w:ascii="仿宋_GB2312" w:eastAsia="仿宋_GB2312" w:hAnsi="宋体" w:cs="宋体" w:hint="eastAsia"/>
                <w:color w:val="000000"/>
                <w:kern w:val="0"/>
                <w:sz w:val="24"/>
              </w:rPr>
              <w:t>固定顶罐</w:t>
            </w:r>
            <w:proofErr w:type="gramEnd"/>
            <w:r w:rsidRPr="00EF0614">
              <w:rPr>
                <w:rFonts w:ascii="仿宋_GB2312" w:eastAsia="仿宋_GB2312" w:hAnsi="宋体" w:cs="宋体" w:hint="eastAsia"/>
                <w:color w:val="000000"/>
                <w:kern w:val="0"/>
                <w:sz w:val="24"/>
              </w:rPr>
              <w:t>，当顶板厚度小于4mm时，应装设避雷针、线，其保护范围应包括整个储罐；（2）丙类液体储罐可不设避雷针、线，但应设防感应雷接地；（3）</w:t>
            </w:r>
            <w:proofErr w:type="gramStart"/>
            <w:r w:rsidRPr="00EF0614">
              <w:rPr>
                <w:rFonts w:ascii="仿宋_GB2312" w:eastAsia="仿宋_GB2312" w:hAnsi="宋体" w:cs="宋体" w:hint="eastAsia"/>
                <w:color w:val="000000"/>
                <w:kern w:val="0"/>
                <w:sz w:val="24"/>
              </w:rPr>
              <w:t>浮顶罐及</w:t>
            </w:r>
            <w:proofErr w:type="gramEnd"/>
            <w:r w:rsidRPr="00EF0614">
              <w:rPr>
                <w:rFonts w:ascii="仿宋_GB2312" w:eastAsia="仿宋_GB2312" w:hAnsi="宋体" w:cs="宋体" w:hint="eastAsia"/>
                <w:color w:val="000000"/>
                <w:kern w:val="0"/>
                <w:sz w:val="24"/>
              </w:rPr>
              <w:t>内</w:t>
            </w:r>
            <w:proofErr w:type="gramStart"/>
            <w:r w:rsidRPr="00EF0614">
              <w:rPr>
                <w:rFonts w:ascii="仿宋_GB2312" w:eastAsia="仿宋_GB2312" w:hAnsi="宋体" w:cs="宋体" w:hint="eastAsia"/>
                <w:color w:val="000000"/>
                <w:kern w:val="0"/>
                <w:sz w:val="24"/>
              </w:rPr>
              <w:t>浮顶罐可不</w:t>
            </w:r>
            <w:proofErr w:type="gramEnd"/>
            <w:r w:rsidRPr="00EF0614">
              <w:rPr>
                <w:rFonts w:ascii="仿宋_GB2312" w:eastAsia="仿宋_GB2312" w:hAnsi="宋体" w:cs="宋体" w:hint="eastAsia"/>
                <w:color w:val="000000"/>
                <w:kern w:val="0"/>
                <w:sz w:val="24"/>
              </w:rPr>
              <w:t>设避雷针、线，但应将浮顶与罐体用两根截面不小于25mm2的软铜线作电气连接；（4）压力储罐不设避雷针、线，但应做接地。《石油化工企业设计防火规范》GB 50160-2018第9.2.3条</w:t>
            </w:r>
          </w:p>
        </w:tc>
        <w:tc>
          <w:tcPr>
            <w:tcW w:w="1418"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现场检查</w:t>
            </w:r>
          </w:p>
        </w:tc>
      </w:tr>
      <w:tr w:rsidR="005274E8" w:rsidRPr="00EF0614" w:rsidTr="006679D1">
        <w:trPr>
          <w:trHeight w:val="1200"/>
        </w:trPr>
        <w:tc>
          <w:tcPr>
            <w:tcW w:w="820" w:type="dxa"/>
            <w:vMerge w:val="restart"/>
            <w:tcBorders>
              <w:top w:val="nil"/>
              <w:left w:val="single" w:sz="4" w:space="0" w:color="auto"/>
              <w:right w:val="single" w:sz="4" w:space="0" w:color="auto"/>
            </w:tcBorders>
            <w:shd w:val="clear" w:color="auto" w:fill="auto"/>
            <w:vAlign w:val="center"/>
            <w:hideMark/>
          </w:tcPr>
          <w:p w:rsidR="005274E8" w:rsidRPr="00EF0614" w:rsidRDefault="005274E8" w:rsidP="006679D1">
            <w:pPr>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6</w:t>
            </w:r>
          </w:p>
        </w:tc>
        <w:tc>
          <w:tcPr>
            <w:tcW w:w="1302" w:type="dxa"/>
            <w:vMerge w:val="restart"/>
            <w:tcBorders>
              <w:top w:val="nil"/>
              <w:left w:val="single" w:sz="4" w:space="0" w:color="auto"/>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防腐蚀、防泄漏</w:t>
            </w:r>
          </w:p>
        </w:tc>
        <w:tc>
          <w:tcPr>
            <w:tcW w:w="4819"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ind w:firstLineChars="200" w:firstLine="480"/>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对大型、关键容器（如液化气球罐等）中的腐蚀性介质含量进行监控，定期分析（如H2S含量是否超标）。《危险化学品企业事故隐患排查治理实施导则》（安监总管三〔2012〕103号）</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检查分析记录</w:t>
            </w:r>
          </w:p>
        </w:tc>
      </w:tr>
      <w:tr w:rsidR="005274E8" w:rsidRPr="00EF0614" w:rsidTr="006679D1">
        <w:trPr>
          <w:trHeight w:val="1152"/>
        </w:trPr>
        <w:tc>
          <w:tcPr>
            <w:tcW w:w="820" w:type="dxa"/>
            <w:vMerge/>
            <w:tcBorders>
              <w:left w:val="single" w:sz="4" w:space="0" w:color="auto"/>
              <w:right w:val="single" w:sz="4" w:space="0" w:color="auto"/>
            </w:tcBorders>
            <w:shd w:val="clear" w:color="auto" w:fill="auto"/>
            <w:vAlign w:val="center"/>
            <w:hideMark/>
          </w:tcPr>
          <w:p w:rsidR="005274E8" w:rsidRPr="00EF0614" w:rsidRDefault="005274E8" w:rsidP="006679D1">
            <w:pPr>
              <w:jc w:val="center"/>
              <w:rPr>
                <w:rFonts w:ascii="仿宋_GB2312" w:eastAsia="仿宋_GB2312" w:hAnsi="宋体" w:cs="宋体"/>
                <w:color w:val="000000"/>
                <w:kern w:val="0"/>
                <w:sz w:val="24"/>
              </w:rPr>
            </w:pPr>
          </w:p>
        </w:tc>
        <w:tc>
          <w:tcPr>
            <w:tcW w:w="1302" w:type="dxa"/>
            <w:vMerge/>
            <w:tcBorders>
              <w:top w:val="nil"/>
              <w:left w:val="single" w:sz="4" w:space="0" w:color="auto"/>
              <w:bottom w:val="single" w:sz="4" w:space="0" w:color="auto"/>
              <w:right w:val="single" w:sz="4" w:space="0" w:color="auto"/>
            </w:tcBorders>
            <w:vAlign w:val="center"/>
            <w:hideMark/>
          </w:tcPr>
          <w:p w:rsidR="005274E8" w:rsidRPr="00EF0614" w:rsidRDefault="005274E8" w:rsidP="006679D1">
            <w:pPr>
              <w:widowControl/>
              <w:jc w:val="left"/>
              <w:rPr>
                <w:rFonts w:ascii="仿宋_GB2312" w:eastAsia="仿宋_GB2312" w:hAnsi="宋体" w:cs="宋体"/>
                <w:color w:val="000000"/>
                <w:kern w:val="0"/>
                <w:sz w:val="24"/>
              </w:rPr>
            </w:pPr>
          </w:p>
        </w:tc>
        <w:tc>
          <w:tcPr>
            <w:tcW w:w="4819"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ind w:firstLineChars="200" w:firstLine="480"/>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在设备和管线的排放口、采样口等排放部位，要通过加装盲板、丝堵、管帽、</w:t>
            </w:r>
            <w:proofErr w:type="gramStart"/>
            <w:r w:rsidRPr="00EF0614">
              <w:rPr>
                <w:rFonts w:ascii="仿宋_GB2312" w:eastAsia="仿宋_GB2312" w:hAnsi="宋体" w:cs="宋体" w:hint="eastAsia"/>
                <w:color w:val="000000"/>
                <w:kern w:val="0"/>
                <w:sz w:val="24"/>
              </w:rPr>
              <w:t>双阀等</w:t>
            </w:r>
            <w:proofErr w:type="gramEnd"/>
            <w:r w:rsidRPr="00EF0614">
              <w:rPr>
                <w:rFonts w:ascii="仿宋_GB2312" w:eastAsia="仿宋_GB2312" w:hAnsi="宋体" w:cs="宋体" w:hint="eastAsia"/>
                <w:color w:val="000000"/>
                <w:kern w:val="0"/>
                <w:sz w:val="24"/>
              </w:rPr>
              <w:t>措施，减少泄漏的可能性。《国家安全监管总局关于加强化工企业泄漏管理的指导意见》（安监总管三〔2014〕94号）《石油化工金属管道布置设计规范》（SH/T 3012-2011）</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现场检查</w:t>
            </w:r>
          </w:p>
        </w:tc>
      </w:tr>
      <w:tr w:rsidR="005274E8" w:rsidRPr="00EF0614" w:rsidTr="006679D1">
        <w:trPr>
          <w:trHeight w:val="1152"/>
        </w:trPr>
        <w:tc>
          <w:tcPr>
            <w:tcW w:w="820" w:type="dxa"/>
            <w:vMerge/>
            <w:tcBorders>
              <w:left w:val="single" w:sz="4" w:space="0" w:color="auto"/>
              <w:bottom w:val="single" w:sz="4" w:space="0" w:color="auto"/>
              <w:right w:val="single" w:sz="4" w:space="0" w:color="auto"/>
            </w:tcBorders>
            <w:shd w:val="clear" w:color="auto" w:fill="auto"/>
            <w:vAlign w:val="center"/>
            <w:hideMark/>
          </w:tcPr>
          <w:p w:rsidR="005274E8" w:rsidRPr="00EF0614" w:rsidRDefault="005274E8" w:rsidP="006679D1">
            <w:pPr>
              <w:widowControl/>
              <w:jc w:val="center"/>
              <w:rPr>
                <w:rFonts w:ascii="仿宋_GB2312" w:eastAsia="仿宋_GB2312" w:hAnsi="宋体" w:cs="宋体"/>
                <w:color w:val="000000"/>
                <w:kern w:val="0"/>
                <w:sz w:val="24"/>
              </w:rPr>
            </w:pPr>
          </w:p>
        </w:tc>
        <w:tc>
          <w:tcPr>
            <w:tcW w:w="1302" w:type="dxa"/>
            <w:vMerge/>
            <w:tcBorders>
              <w:top w:val="nil"/>
              <w:left w:val="single" w:sz="4" w:space="0" w:color="auto"/>
              <w:bottom w:val="single" w:sz="4" w:space="0" w:color="auto"/>
              <w:right w:val="single" w:sz="4" w:space="0" w:color="auto"/>
            </w:tcBorders>
            <w:vAlign w:val="center"/>
            <w:hideMark/>
          </w:tcPr>
          <w:p w:rsidR="005274E8" w:rsidRPr="00EF0614" w:rsidRDefault="005274E8" w:rsidP="006679D1">
            <w:pPr>
              <w:widowControl/>
              <w:jc w:val="left"/>
              <w:rPr>
                <w:rFonts w:ascii="仿宋_GB2312" w:eastAsia="仿宋_GB2312" w:hAnsi="宋体" w:cs="宋体"/>
                <w:color w:val="000000"/>
                <w:kern w:val="0"/>
                <w:sz w:val="24"/>
              </w:rPr>
            </w:pPr>
          </w:p>
        </w:tc>
        <w:tc>
          <w:tcPr>
            <w:tcW w:w="4819"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ind w:firstLineChars="200" w:firstLine="480"/>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定期对易发生泄漏的部位(如管道、设备、机泵等密封点)进行泄漏检测，排查出发生泄漏的设备要及时维修或更换。《国家安全监管总局关于加强化工企业泄漏管理的指</w:t>
            </w:r>
            <w:r w:rsidRPr="00EF0614">
              <w:rPr>
                <w:rFonts w:ascii="仿宋_GB2312" w:eastAsia="仿宋_GB2312" w:hAnsi="宋体" w:cs="宋体" w:hint="eastAsia"/>
                <w:color w:val="000000"/>
                <w:kern w:val="0"/>
                <w:sz w:val="24"/>
              </w:rPr>
              <w:lastRenderedPageBreak/>
              <w:t>导意见》（安监总管三〔2014〕94号）</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lastRenderedPageBreak/>
              <w:t>检查检测记录</w:t>
            </w:r>
          </w:p>
        </w:tc>
      </w:tr>
      <w:tr w:rsidR="005274E8" w:rsidRPr="00EF0614" w:rsidTr="006679D1">
        <w:trPr>
          <w:trHeight w:val="172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274E8" w:rsidRPr="00EF0614" w:rsidRDefault="005274E8" w:rsidP="006679D1">
            <w:pPr>
              <w:widowControl/>
              <w:jc w:val="center"/>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lastRenderedPageBreak/>
              <w:t>7</w:t>
            </w:r>
          </w:p>
        </w:tc>
        <w:tc>
          <w:tcPr>
            <w:tcW w:w="1302" w:type="dxa"/>
            <w:tcBorders>
              <w:top w:val="nil"/>
              <w:left w:val="nil"/>
              <w:bottom w:val="single" w:sz="4" w:space="0" w:color="auto"/>
              <w:right w:val="single" w:sz="4" w:space="0" w:color="auto"/>
            </w:tcBorders>
            <w:shd w:val="clear" w:color="auto" w:fill="auto"/>
            <w:noWrap/>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压力容器</w:t>
            </w:r>
          </w:p>
        </w:tc>
        <w:tc>
          <w:tcPr>
            <w:tcW w:w="4819"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ind w:firstLineChars="200" w:firstLine="480"/>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压力容器的使用单位，应当在工艺操作规程和岗位操作规程中，明确提出压力容器安全操作要求。操作规程至少包括以下内容： （1）操作工艺参数（含工作压力、最高或者最低工作温度）。 （2）岗位操作方法（含开、停车的操作程序和注意事项）。 （3）运行中重点检查的项目和部位，运行中可能出现的异常现象和防止措施，以及紧急情况的处置和报告程序。《固定式压力容器安全技术监察规程》TSG 21-2016第7.1.1条</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检查操作规程、工艺卡片</w:t>
            </w:r>
          </w:p>
        </w:tc>
      </w:tr>
      <w:tr w:rsidR="005274E8" w:rsidRPr="00EF0614" w:rsidTr="006679D1">
        <w:trPr>
          <w:trHeight w:val="1152"/>
        </w:trPr>
        <w:tc>
          <w:tcPr>
            <w:tcW w:w="820" w:type="dxa"/>
            <w:vMerge w:val="restart"/>
            <w:tcBorders>
              <w:top w:val="nil"/>
              <w:left w:val="single" w:sz="4" w:space="0" w:color="auto"/>
              <w:right w:val="single" w:sz="4" w:space="0" w:color="auto"/>
            </w:tcBorders>
            <w:shd w:val="clear" w:color="auto" w:fill="auto"/>
            <w:vAlign w:val="center"/>
            <w:hideMark/>
          </w:tcPr>
          <w:p w:rsidR="005274E8" w:rsidRPr="00EF0614" w:rsidRDefault="005274E8" w:rsidP="006679D1">
            <w:pPr>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8</w:t>
            </w:r>
          </w:p>
        </w:tc>
        <w:tc>
          <w:tcPr>
            <w:tcW w:w="1302" w:type="dxa"/>
            <w:vMerge w:val="restart"/>
            <w:tcBorders>
              <w:top w:val="nil"/>
              <w:left w:val="single" w:sz="4" w:space="0" w:color="auto"/>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其他特种设备</w:t>
            </w:r>
          </w:p>
        </w:tc>
        <w:tc>
          <w:tcPr>
            <w:tcW w:w="4819"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ind w:firstLineChars="200" w:firstLine="480"/>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特种设备（起重吊车、电葫芦等）出厂时，应当附有安全技术规范要求的设计文件，产品质量合格证明，安装及使用维修说明书，检验监督证明等文件。《特种设备安全监察条例》（国务院令第549号）第15条</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现场检查</w:t>
            </w:r>
          </w:p>
        </w:tc>
      </w:tr>
      <w:tr w:rsidR="005274E8" w:rsidRPr="00EF0614" w:rsidTr="006679D1">
        <w:trPr>
          <w:trHeight w:val="864"/>
        </w:trPr>
        <w:tc>
          <w:tcPr>
            <w:tcW w:w="820" w:type="dxa"/>
            <w:vMerge/>
            <w:tcBorders>
              <w:left w:val="single" w:sz="4" w:space="0" w:color="auto"/>
              <w:right w:val="single" w:sz="4" w:space="0" w:color="auto"/>
            </w:tcBorders>
            <w:shd w:val="clear" w:color="auto" w:fill="auto"/>
            <w:vAlign w:val="center"/>
            <w:hideMark/>
          </w:tcPr>
          <w:p w:rsidR="005274E8" w:rsidRPr="00EF0614" w:rsidRDefault="005274E8" w:rsidP="006679D1">
            <w:pPr>
              <w:jc w:val="center"/>
              <w:rPr>
                <w:rFonts w:ascii="仿宋_GB2312" w:eastAsia="仿宋_GB2312" w:hAnsi="宋体" w:cs="宋体"/>
                <w:color w:val="000000"/>
                <w:kern w:val="0"/>
                <w:sz w:val="24"/>
              </w:rPr>
            </w:pPr>
          </w:p>
        </w:tc>
        <w:tc>
          <w:tcPr>
            <w:tcW w:w="1302" w:type="dxa"/>
            <w:vMerge/>
            <w:tcBorders>
              <w:top w:val="nil"/>
              <w:left w:val="single" w:sz="4" w:space="0" w:color="auto"/>
              <w:bottom w:val="single" w:sz="4" w:space="0" w:color="auto"/>
              <w:right w:val="single" w:sz="4" w:space="0" w:color="auto"/>
            </w:tcBorders>
            <w:vAlign w:val="center"/>
            <w:hideMark/>
          </w:tcPr>
          <w:p w:rsidR="005274E8" w:rsidRPr="00EF0614" w:rsidRDefault="005274E8" w:rsidP="006679D1">
            <w:pPr>
              <w:widowControl/>
              <w:jc w:val="left"/>
              <w:rPr>
                <w:rFonts w:ascii="仿宋_GB2312" w:eastAsia="仿宋_GB2312" w:hAnsi="宋体" w:cs="宋体"/>
                <w:color w:val="000000"/>
                <w:kern w:val="0"/>
                <w:sz w:val="24"/>
              </w:rPr>
            </w:pPr>
          </w:p>
        </w:tc>
        <w:tc>
          <w:tcPr>
            <w:tcW w:w="4819"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ind w:firstLineChars="200" w:firstLine="480"/>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紧急停开关，缓冲器，终端</w:t>
            </w:r>
            <w:proofErr w:type="gramStart"/>
            <w:r w:rsidRPr="00EF0614">
              <w:rPr>
                <w:rFonts w:ascii="仿宋_GB2312" w:eastAsia="仿宋_GB2312" w:hAnsi="宋体" w:cs="宋体" w:hint="eastAsia"/>
                <w:color w:val="000000"/>
                <w:kern w:val="0"/>
                <w:sz w:val="24"/>
              </w:rPr>
              <w:t>止挡器</w:t>
            </w:r>
            <w:proofErr w:type="gramEnd"/>
            <w:r w:rsidRPr="00EF0614">
              <w:rPr>
                <w:rFonts w:ascii="仿宋_GB2312" w:eastAsia="仿宋_GB2312" w:hAnsi="宋体" w:cs="宋体" w:hint="eastAsia"/>
                <w:color w:val="000000"/>
                <w:kern w:val="0"/>
                <w:sz w:val="24"/>
              </w:rPr>
              <w:t>（限位器）等停车保护装置齐全、完好、可靠，应有防撞装置。GB 6067.1-2010第 4.2.10、4.2.12、4.2.21条</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现场检查</w:t>
            </w:r>
          </w:p>
        </w:tc>
      </w:tr>
      <w:tr w:rsidR="005274E8" w:rsidRPr="00EF0614" w:rsidTr="006679D1">
        <w:trPr>
          <w:trHeight w:val="576"/>
        </w:trPr>
        <w:tc>
          <w:tcPr>
            <w:tcW w:w="820" w:type="dxa"/>
            <w:vMerge/>
            <w:tcBorders>
              <w:left w:val="single" w:sz="4" w:space="0" w:color="auto"/>
              <w:bottom w:val="single" w:sz="4" w:space="0" w:color="auto"/>
              <w:right w:val="single" w:sz="4" w:space="0" w:color="auto"/>
            </w:tcBorders>
            <w:shd w:val="clear" w:color="auto" w:fill="auto"/>
            <w:vAlign w:val="center"/>
            <w:hideMark/>
          </w:tcPr>
          <w:p w:rsidR="005274E8" w:rsidRPr="00EF0614" w:rsidRDefault="005274E8" w:rsidP="006679D1">
            <w:pPr>
              <w:widowControl/>
              <w:jc w:val="center"/>
              <w:rPr>
                <w:rFonts w:ascii="仿宋_GB2312" w:eastAsia="仿宋_GB2312" w:hAnsi="宋体" w:cs="宋体"/>
                <w:color w:val="000000"/>
                <w:kern w:val="0"/>
                <w:sz w:val="24"/>
              </w:rPr>
            </w:pPr>
          </w:p>
        </w:tc>
        <w:tc>
          <w:tcPr>
            <w:tcW w:w="1302" w:type="dxa"/>
            <w:vMerge/>
            <w:tcBorders>
              <w:top w:val="nil"/>
              <w:left w:val="single" w:sz="4" w:space="0" w:color="auto"/>
              <w:bottom w:val="single" w:sz="4" w:space="0" w:color="auto"/>
              <w:right w:val="single" w:sz="4" w:space="0" w:color="auto"/>
            </w:tcBorders>
            <w:vAlign w:val="center"/>
            <w:hideMark/>
          </w:tcPr>
          <w:p w:rsidR="005274E8" w:rsidRPr="00EF0614" w:rsidRDefault="005274E8" w:rsidP="006679D1">
            <w:pPr>
              <w:widowControl/>
              <w:jc w:val="left"/>
              <w:rPr>
                <w:rFonts w:ascii="仿宋_GB2312" w:eastAsia="仿宋_GB2312" w:hAnsi="宋体" w:cs="宋体"/>
                <w:color w:val="000000"/>
                <w:kern w:val="0"/>
                <w:sz w:val="24"/>
              </w:rPr>
            </w:pPr>
          </w:p>
        </w:tc>
        <w:tc>
          <w:tcPr>
            <w:tcW w:w="4819"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ind w:firstLineChars="200" w:firstLine="480"/>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起重机械各行程限位、限量开关与</w:t>
            </w:r>
            <w:proofErr w:type="gramStart"/>
            <w:r w:rsidRPr="00EF0614">
              <w:rPr>
                <w:rFonts w:ascii="仿宋_GB2312" w:eastAsia="仿宋_GB2312" w:hAnsi="宋体" w:cs="宋体" w:hint="eastAsia"/>
                <w:color w:val="000000"/>
                <w:kern w:val="0"/>
                <w:sz w:val="24"/>
              </w:rPr>
              <w:t>联锁</w:t>
            </w:r>
            <w:proofErr w:type="gramEnd"/>
            <w:r w:rsidRPr="00EF0614">
              <w:rPr>
                <w:rFonts w:ascii="仿宋_GB2312" w:eastAsia="仿宋_GB2312" w:hAnsi="宋体" w:cs="宋体" w:hint="eastAsia"/>
                <w:color w:val="000000"/>
                <w:kern w:val="0"/>
                <w:sz w:val="24"/>
              </w:rPr>
              <w:t>保护装置齐全、完好、可靠。GB 6067.1-2010 第4.2.1-4.2.8条</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现场检查</w:t>
            </w:r>
          </w:p>
        </w:tc>
      </w:tr>
      <w:tr w:rsidR="005274E8" w:rsidRPr="00EF0614" w:rsidTr="006679D1">
        <w:trPr>
          <w:trHeight w:val="1152"/>
        </w:trPr>
        <w:tc>
          <w:tcPr>
            <w:tcW w:w="820" w:type="dxa"/>
            <w:vMerge w:val="restart"/>
            <w:tcBorders>
              <w:top w:val="nil"/>
              <w:left w:val="single" w:sz="4" w:space="0" w:color="auto"/>
              <w:right w:val="single" w:sz="4" w:space="0" w:color="auto"/>
            </w:tcBorders>
            <w:shd w:val="clear" w:color="auto" w:fill="auto"/>
            <w:vAlign w:val="center"/>
            <w:hideMark/>
          </w:tcPr>
          <w:p w:rsidR="005274E8" w:rsidRPr="00EF0614" w:rsidRDefault="005274E8" w:rsidP="006679D1">
            <w:pPr>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9</w:t>
            </w:r>
          </w:p>
        </w:tc>
        <w:tc>
          <w:tcPr>
            <w:tcW w:w="1302" w:type="dxa"/>
            <w:vMerge w:val="restart"/>
            <w:tcBorders>
              <w:top w:val="nil"/>
              <w:left w:val="single" w:sz="4" w:space="0" w:color="auto"/>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安全附件(安全阀、爆破片/压力表)</w:t>
            </w:r>
          </w:p>
        </w:tc>
        <w:tc>
          <w:tcPr>
            <w:tcW w:w="4819"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ind w:firstLineChars="200" w:firstLine="480"/>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易爆介质或者毒性危害程度为极度、高度或者中度危害介质的压力容器，应当在安全阀或者爆破片的排出口装设导管，将排放介质引至安全地点，并且进行妥善处理，毒性介质不得直接排入大气。《固定式压力容器安全技术监察规程》TSG 21-2016第9.1.2条</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现场检查</w:t>
            </w:r>
          </w:p>
        </w:tc>
      </w:tr>
      <w:tr w:rsidR="005274E8" w:rsidRPr="00EF0614" w:rsidTr="006679D1">
        <w:trPr>
          <w:trHeight w:val="1152"/>
        </w:trPr>
        <w:tc>
          <w:tcPr>
            <w:tcW w:w="820" w:type="dxa"/>
            <w:vMerge/>
            <w:tcBorders>
              <w:left w:val="single" w:sz="4" w:space="0" w:color="auto"/>
              <w:right w:val="single" w:sz="4" w:space="0" w:color="auto"/>
            </w:tcBorders>
            <w:shd w:val="clear" w:color="auto" w:fill="auto"/>
            <w:vAlign w:val="center"/>
            <w:hideMark/>
          </w:tcPr>
          <w:p w:rsidR="005274E8" w:rsidRPr="00EF0614" w:rsidRDefault="005274E8" w:rsidP="006679D1">
            <w:pPr>
              <w:jc w:val="center"/>
              <w:rPr>
                <w:rFonts w:ascii="仿宋_GB2312" w:eastAsia="仿宋_GB2312" w:hAnsi="宋体" w:cs="宋体"/>
                <w:color w:val="000000"/>
                <w:kern w:val="0"/>
                <w:sz w:val="24"/>
              </w:rPr>
            </w:pPr>
          </w:p>
        </w:tc>
        <w:tc>
          <w:tcPr>
            <w:tcW w:w="1302" w:type="dxa"/>
            <w:vMerge/>
            <w:tcBorders>
              <w:top w:val="nil"/>
              <w:left w:val="single" w:sz="4" w:space="0" w:color="auto"/>
              <w:bottom w:val="single" w:sz="4" w:space="0" w:color="auto"/>
              <w:right w:val="single" w:sz="4" w:space="0" w:color="auto"/>
            </w:tcBorders>
            <w:vAlign w:val="center"/>
            <w:hideMark/>
          </w:tcPr>
          <w:p w:rsidR="005274E8" w:rsidRPr="00EF0614" w:rsidRDefault="005274E8" w:rsidP="006679D1">
            <w:pPr>
              <w:widowControl/>
              <w:jc w:val="left"/>
              <w:rPr>
                <w:rFonts w:ascii="仿宋_GB2312" w:eastAsia="仿宋_GB2312" w:hAnsi="宋体" w:cs="宋体"/>
                <w:color w:val="000000"/>
                <w:kern w:val="0"/>
                <w:sz w:val="24"/>
              </w:rPr>
            </w:pPr>
          </w:p>
        </w:tc>
        <w:tc>
          <w:tcPr>
            <w:tcW w:w="4819"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ind w:firstLineChars="200" w:firstLine="480"/>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安全阀上下游截止阀应全开，并铅封或锁定；安全阀铅封和校验标记等齐全、在有效期内。《固定式压力容器安全技术监察规程》(TSG 21-2016)第9.1.3条。《安全阀安全技术监察规程》（TSG ZF001-2006 ）第B4.2（4）条</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现场检查</w:t>
            </w:r>
          </w:p>
        </w:tc>
      </w:tr>
      <w:tr w:rsidR="005274E8" w:rsidRPr="00EF0614" w:rsidTr="006679D1">
        <w:trPr>
          <w:trHeight w:val="1728"/>
        </w:trPr>
        <w:tc>
          <w:tcPr>
            <w:tcW w:w="820" w:type="dxa"/>
            <w:vMerge/>
            <w:tcBorders>
              <w:left w:val="single" w:sz="4" w:space="0" w:color="auto"/>
              <w:right w:val="single" w:sz="4" w:space="0" w:color="auto"/>
            </w:tcBorders>
            <w:shd w:val="clear" w:color="auto" w:fill="auto"/>
            <w:vAlign w:val="center"/>
            <w:hideMark/>
          </w:tcPr>
          <w:p w:rsidR="005274E8" w:rsidRPr="00EF0614" w:rsidRDefault="005274E8" w:rsidP="006679D1">
            <w:pPr>
              <w:jc w:val="center"/>
              <w:rPr>
                <w:rFonts w:ascii="仿宋_GB2312" w:eastAsia="仿宋_GB2312" w:hAnsi="宋体" w:cs="宋体"/>
                <w:color w:val="000000"/>
                <w:kern w:val="0"/>
                <w:sz w:val="24"/>
              </w:rPr>
            </w:pPr>
          </w:p>
        </w:tc>
        <w:tc>
          <w:tcPr>
            <w:tcW w:w="1302" w:type="dxa"/>
            <w:vMerge/>
            <w:tcBorders>
              <w:top w:val="nil"/>
              <w:left w:val="single" w:sz="4" w:space="0" w:color="auto"/>
              <w:bottom w:val="single" w:sz="4" w:space="0" w:color="auto"/>
              <w:right w:val="single" w:sz="4" w:space="0" w:color="auto"/>
            </w:tcBorders>
            <w:vAlign w:val="center"/>
            <w:hideMark/>
          </w:tcPr>
          <w:p w:rsidR="005274E8" w:rsidRPr="00EF0614" w:rsidRDefault="005274E8" w:rsidP="006679D1">
            <w:pPr>
              <w:widowControl/>
              <w:jc w:val="left"/>
              <w:rPr>
                <w:rFonts w:ascii="仿宋_GB2312" w:eastAsia="仿宋_GB2312" w:hAnsi="宋体" w:cs="宋体"/>
                <w:color w:val="000000"/>
                <w:kern w:val="0"/>
                <w:sz w:val="24"/>
              </w:rPr>
            </w:pPr>
          </w:p>
        </w:tc>
        <w:tc>
          <w:tcPr>
            <w:tcW w:w="4819"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ind w:firstLineChars="200" w:firstLine="480"/>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压力容器用</w:t>
            </w:r>
            <w:proofErr w:type="gramStart"/>
            <w:r w:rsidRPr="00EF0614">
              <w:rPr>
                <w:rFonts w:ascii="仿宋_GB2312" w:eastAsia="仿宋_GB2312" w:hAnsi="宋体" w:cs="宋体" w:hint="eastAsia"/>
                <w:color w:val="000000"/>
                <w:kern w:val="0"/>
                <w:sz w:val="24"/>
              </w:rPr>
              <w:t>液位计应当</w:t>
            </w:r>
            <w:proofErr w:type="gramEnd"/>
            <w:r w:rsidRPr="00EF0614">
              <w:rPr>
                <w:rFonts w:ascii="仿宋_GB2312" w:eastAsia="仿宋_GB2312" w:hAnsi="宋体" w:cs="宋体" w:hint="eastAsia"/>
                <w:color w:val="000000"/>
                <w:kern w:val="0"/>
                <w:sz w:val="24"/>
              </w:rPr>
              <w:t>：1.储存O℃以下介质的压力容器，选用防霜液位计；2.寒冷地区室外使用的液位计，选用夹套型或者保温型结构的液位计；3.用于易爆、毒性程度为极度或者高度危害介质、液化气体压力</w:t>
            </w:r>
            <w:r w:rsidRPr="00EF0614">
              <w:rPr>
                <w:rFonts w:ascii="仿宋_GB2312" w:eastAsia="仿宋_GB2312" w:hAnsi="宋体" w:cs="宋体" w:hint="eastAsia"/>
                <w:color w:val="000000"/>
                <w:kern w:val="0"/>
                <w:sz w:val="24"/>
              </w:rPr>
              <w:lastRenderedPageBreak/>
              <w:t>容器上的液位计，有防止泄漏的保护装置；4.要求液面</w:t>
            </w:r>
            <w:proofErr w:type="gramStart"/>
            <w:r w:rsidRPr="00EF0614">
              <w:rPr>
                <w:rFonts w:ascii="仿宋_GB2312" w:eastAsia="仿宋_GB2312" w:hAnsi="宋体" w:cs="宋体" w:hint="eastAsia"/>
                <w:color w:val="000000"/>
                <w:kern w:val="0"/>
                <w:sz w:val="24"/>
              </w:rPr>
              <w:t>指示平稳</w:t>
            </w:r>
            <w:proofErr w:type="gramEnd"/>
            <w:r w:rsidRPr="00EF0614">
              <w:rPr>
                <w:rFonts w:ascii="仿宋_GB2312" w:eastAsia="仿宋_GB2312" w:hAnsi="宋体" w:cs="宋体" w:hint="eastAsia"/>
                <w:color w:val="000000"/>
                <w:kern w:val="0"/>
                <w:sz w:val="24"/>
              </w:rPr>
              <w:t>的，不允许采用浮子（标）</w:t>
            </w:r>
            <w:proofErr w:type="gramStart"/>
            <w:r w:rsidRPr="00EF0614">
              <w:rPr>
                <w:rFonts w:ascii="仿宋_GB2312" w:eastAsia="仿宋_GB2312" w:hAnsi="宋体" w:cs="宋体" w:hint="eastAsia"/>
                <w:color w:val="000000"/>
                <w:kern w:val="0"/>
                <w:sz w:val="24"/>
              </w:rPr>
              <w:t>式液位</w:t>
            </w:r>
            <w:proofErr w:type="gramEnd"/>
            <w:r w:rsidRPr="00EF0614">
              <w:rPr>
                <w:rFonts w:ascii="仿宋_GB2312" w:eastAsia="仿宋_GB2312" w:hAnsi="宋体" w:cs="宋体" w:hint="eastAsia"/>
                <w:color w:val="000000"/>
                <w:kern w:val="0"/>
                <w:sz w:val="24"/>
              </w:rPr>
              <w:t>计。《固定式压力容器安全技术监察规程》(TSG 21-2016)第9.2.2条。</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lastRenderedPageBreak/>
              <w:t>现场检查</w:t>
            </w:r>
          </w:p>
        </w:tc>
      </w:tr>
      <w:tr w:rsidR="005274E8" w:rsidRPr="00EF0614" w:rsidTr="006679D1">
        <w:trPr>
          <w:trHeight w:val="1152"/>
        </w:trPr>
        <w:tc>
          <w:tcPr>
            <w:tcW w:w="820" w:type="dxa"/>
            <w:vMerge/>
            <w:tcBorders>
              <w:left w:val="single" w:sz="4" w:space="0" w:color="auto"/>
              <w:bottom w:val="single" w:sz="4" w:space="0" w:color="auto"/>
              <w:right w:val="single" w:sz="4" w:space="0" w:color="auto"/>
            </w:tcBorders>
            <w:shd w:val="clear" w:color="auto" w:fill="auto"/>
            <w:vAlign w:val="center"/>
            <w:hideMark/>
          </w:tcPr>
          <w:p w:rsidR="005274E8" w:rsidRPr="00EF0614" w:rsidRDefault="005274E8" w:rsidP="006679D1">
            <w:pPr>
              <w:widowControl/>
              <w:jc w:val="center"/>
              <w:rPr>
                <w:rFonts w:ascii="仿宋_GB2312" w:eastAsia="仿宋_GB2312" w:hAnsi="宋体" w:cs="宋体"/>
                <w:color w:val="000000"/>
                <w:kern w:val="0"/>
                <w:sz w:val="24"/>
              </w:rPr>
            </w:pPr>
          </w:p>
        </w:tc>
        <w:tc>
          <w:tcPr>
            <w:tcW w:w="1302" w:type="dxa"/>
            <w:vMerge/>
            <w:tcBorders>
              <w:top w:val="nil"/>
              <w:left w:val="single" w:sz="4" w:space="0" w:color="auto"/>
              <w:bottom w:val="single" w:sz="4" w:space="0" w:color="auto"/>
              <w:right w:val="single" w:sz="4" w:space="0" w:color="auto"/>
            </w:tcBorders>
            <w:vAlign w:val="center"/>
            <w:hideMark/>
          </w:tcPr>
          <w:p w:rsidR="005274E8" w:rsidRPr="00EF0614" w:rsidRDefault="005274E8" w:rsidP="006679D1">
            <w:pPr>
              <w:widowControl/>
              <w:jc w:val="left"/>
              <w:rPr>
                <w:rFonts w:ascii="仿宋_GB2312" w:eastAsia="仿宋_GB2312" w:hAnsi="宋体" w:cs="宋体"/>
                <w:color w:val="000000"/>
                <w:kern w:val="0"/>
                <w:sz w:val="24"/>
              </w:rPr>
            </w:pPr>
          </w:p>
        </w:tc>
        <w:tc>
          <w:tcPr>
            <w:tcW w:w="4819"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color w:val="000000"/>
                <w:kern w:val="0"/>
                <w:sz w:val="24"/>
              </w:rPr>
            </w:pPr>
            <w:proofErr w:type="gramStart"/>
            <w:r w:rsidRPr="00EF0614">
              <w:rPr>
                <w:rFonts w:ascii="仿宋_GB2312" w:eastAsia="仿宋_GB2312" w:hAnsi="宋体" w:cs="宋体" w:hint="eastAsia"/>
                <w:color w:val="000000"/>
                <w:kern w:val="0"/>
                <w:sz w:val="24"/>
              </w:rPr>
              <w:t>液位计应当</w:t>
            </w:r>
            <w:proofErr w:type="gramEnd"/>
            <w:r w:rsidRPr="00EF0614">
              <w:rPr>
                <w:rFonts w:ascii="仿宋_GB2312" w:eastAsia="仿宋_GB2312" w:hAnsi="宋体" w:cs="宋体" w:hint="eastAsia"/>
                <w:color w:val="000000"/>
                <w:kern w:val="0"/>
                <w:sz w:val="24"/>
              </w:rPr>
              <w:t>安装在便于观察的位置，否则应当增加其他辅助设施。大型压力容器还应当有集中控制的设施和警报装置。</w:t>
            </w:r>
            <w:proofErr w:type="gramStart"/>
            <w:r w:rsidRPr="00EF0614">
              <w:rPr>
                <w:rFonts w:ascii="仿宋_GB2312" w:eastAsia="仿宋_GB2312" w:hAnsi="宋体" w:cs="宋体" w:hint="eastAsia"/>
                <w:color w:val="000000"/>
                <w:kern w:val="0"/>
                <w:sz w:val="24"/>
              </w:rPr>
              <w:t>液位计上</w:t>
            </w:r>
            <w:proofErr w:type="gramEnd"/>
            <w:r w:rsidRPr="00EF0614">
              <w:rPr>
                <w:rFonts w:ascii="仿宋_GB2312" w:eastAsia="仿宋_GB2312" w:hAnsi="宋体" w:cs="宋体" w:hint="eastAsia"/>
                <w:color w:val="000000"/>
                <w:kern w:val="0"/>
                <w:sz w:val="24"/>
              </w:rPr>
              <w:t>最高和最低安全液位，应当</w:t>
            </w:r>
            <w:proofErr w:type="gramStart"/>
            <w:r w:rsidRPr="00EF0614">
              <w:rPr>
                <w:rFonts w:ascii="仿宋_GB2312" w:eastAsia="仿宋_GB2312" w:hAnsi="宋体" w:cs="宋体" w:hint="eastAsia"/>
                <w:color w:val="000000"/>
                <w:kern w:val="0"/>
                <w:sz w:val="24"/>
              </w:rPr>
              <w:t>作出</w:t>
            </w:r>
            <w:proofErr w:type="gramEnd"/>
            <w:r w:rsidRPr="00EF0614">
              <w:rPr>
                <w:rFonts w:ascii="仿宋_GB2312" w:eastAsia="仿宋_GB2312" w:hAnsi="宋体" w:cs="宋体" w:hint="eastAsia"/>
                <w:color w:val="000000"/>
                <w:kern w:val="0"/>
                <w:sz w:val="24"/>
              </w:rPr>
              <w:t>明显的标志。是否超过规定的检修期限。《固定式压力容器安全技术监察规程》TSG 21-2016第9.2.2.2条</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现场检查</w:t>
            </w:r>
          </w:p>
        </w:tc>
      </w:tr>
      <w:tr w:rsidR="005274E8" w:rsidRPr="00EF0614" w:rsidTr="006679D1">
        <w:trPr>
          <w:trHeight w:val="172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274E8" w:rsidRPr="00EF0614" w:rsidRDefault="005274E8" w:rsidP="006679D1">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10</w:t>
            </w:r>
          </w:p>
        </w:tc>
        <w:tc>
          <w:tcPr>
            <w:tcW w:w="1302" w:type="dxa"/>
            <w:tcBorders>
              <w:top w:val="nil"/>
              <w:left w:val="nil"/>
              <w:bottom w:val="single" w:sz="4" w:space="0" w:color="auto"/>
              <w:right w:val="single" w:sz="4" w:space="0" w:color="auto"/>
            </w:tcBorders>
            <w:shd w:val="clear" w:color="auto" w:fill="auto"/>
            <w:noWrap/>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机泵</w:t>
            </w:r>
          </w:p>
        </w:tc>
        <w:tc>
          <w:tcPr>
            <w:tcW w:w="4819"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现场检查，可燃气体压缩机、液化烃、可燃液体</w:t>
            </w:r>
            <w:proofErr w:type="gramStart"/>
            <w:r w:rsidRPr="00EF0614">
              <w:rPr>
                <w:rFonts w:ascii="仿宋_GB2312" w:eastAsia="仿宋_GB2312" w:hAnsi="宋体" w:cs="宋体" w:hint="eastAsia"/>
                <w:color w:val="000000"/>
                <w:kern w:val="0"/>
                <w:sz w:val="24"/>
              </w:rPr>
              <w:t>泵是否</w:t>
            </w:r>
            <w:proofErr w:type="gramEnd"/>
            <w:r w:rsidRPr="00EF0614">
              <w:rPr>
                <w:rFonts w:ascii="仿宋_GB2312" w:eastAsia="仿宋_GB2312" w:hAnsi="宋体" w:cs="宋体" w:hint="eastAsia"/>
                <w:color w:val="000000"/>
                <w:kern w:val="0"/>
                <w:sz w:val="24"/>
              </w:rPr>
              <w:t>使用皮带传动。在爆炸危险区域内的其他传动设备若必须使用皮带传动时，查看提供的防静电皮带证明。《危险化学品企业事故隐患排查治理实施导则》（安监总管三〔2012〕103号）附件4：设备隐患排查表。《石油化工企业设计防火规范》（GB 50160-2008）第5.7.7条。</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现场检查</w:t>
            </w:r>
          </w:p>
        </w:tc>
      </w:tr>
      <w:tr w:rsidR="005274E8" w:rsidRPr="00EF0614" w:rsidTr="006679D1">
        <w:trPr>
          <w:trHeight w:val="115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274E8" w:rsidRPr="00EF0614" w:rsidRDefault="005274E8" w:rsidP="006679D1">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11</w:t>
            </w:r>
          </w:p>
        </w:tc>
        <w:tc>
          <w:tcPr>
            <w:tcW w:w="1302" w:type="dxa"/>
            <w:tcBorders>
              <w:top w:val="nil"/>
              <w:left w:val="nil"/>
              <w:bottom w:val="single" w:sz="4" w:space="0" w:color="auto"/>
              <w:right w:val="single" w:sz="4" w:space="0" w:color="auto"/>
            </w:tcBorders>
            <w:shd w:val="clear" w:color="auto" w:fill="auto"/>
            <w:noWrap/>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厂际管道</w:t>
            </w:r>
          </w:p>
        </w:tc>
        <w:tc>
          <w:tcPr>
            <w:tcW w:w="4819"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厂际管道不宜采用管墩或管沟敷设。当采用管沟敷设时，管沟</w:t>
            </w:r>
            <w:proofErr w:type="gramStart"/>
            <w:r w:rsidRPr="00EF0614">
              <w:rPr>
                <w:rFonts w:ascii="仿宋_GB2312" w:eastAsia="仿宋_GB2312" w:hAnsi="宋体" w:cs="宋体" w:hint="eastAsia"/>
                <w:color w:val="000000"/>
                <w:kern w:val="0"/>
                <w:sz w:val="24"/>
              </w:rPr>
              <w:t>内应充砂填实</w:t>
            </w:r>
            <w:proofErr w:type="gramEnd"/>
            <w:r w:rsidRPr="00EF0614">
              <w:rPr>
                <w:rFonts w:ascii="仿宋_GB2312" w:eastAsia="仿宋_GB2312" w:hAnsi="宋体" w:cs="宋体" w:hint="eastAsia"/>
                <w:color w:val="000000"/>
                <w:kern w:val="0"/>
                <w:sz w:val="24"/>
              </w:rPr>
              <w:t>。毒性为极度、高度危害的介质管道不应埋地敷设；氢气管道不宜埋地敷设。《石油化工企业设计防火规范》（GB 50160-2018）第7.4.1条。</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现场检查</w:t>
            </w:r>
          </w:p>
        </w:tc>
      </w:tr>
      <w:tr w:rsidR="005274E8" w:rsidRPr="00EF0614" w:rsidTr="006679D1">
        <w:trPr>
          <w:trHeight w:val="1152"/>
        </w:trPr>
        <w:tc>
          <w:tcPr>
            <w:tcW w:w="820" w:type="dxa"/>
            <w:vMerge w:val="restart"/>
            <w:tcBorders>
              <w:top w:val="nil"/>
              <w:left w:val="single" w:sz="4" w:space="0" w:color="auto"/>
              <w:right w:val="single" w:sz="4" w:space="0" w:color="auto"/>
            </w:tcBorders>
            <w:shd w:val="clear" w:color="auto" w:fill="auto"/>
            <w:vAlign w:val="center"/>
            <w:hideMark/>
          </w:tcPr>
          <w:p w:rsidR="005274E8" w:rsidRPr="00EF0614" w:rsidRDefault="005274E8" w:rsidP="006679D1">
            <w:pPr>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12</w:t>
            </w:r>
          </w:p>
        </w:tc>
        <w:tc>
          <w:tcPr>
            <w:tcW w:w="1302" w:type="dxa"/>
            <w:vMerge w:val="restart"/>
            <w:tcBorders>
              <w:top w:val="nil"/>
              <w:left w:val="single" w:sz="4" w:space="0" w:color="auto"/>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安全仪表系统</w:t>
            </w:r>
          </w:p>
        </w:tc>
        <w:tc>
          <w:tcPr>
            <w:tcW w:w="4819"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ind w:firstLineChars="200" w:firstLine="480"/>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涉及毒性气体、液化气体、剧毒液体的一级或者二级重大危险源，配备独立的安全仪表系统。《危险化学品重大危险源监督管理暂行规定》（国家安全生产监督管理总局令（第40号））第十三条</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现场检查</w:t>
            </w:r>
          </w:p>
        </w:tc>
      </w:tr>
      <w:tr w:rsidR="005274E8" w:rsidRPr="00EF0614" w:rsidTr="006679D1">
        <w:trPr>
          <w:trHeight w:val="576"/>
        </w:trPr>
        <w:tc>
          <w:tcPr>
            <w:tcW w:w="820" w:type="dxa"/>
            <w:vMerge/>
            <w:tcBorders>
              <w:left w:val="single" w:sz="4" w:space="0" w:color="auto"/>
              <w:right w:val="single" w:sz="4" w:space="0" w:color="auto"/>
            </w:tcBorders>
            <w:shd w:val="clear" w:color="auto" w:fill="auto"/>
            <w:vAlign w:val="center"/>
            <w:hideMark/>
          </w:tcPr>
          <w:p w:rsidR="005274E8" w:rsidRPr="00EF0614" w:rsidRDefault="005274E8" w:rsidP="006679D1">
            <w:pPr>
              <w:jc w:val="center"/>
              <w:rPr>
                <w:rFonts w:ascii="仿宋_GB2312" w:eastAsia="仿宋_GB2312" w:hAnsi="宋体" w:cs="宋体"/>
                <w:color w:val="000000"/>
                <w:kern w:val="0"/>
                <w:sz w:val="24"/>
              </w:rPr>
            </w:pPr>
          </w:p>
        </w:tc>
        <w:tc>
          <w:tcPr>
            <w:tcW w:w="1302" w:type="dxa"/>
            <w:vMerge/>
            <w:tcBorders>
              <w:top w:val="nil"/>
              <w:left w:val="single" w:sz="4" w:space="0" w:color="auto"/>
              <w:bottom w:val="single" w:sz="4" w:space="0" w:color="auto"/>
              <w:right w:val="single" w:sz="4" w:space="0" w:color="auto"/>
            </w:tcBorders>
            <w:vAlign w:val="center"/>
            <w:hideMark/>
          </w:tcPr>
          <w:p w:rsidR="005274E8" w:rsidRPr="00EF0614" w:rsidRDefault="005274E8" w:rsidP="006679D1">
            <w:pPr>
              <w:widowControl/>
              <w:jc w:val="left"/>
              <w:rPr>
                <w:rFonts w:ascii="仿宋_GB2312" w:eastAsia="仿宋_GB2312" w:hAnsi="宋体" w:cs="宋体"/>
                <w:color w:val="000000"/>
                <w:kern w:val="0"/>
                <w:sz w:val="24"/>
              </w:rPr>
            </w:pPr>
          </w:p>
        </w:tc>
        <w:tc>
          <w:tcPr>
            <w:tcW w:w="4819"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ind w:firstLineChars="200" w:firstLine="480"/>
              <w:rPr>
                <w:rFonts w:ascii="仿宋_GB2312" w:eastAsia="仿宋_GB2312" w:hAnsi="宋体" w:cs="宋体"/>
                <w:kern w:val="0"/>
                <w:sz w:val="24"/>
              </w:rPr>
            </w:pPr>
            <w:r w:rsidRPr="00EF0614">
              <w:rPr>
                <w:rFonts w:ascii="仿宋_GB2312" w:eastAsia="仿宋_GB2312" w:hAnsi="宋体" w:cs="宋体" w:hint="eastAsia"/>
                <w:kern w:val="0"/>
                <w:sz w:val="24"/>
              </w:rPr>
              <w:t>工艺压力就地指示仪表和远传仪表不能共用一个开口。</w:t>
            </w:r>
            <w:r w:rsidRPr="00EF0614">
              <w:rPr>
                <w:rFonts w:ascii="仿宋_GB2312" w:eastAsia="仿宋_GB2312" w:hAnsi="宋体" w:cs="宋体" w:hint="eastAsia"/>
                <w:kern w:val="0"/>
                <w:sz w:val="24"/>
              </w:rPr>
              <w:br/>
              <w:t>石油化工储运系统罐区设计规范(SHT 3007-2014)6.3.1</w:t>
            </w: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5274E8" w:rsidRPr="00EF0614" w:rsidRDefault="005274E8" w:rsidP="006679D1">
            <w:pPr>
              <w:widowControl/>
              <w:jc w:val="left"/>
              <w:rPr>
                <w:rFonts w:ascii="仿宋_GB2312" w:eastAsia="仿宋_GB2312" w:hAnsi="宋体" w:cs="宋体"/>
                <w:kern w:val="0"/>
                <w:sz w:val="24"/>
              </w:rPr>
            </w:pPr>
            <w:r w:rsidRPr="00EF0614">
              <w:rPr>
                <w:rFonts w:ascii="仿宋_GB2312" w:eastAsia="仿宋_GB2312" w:hAnsi="宋体" w:cs="宋体" w:hint="eastAsia"/>
                <w:kern w:val="0"/>
                <w:sz w:val="24"/>
              </w:rPr>
              <w:t>现场检查</w:t>
            </w:r>
          </w:p>
        </w:tc>
      </w:tr>
      <w:tr w:rsidR="005274E8" w:rsidRPr="00EF0614" w:rsidTr="006679D1">
        <w:trPr>
          <w:trHeight w:val="1440"/>
        </w:trPr>
        <w:tc>
          <w:tcPr>
            <w:tcW w:w="820" w:type="dxa"/>
            <w:vMerge/>
            <w:tcBorders>
              <w:left w:val="single" w:sz="4" w:space="0" w:color="auto"/>
              <w:bottom w:val="single" w:sz="4" w:space="0" w:color="auto"/>
              <w:right w:val="single" w:sz="4" w:space="0" w:color="auto"/>
            </w:tcBorders>
            <w:shd w:val="clear" w:color="auto" w:fill="auto"/>
            <w:vAlign w:val="center"/>
            <w:hideMark/>
          </w:tcPr>
          <w:p w:rsidR="005274E8" w:rsidRPr="00EF0614" w:rsidRDefault="005274E8" w:rsidP="006679D1">
            <w:pPr>
              <w:widowControl/>
              <w:jc w:val="center"/>
              <w:rPr>
                <w:rFonts w:ascii="仿宋_GB2312" w:eastAsia="仿宋_GB2312" w:hAnsi="宋体" w:cs="宋体"/>
                <w:color w:val="000000"/>
                <w:kern w:val="0"/>
                <w:sz w:val="24"/>
              </w:rPr>
            </w:pPr>
          </w:p>
        </w:tc>
        <w:tc>
          <w:tcPr>
            <w:tcW w:w="1302" w:type="dxa"/>
            <w:vMerge/>
            <w:tcBorders>
              <w:top w:val="nil"/>
              <w:left w:val="single" w:sz="4" w:space="0" w:color="auto"/>
              <w:bottom w:val="single" w:sz="4" w:space="0" w:color="auto"/>
              <w:right w:val="single" w:sz="4" w:space="0" w:color="auto"/>
            </w:tcBorders>
            <w:vAlign w:val="center"/>
            <w:hideMark/>
          </w:tcPr>
          <w:p w:rsidR="005274E8" w:rsidRPr="00EF0614" w:rsidRDefault="005274E8" w:rsidP="006679D1">
            <w:pPr>
              <w:widowControl/>
              <w:jc w:val="left"/>
              <w:rPr>
                <w:rFonts w:ascii="仿宋_GB2312" w:eastAsia="仿宋_GB2312" w:hAnsi="宋体" w:cs="宋体"/>
                <w:color w:val="000000"/>
                <w:kern w:val="0"/>
                <w:sz w:val="24"/>
              </w:rPr>
            </w:pPr>
          </w:p>
        </w:tc>
        <w:tc>
          <w:tcPr>
            <w:tcW w:w="4819"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ind w:firstLineChars="200" w:firstLine="480"/>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涉及“两重点</w:t>
            </w:r>
            <w:proofErr w:type="gramStart"/>
            <w:r w:rsidRPr="00EF0614">
              <w:rPr>
                <w:rFonts w:ascii="仿宋_GB2312" w:eastAsia="仿宋_GB2312" w:hAnsi="宋体" w:cs="宋体" w:hint="eastAsia"/>
                <w:color w:val="000000"/>
                <w:kern w:val="0"/>
                <w:sz w:val="24"/>
              </w:rPr>
              <w:t>一</w:t>
            </w:r>
            <w:proofErr w:type="gramEnd"/>
            <w:r w:rsidRPr="00EF0614">
              <w:rPr>
                <w:rFonts w:ascii="仿宋_GB2312" w:eastAsia="仿宋_GB2312" w:hAnsi="宋体" w:cs="宋体" w:hint="eastAsia"/>
                <w:color w:val="000000"/>
                <w:kern w:val="0"/>
                <w:sz w:val="24"/>
              </w:rPr>
              <w:t>重大”企业的安全管理人员、特种作业人员和仪表操作人员，经考试考核合格持证上岗。 《危险化学品企业重大隐患认定指导目录（试行）》安全监管总局监管三司   2015年9月6日第1条。特种作业人员安全技术培训考核管理规定 9.危险化学品安全作业</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kern w:val="0"/>
                <w:sz w:val="24"/>
              </w:rPr>
            </w:pPr>
            <w:r w:rsidRPr="00EF0614">
              <w:rPr>
                <w:rFonts w:ascii="仿宋_GB2312" w:eastAsia="仿宋_GB2312" w:hAnsi="宋体" w:cs="宋体" w:hint="eastAsia"/>
                <w:kern w:val="0"/>
                <w:sz w:val="24"/>
              </w:rPr>
              <w:t>检查持证情况</w:t>
            </w:r>
          </w:p>
        </w:tc>
      </w:tr>
      <w:tr w:rsidR="005274E8" w:rsidRPr="00EF0614" w:rsidTr="006679D1">
        <w:trPr>
          <w:trHeight w:val="172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274E8" w:rsidRPr="00EF0614" w:rsidRDefault="005274E8" w:rsidP="006679D1">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lastRenderedPageBreak/>
              <w:t>13</w:t>
            </w:r>
          </w:p>
        </w:tc>
        <w:tc>
          <w:tcPr>
            <w:tcW w:w="1302"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仪表安全管理</w:t>
            </w:r>
          </w:p>
        </w:tc>
        <w:tc>
          <w:tcPr>
            <w:tcW w:w="4819"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ind w:firstLineChars="200" w:firstLine="480"/>
              <w:jc w:val="left"/>
              <w:rPr>
                <w:rFonts w:ascii="仿宋_GB2312" w:eastAsia="仿宋_GB2312" w:hAnsi="宋体" w:cs="宋体"/>
                <w:kern w:val="0"/>
                <w:sz w:val="24"/>
              </w:rPr>
            </w:pPr>
            <w:r w:rsidRPr="00EF0614">
              <w:rPr>
                <w:rFonts w:ascii="仿宋_GB2312" w:eastAsia="仿宋_GB2312" w:hAnsi="宋体" w:cs="宋体" w:hint="eastAsia"/>
                <w:kern w:val="0"/>
                <w:sz w:val="24"/>
              </w:rPr>
              <w:t>传感器与执行元件应进行定期检定，检定周期随装置检修；回路投用前应进行测试并做好相关记录。《国家安全监管总局关于加强化工过程安全管理的指导意见》（安监总管三〔2013〕88号）第十六条《 国家安全监管总局关于加强化工安全仪表系统管理的指导意见》（安监总管三〔2014〕116号）第十条《自动化仪表工程施工及质量验收规范》（GB 50093-2013）12.5.2回路试验应做好试验记录</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kern w:val="0"/>
                <w:sz w:val="24"/>
              </w:rPr>
            </w:pPr>
            <w:r w:rsidRPr="00EF0614">
              <w:rPr>
                <w:rFonts w:ascii="仿宋_GB2312" w:eastAsia="仿宋_GB2312" w:hAnsi="宋体" w:cs="宋体" w:hint="eastAsia"/>
                <w:kern w:val="0"/>
                <w:sz w:val="24"/>
              </w:rPr>
              <w:t>检查测试测试记录</w:t>
            </w:r>
          </w:p>
        </w:tc>
      </w:tr>
      <w:tr w:rsidR="005274E8" w:rsidRPr="00EF0614" w:rsidTr="006679D1">
        <w:trPr>
          <w:trHeight w:val="3168"/>
        </w:trPr>
        <w:tc>
          <w:tcPr>
            <w:tcW w:w="820" w:type="dxa"/>
            <w:vMerge w:val="restart"/>
            <w:tcBorders>
              <w:top w:val="nil"/>
              <w:left w:val="single" w:sz="4" w:space="0" w:color="auto"/>
              <w:right w:val="single" w:sz="4" w:space="0" w:color="auto"/>
            </w:tcBorders>
            <w:shd w:val="clear" w:color="auto" w:fill="auto"/>
            <w:vAlign w:val="center"/>
            <w:hideMark/>
          </w:tcPr>
          <w:p w:rsidR="005274E8" w:rsidRPr="00EF0614" w:rsidRDefault="005274E8" w:rsidP="006679D1">
            <w:pPr>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14</w:t>
            </w:r>
          </w:p>
        </w:tc>
        <w:tc>
          <w:tcPr>
            <w:tcW w:w="1302" w:type="dxa"/>
            <w:vMerge w:val="restart"/>
            <w:tcBorders>
              <w:top w:val="nil"/>
              <w:left w:val="single" w:sz="4" w:space="0" w:color="auto"/>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气体检测报警管理</w:t>
            </w:r>
          </w:p>
        </w:tc>
        <w:tc>
          <w:tcPr>
            <w:tcW w:w="4819"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kern w:val="0"/>
                <w:sz w:val="24"/>
              </w:rPr>
            </w:pPr>
            <w:r w:rsidRPr="00EF0614">
              <w:rPr>
                <w:rFonts w:ascii="仿宋_GB2312" w:eastAsia="仿宋_GB2312" w:hAnsi="宋体" w:cs="宋体" w:hint="eastAsia"/>
                <w:kern w:val="0"/>
                <w:sz w:val="24"/>
              </w:rPr>
              <w:t>在生产或使用可燃气体及有毒气体的储运设施的区域内，对可能发生可燃气体和有毒气体的泄漏进行检测时，应按下列规定设置可燃气体检（探）测器和有毒气体检（探）测器：</w:t>
            </w:r>
            <w:r w:rsidRPr="00EF0614">
              <w:rPr>
                <w:rFonts w:ascii="仿宋_GB2312" w:eastAsia="仿宋_GB2312" w:hAnsi="宋体" w:cs="宋体" w:hint="eastAsia"/>
                <w:kern w:val="0"/>
                <w:sz w:val="24"/>
              </w:rPr>
              <w:br/>
              <w:t>1.具有可燃气体释放源，且释放时空气中可燃气体的浓度有可能达到25%LEL的场所，应设置相关的可燃气体监测报警仪。</w:t>
            </w:r>
            <w:r w:rsidRPr="00EF0614">
              <w:rPr>
                <w:rFonts w:ascii="仿宋_GB2312" w:eastAsia="仿宋_GB2312" w:hAnsi="宋体" w:cs="宋体" w:hint="eastAsia"/>
                <w:kern w:val="0"/>
                <w:sz w:val="24"/>
              </w:rPr>
              <w:br/>
              <w:t>2.具有有毒气体释放源，且释放时空气中有毒气体浓度可达到最高容许值并有人员活动的场所，应设置有毒气体监测报警仪。</w:t>
            </w:r>
            <w:r w:rsidRPr="00EF0614">
              <w:rPr>
                <w:rFonts w:ascii="仿宋_GB2312" w:eastAsia="仿宋_GB2312" w:hAnsi="宋体" w:cs="宋体" w:hint="eastAsia"/>
                <w:kern w:val="0"/>
                <w:sz w:val="24"/>
              </w:rPr>
              <w:br/>
              <w:t>3.可燃气体和有毒气体释放源同时存在的场所，应同时设置可燃气体和有毒气体监测报警仪。</w:t>
            </w:r>
            <w:r w:rsidRPr="00EF0614">
              <w:rPr>
                <w:rFonts w:ascii="仿宋_GB2312" w:eastAsia="仿宋_GB2312" w:hAnsi="宋体" w:cs="宋体" w:hint="eastAsia"/>
                <w:kern w:val="0"/>
                <w:sz w:val="24"/>
              </w:rPr>
              <w:br/>
              <w:t>4.可燃的有毒气体释放源存在的场所，可只设置有毒气体监测报警仪。</w:t>
            </w:r>
            <w:r w:rsidRPr="00EF0614">
              <w:rPr>
                <w:rFonts w:ascii="仿宋_GB2312" w:eastAsia="仿宋_GB2312" w:hAnsi="宋体" w:cs="宋体" w:hint="eastAsia"/>
                <w:kern w:val="0"/>
                <w:sz w:val="24"/>
              </w:rPr>
              <w:br/>
              <w:t>《石油化工可燃气体和有毒气体检测报警设计规范》GB50493-2009第3.0.1条</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kern w:val="0"/>
                <w:sz w:val="24"/>
              </w:rPr>
            </w:pPr>
            <w:r w:rsidRPr="00EF0614">
              <w:rPr>
                <w:rFonts w:ascii="仿宋_GB2312" w:eastAsia="仿宋_GB2312" w:hAnsi="宋体" w:cs="宋体" w:hint="eastAsia"/>
                <w:kern w:val="0"/>
                <w:sz w:val="24"/>
              </w:rPr>
              <w:t>现场检查</w:t>
            </w:r>
          </w:p>
        </w:tc>
      </w:tr>
      <w:tr w:rsidR="005274E8" w:rsidRPr="00EF0614" w:rsidTr="006679D1">
        <w:trPr>
          <w:trHeight w:val="1440"/>
        </w:trPr>
        <w:tc>
          <w:tcPr>
            <w:tcW w:w="820" w:type="dxa"/>
            <w:vMerge/>
            <w:tcBorders>
              <w:left w:val="single" w:sz="4" w:space="0" w:color="auto"/>
              <w:bottom w:val="single" w:sz="4" w:space="0" w:color="auto"/>
              <w:right w:val="single" w:sz="4" w:space="0" w:color="auto"/>
            </w:tcBorders>
            <w:shd w:val="clear" w:color="auto" w:fill="auto"/>
            <w:vAlign w:val="center"/>
            <w:hideMark/>
          </w:tcPr>
          <w:p w:rsidR="005274E8" w:rsidRPr="00EF0614" w:rsidRDefault="005274E8" w:rsidP="006679D1">
            <w:pPr>
              <w:widowControl/>
              <w:jc w:val="center"/>
              <w:rPr>
                <w:rFonts w:ascii="仿宋_GB2312" w:eastAsia="仿宋_GB2312" w:hAnsi="宋体" w:cs="宋体"/>
                <w:color w:val="000000"/>
                <w:kern w:val="0"/>
                <w:sz w:val="24"/>
              </w:rPr>
            </w:pPr>
          </w:p>
        </w:tc>
        <w:tc>
          <w:tcPr>
            <w:tcW w:w="1302" w:type="dxa"/>
            <w:vMerge/>
            <w:tcBorders>
              <w:top w:val="nil"/>
              <w:left w:val="single" w:sz="4" w:space="0" w:color="auto"/>
              <w:bottom w:val="single" w:sz="4" w:space="0" w:color="auto"/>
              <w:right w:val="single" w:sz="4" w:space="0" w:color="auto"/>
            </w:tcBorders>
            <w:vAlign w:val="center"/>
            <w:hideMark/>
          </w:tcPr>
          <w:p w:rsidR="005274E8" w:rsidRPr="00EF0614" w:rsidRDefault="005274E8" w:rsidP="006679D1">
            <w:pPr>
              <w:widowControl/>
              <w:jc w:val="left"/>
              <w:rPr>
                <w:rFonts w:ascii="仿宋_GB2312" w:eastAsia="仿宋_GB2312" w:hAnsi="宋体" w:cs="宋体"/>
                <w:color w:val="000000"/>
                <w:kern w:val="0"/>
                <w:sz w:val="24"/>
              </w:rPr>
            </w:pPr>
          </w:p>
        </w:tc>
        <w:tc>
          <w:tcPr>
            <w:tcW w:w="4819"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ind w:firstLineChars="200" w:firstLine="480"/>
              <w:jc w:val="left"/>
              <w:rPr>
                <w:rFonts w:ascii="仿宋_GB2312" w:eastAsia="仿宋_GB2312" w:hAnsi="宋体" w:cs="宋体"/>
                <w:kern w:val="0"/>
                <w:sz w:val="24"/>
              </w:rPr>
            </w:pPr>
            <w:r w:rsidRPr="00EF0614">
              <w:rPr>
                <w:rFonts w:ascii="仿宋_GB2312" w:eastAsia="仿宋_GB2312" w:hAnsi="宋体" w:cs="宋体" w:hint="eastAsia"/>
                <w:kern w:val="0"/>
                <w:sz w:val="24"/>
              </w:rPr>
              <w:t>涉及可燃和有毒有害气体泄漏的场所是否按国家标准设置检测报警装置，爆炸危险场所是否按国家标准安装使用防爆电气设备。罐区切水点是设可燃有毒气体报警仪。1.《化工和危险化学品生产经营单位重大生产安全事故隐患判定标准（试行）》（安监总管三〔2017〕121号）第十二条</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kern w:val="0"/>
                <w:sz w:val="24"/>
              </w:rPr>
            </w:pPr>
            <w:r w:rsidRPr="00EF0614">
              <w:rPr>
                <w:rFonts w:ascii="仿宋_GB2312" w:eastAsia="仿宋_GB2312" w:hAnsi="宋体" w:cs="宋体" w:hint="eastAsia"/>
                <w:kern w:val="0"/>
                <w:sz w:val="24"/>
              </w:rPr>
              <w:t>现场检查</w:t>
            </w:r>
          </w:p>
        </w:tc>
      </w:tr>
      <w:tr w:rsidR="005274E8" w:rsidRPr="00EF0614" w:rsidTr="006679D1">
        <w:trPr>
          <w:trHeight w:val="864"/>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5274E8" w:rsidRPr="00EF0614" w:rsidRDefault="005274E8" w:rsidP="006679D1">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15</w:t>
            </w:r>
          </w:p>
        </w:tc>
        <w:tc>
          <w:tcPr>
            <w:tcW w:w="1302" w:type="dxa"/>
            <w:tcBorders>
              <w:top w:val="nil"/>
              <w:left w:val="nil"/>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密闭采样系统</w:t>
            </w:r>
          </w:p>
        </w:tc>
        <w:tc>
          <w:tcPr>
            <w:tcW w:w="4819"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ind w:firstLineChars="200" w:firstLine="480"/>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储存Ⅰ级和Ⅱ级毒性液体的储罐未采用密闭采样器</w:t>
            </w:r>
            <w:r w:rsidRPr="00EF0614">
              <w:rPr>
                <w:rFonts w:ascii="仿宋_GB2312" w:eastAsia="仿宋_GB2312" w:hAnsi="宋体" w:cs="宋体" w:hint="eastAsia"/>
                <w:color w:val="000000"/>
                <w:kern w:val="0"/>
                <w:sz w:val="24"/>
              </w:rPr>
              <w:br/>
              <w:t>SH/T3007-2014第5.1.12条：储存Ⅰ级和Ⅱ级毒性液体的储罐，应采用密闭采样器。</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kern w:val="0"/>
                <w:sz w:val="24"/>
              </w:rPr>
            </w:pPr>
            <w:r w:rsidRPr="00EF0614">
              <w:rPr>
                <w:rFonts w:ascii="仿宋_GB2312" w:eastAsia="仿宋_GB2312" w:hAnsi="宋体" w:cs="宋体" w:hint="eastAsia"/>
                <w:kern w:val="0"/>
                <w:sz w:val="24"/>
              </w:rPr>
              <w:t>现场检查</w:t>
            </w:r>
          </w:p>
        </w:tc>
      </w:tr>
      <w:tr w:rsidR="005274E8" w:rsidRPr="00EF0614" w:rsidTr="006679D1">
        <w:trPr>
          <w:trHeight w:val="864"/>
        </w:trPr>
        <w:tc>
          <w:tcPr>
            <w:tcW w:w="820" w:type="dxa"/>
            <w:vMerge w:val="restart"/>
            <w:tcBorders>
              <w:top w:val="nil"/>
              <w:left w:val="single" w:sz="4" w:space="0" w:color="auto"/>
              <w:right w:val="single" w:sz="4" w:space="0" w:color="auto"/>
            </w:tcBorders>
            <w:shd w:val="clear" w:color="auto" w:fill="auto"/>
            <w:vAlign w:val="center"/>
            <w:hideMark/>
          </w:tcPr>
          <w:p w:rsidR="005274E8" w:rsidRPr="00EF0614" w:rsidRDefault="005274E8" w:rsidP="006679D1">
            <w:pPr>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16</w:t>
            </w:r>
          </w:p>
        </w:tc>
        <w:tc>
          <w:tcPr>
            <w:tcW w:w="1302" w:type="dxa"/>
            <w:vMerge w:val="restart"/>
            <w:tcBorders>
              <w:top w:val="nil"/>
              <w:left w:val="single" w:sz="4" w:space="0" w:color="auto"/>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proofErr w:type="gramStart"/>
            <w:r w:rsidRPr="00EF0614">
              <w:rPr>
                <w:rFonts w:ascii="仿宋_GB2312" w:eastAsia="仿宋_GB2312" w:hAnsi="宋体" w:cs="宋体" w:hint="eastAsia"/>
                <w:color w:val="000000"/>
                <w:kern w:val="0"/>
                <w:sz w:val="24"/>
              </w:rPr>
              <w:t>危化品</w:t>
            </w:r>
            <w:proofErr w:type="gramEnd"/>
            <w:r w:rsidRPr="00EF0614">
              <w:rPr>
                <w:rFonts w:ascii="仿宋_GB2312" w:eastAsia="仿宋_GB2312" w:hAnsi="宋体" w:cs="宋体" w:hint="eastAsia"/>
                <w:color w:val="000000"/>
                <w:kern w:val="0"/>
                <w:sz w:val="24"/>
              </w:rPr>
              <w:t>存储要求</w:t>
            </w:r>
          </w:p>
        </w:tc>
        <w:tc>
          <w:tcPr>
            <w:tcW w:w="4819"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ind w:firstLineChars="200" w:firstLine="480"/>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遇火、遇热、遇潮能引起燃烧、爆炸或发生化学反应，产生有毒气体的化学危险品不得在露天或在潮湿、积水的建筑物中储存。</w:t>
            </w:r>
            <w:r w:rsidRPr="00EF0614">
              <w:rPr>
                <w:rFonts w:ascii="仿宋_GB2312" w:eastAsia="仿宋_GB2312" w:hAnsi="宋体" w:cs="宋体" w:hint="eastAsia"/>
                <w:color w:val="000000"/>
                <w:kern w:val="0"/>
                <w:sz w:val="24"/>
              </w:rPr>
              <w:br/>
              <w:t>GB 15603-1995常用化学危险品储存通则6.3</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kern w:val="0"/>
                <w:sz w:val="24"/>
              </w:rPr>
            </w:pPr>
            <w:r w:rsidRPr="00EF0614">
              <w:rPr>
                <w:rFonts w:ascii="仿宋_GB2312" w:eastAsia="仿宋_GB2312" w:hAnsi="宋体" w:cs="宋体" w:hint="eastAsia"/>
                <w:kern w:val="0"/>
                <w:sz w:val="24"/>
              </w:rPr>
              <w:t>现场检查</w:t>
            </w:r>
          </w:p>
        </w:tc>
      </w:tr>
      <w:tr w:rsidR="005274E8" w:rsidRPr="00EF0614" w:rsidTr="006679D1">
        <w:trPr>
          <w:trHeight w:val="864"/>
        </w:trPr>
        <w:tc>
          <w:tcPr>
            <w:tcW w:w="820" w:type="dxa"/>
            <w:vMerge/>
            <w:tcBorders>
              <w:left w:val="single" w:sz="4" w:space="0" w:color="auto"/>
              <w:right w:val="single" w:sz="4" w:space="0" w:color="auto"/>
            </w:tcBorders>
            <w:shd w:val="clear" w:color="auto" w:fill="auto"/>
            <w:vAlign w:val="center"/>
            <w:hideMark/>
          </w:tcPr>
          <w:p w:rsidR="005274E8" w:rsidRPr="00EF0614" w:rsidRDefault="005274E8" w:rsidP="006679D1">
            <w:pPr>
              <w:jc w:val="center"/>
              <w:rPr>
                <w:rFonts w:ascii="仿宋_GB2312" w:eastAsia="仿宋_GB2312" w:hAnsi="宋体" w:cs="宋体"/>
                <w:color w:val="000000"/>
                <w:kern w:val="0"/>
                <w:sz w:val="24"/>
              </w:rPr>
            </w:pPr>
          </w:p>
        </w:tc>
        <w:tc>
          <w:tcPr>
            <w:tcW w:w="1302" w:type="dxa"/>
            <w:vMerge/>
            <w:tcBorders>
              <w:top w:val="nil"/>
              <w:left w:val="single" w:sz="4" w:space="0" w:color="auto"/>
              <w:bottom w:val="single" w:sz="4" w:space="0" w:color="auto"/>
              <w:right w:val="single" w:sz="4" w:space="0" w:color="auto"/>
            </w:tcBorders>
            <w:vAlign w:val="center"/>
            <w:hideMark/>
          </w:tcPr>
          <w:p w:rsidR="005274E8" w:rsidRPr="00EF0614" w:rsidRDefault="005274E8" w:rsidP="006679D1">
            <w:pPr>
              <w:widowControl/>
              <w:jc w:val="left"/>
              <w:rPr>
                <w:rFonts w:ascii="仿宋_GB2312" w:eastAsia="仿宋_GB2312" w:hAnsi="宋体" w:cs="宋体"/>
                <w:color w:val="000000"/>
                <w:kern w:val="0"/>
                <w:sz w:val="24"/>
              </w:rPr>
            </w:pPr>
          </w:p>
        </w:tc>
        <w:tc>
          <w:tcPr>
            <w:tcW w:w="4819"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受日光照射能发生化学反应引起燃烧、爆炸、分解、化合或能产生有毒气体的化学危险品应储存在一级建筑物中。其包装应采取避光措施。</w:t>
            </w:r>
            <w:r w:rsidRPr="00EF0614">
              <w:rPr>
                <w:rFonts w:ascii="仿宋_GB2312" w:eastAsia="仿宋_GB2312" w:hAnsi="宋体" w:cs="宋体" w:hint="eastAsia"/>
                <w:color w:val="000000"/>
                <w:kern w:val="0"/>
                <w:sz w:val="24"/>
              </w:rPr>
              <w:br/>
              <w:t>GB 15603-1995常用化学危险品储存通则6.4</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kern w:val="0"/>
                <w:sz w:val="24"/>
              </w:rPr>
            </w:pPr>
            <w:r w:rsidRPr="00EF0614">
              <w:rPr>
                <w:rFonts w:ascii="仿宋_GB2312" w:eastAsia="仿宋_GB2312" w:hAnsi="宋体" w:cs="宋体" w:hint="eastAsia"/>
                <w:kern w:val="0"/>
                <w:sz w:val="24"/>
              </w:rPr>
              <w:t>现场检查</w:t>
            </w:r>
          </w:p>
        </w:tc>
      </w:tr>
      <w:tr w:rsidR="005274E8" w:rsidRPr="00EF0614" w:rsidTr="006679D1">
        <w:trPr>
          <w:trHeight w:val="576"/>
        </w:trPr>
        <w:tc>
          <w:tcPr>
            <w:tcW w:w="820" w:type="dxa"/>
            <w:vMerge/>
            <w:tcBorders>
              <w:left w:val="single" w:sz="4" w:space="0" w:color="auto"/>
              <w:right w:val="single" w:sz="4" w:space="0" w:color="auto"/>
            </w:tcBorders>
            <w:shd w:val="clear" w:color="auto" w:fill="auto"/>
            <w:vAlign w:val="center"/>
            <w:hideMark/>
          </w:tcPr>
          <w:p w:rsidR="005274E8" w:rsidRPr="00EF0614" w:rsidRDefault="005274E8" w:rsidP="006679D1">
            <w:pPr>
              <w:jc w:val="center"/>
              <w:rPr>
                <w:rFonts w:ascii="仿宋_GB2312" w:eastAsia="仿宋_GB2312" w:hAnsi="宋体" w:cs="宋体"/>
                <w:color w:val="000000"/>
                <w:kern w:val="0"/>
                <w:sz w:val="24"/>
              </w:rPr>
            </w:pPr>
          </w:p>
        </w:tc>
        <w:tc>
          <w:tcPr>
            <w:tcW w:w="1302" w:type="dxa"/>
            <w:vMerge/>
            <w:tcBorders>
              <w:top w:val="nil"/>
              <w:left w:val="single" w:sz="4" w:space="0" w:color="auto"/>
              <w:bottom w:val="single" w:sz="4" w:space="0" w:color="auto"/>
              <w:right w:val="single" w:sz="4" w:space="0" w:color="auto"/>
            </w:tcBorders>
            <w:vAlign w:val="center"/>
            <w:hideMark/>
          </w:tcPr>
          <w:p w:rsidR="005274E8" w:rsidRPr="00EF0614" w:rsidRDefault="005274E8" w:rsidP="006679D1">
            <w:pPr>
              <w:widowControl/>
              <w:jc w:val="left"/>
              <w:rPr>
                <w:rFonts w:ascii="仿宋_GB2312" w:eastAsia="仿宋_GB2312" w:hAnsi="宋体" w:cs="宋体"/>
                <w:color w:val="000000"/>
                <w:kern w:val="0"/>
                <w:sz w:val="24"/>
              </w:rPr>
            </w:pPr>
          </w:p>
        </w:tc>
        <w:tc>
          <w:tcPr>
            <w:tcW w:w="4819"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爆炸物品（如：硝酸铵）仓库内严禁存放其他物品。</w:t>
            </w:r>
            <w:r w:rsidRPr="00EF0614">
              <w:rPr>
                <w:rFonts w:ascii="仿宋_GB2312" w:eastAsia="仿宋_GB2312" w:hAnsi="宋体" w:cs="宋体" w:hint="eastAsia"/>
                <w:color w:val="000000"/>
                <w:kern w:val="0"/>
                <w:sz w:val="24"/>
              </w:rPr>
              <w:br/>
              <w:t>GB 15603-1995常用化学危险品储存通则6.5</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kern w:val="0"/>
                <w:sz w:val="24"/>
              </w:rPr>
            </w:pPr>
            <w:r w:rsidRPr="00EF0614">
              <w:rPr>
                <w:rFonts w:ascii="仿宋_GB2312" w:eastAsia="仿宋_GB2312" w:hAnsi="宋体" w:cs="宋体" w:hint="eastAsia"/>
                <w:kern w:val="0"/>
                <w:sz w:val="24"/>
              </w:rPr>
              <w:t>现场检查</w:t>
            </w:r>
          </w:p>
        </w:tc>
      </w:tr>
      <w:tr w:rsidR="005274E8" w:rsidRPr="00EF0614" w:rsidTr="006679D1">
        <w:trPr>
          <w:trHeight w:val="576"/>
        </w:trPr>
        <w:tc>
          <w:tcPr>
            <w:tcW w:w="820" w:type="dxa"/>
            <w:vMerge/>
            <w:tcBorders>
              <w:left w:val="single" w:sz="4" w:space="0" w:color="auto"/>
              <w:bottom w:val="single" w:sz="4" w:space="0" w:color="auto"/>
              <w:right w:val="single" w:sz="4" w:space="0" w:color="auto"/>
            </w:tcBorders>
            <w:shd w:val="clear" w:color="auto" w:fill="auto"/>
            <w:vAlign w:val="center"/>
            <w:hideMark/>
          </w:tcPr>
          <w:p w:rsidR="005274E8" w:rsidRPr="00EF0614" w:rsidRDefault="005274E8" w:rsidP="006679D1">
            <w:pPr>
              <w:widowControl/>
              <w:jc w:val="center"/>
              <w:rPr>
                <w:rFonts w:ascii="仿宋_GB2312" w:eastAsia="仿宋_GB2312" w:hAnsi="宋体" w:cs="宋体"/>
                <w:color w:val="000000"/>
                <w:kern w:val="0"/>
                <w:sz w:val="24"/>
              </w:rPr>
            </w:pPr>
          </w:p>
        </w:tc>
        <w:tc>
          <w:tcPr>
            <w:tcW w:w="1302" w:type="dxa"/>
            <w:vMerge/>
            <w:tcBorders>
              <w:top w:val="nil"/>
              <w:left w:val="single" w:sz="4" w:space="0" w:color="auto"/>
              <w:bottom w:val="single" w:sz="4" w:space="0" w:color="auto"/>
              <w:right w:val="single" w:sz="4" w:space="0" w:color="auto"/>
            </w:tcBorders>
            <w:vAlign w:val="center"/>
            <w:hideMark/>
          </w:tcPr>
          <w:p w:rsidR="005274E8" w:rsidRPr="00EF0614" w:rsidRDefault="005274E8" w:rsidP="006679D1">
            <w:pPr>
              <w:widowControl/>
              <w:jc w:val="left"/>
              <w:rPr>
                <w:rFonts w:ascii="仿宋_GB2312" w:eastAsia="仿宋_GB2312" w:hAnsi="宋体" w:cs="宋体"/>
                <w:color w:val="000000"/>
                <w:kern w:val="0"/>
                <w:sz w:val="24"/>
              </w:rPr>
            </w:pPr>
          </w:p>
        </w:tc>
        <w:tc>
          <w:tcPr>
            <w:tcW w:w="4819"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储存化学品危险品的建筑物不得有地下室或其他地下建筑。</w:t>
            </w:r>
            <w:r w:rsidRPr="00EF0614">
              <w:rPr>
                <w:rFonts w:ascii="仿宋_GB2312" w:eastAsia="仿宋_GB2312" w:hAnsi="宋体" w:cs="宋体" w:hint="eastAsia"/>
                <w:color w:val="000000"/>
                <w:kern w:val="0"/>
                <w:sz w:val="24"/>
              </w:rPr>
              <w:br/>
              <w:t>GB 15603-1995常用化学危险品储存通则5.1</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kern w:val="0"/>
                <w:sz w:val="24"/>
              </w:rPr>
            </w:pPr>
            <w:r w:rsidRPr="00EF0614">
              <w:rPr>
                <w:rFonts w:ascii="仿宋_GB2312" w:eastAsia="仿宋_GB2312" w:hAnsi="宋体" w:cs="宋体" w:hint="eastAsia"/>
                <w:kern w:val="0"/>
                <w:sz w:val="24"/>
              </w:rPr>
              <w:t>现场检查</w:t>
            </w:r>
          </w:p>
        </w:tc>
      </w:tr>
      <w:tr w:rsidR="005274E8" w:rsidRPr="00EF0614" w:rsidTr="006679D1">
        <w:trPr>
          <w:trHeight w:val="864"/>
        </w:trPr>
        <w:tc>
          <w:tcPr>
            <w:tcW w:w="820" w:type="dxa"/>
            <w:vMerge w:val="restart"/>
            <w:tcBorders>
              <w:top w:val="nil"/>
              <w:left w:val="single" w:sz="4" w:space="0" w:color="auto"/>
              <w:right w:val="single" w:sz="4" w:space="0" w:color="auto"/>
            </w:tcBorders>
            <w:shd w:val="clear" w:color="auto" w:fill="auto"/>
            <w:vAlign w:val="center"/>
            <w:hideMark/>
          </w:tcPr>
          <w:p w:rsidR="005274E8" w:rsidRPr="00EF0614" w:rsidRDefault="005274E8" w:rsidP="006679D1">
            <w:pPr>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17</w:t>
            </w:r>
          </w:p>
        </w:tc>
        <w:tc>
          <w:tcPr>
            <w:tcW w:w="1302" w:type="dxa"/>
            <w:vMerge w:val="restart"/>
            <w:tcBorders>
              <w:top w:val="nil"/>
              <w:left w:val="single" w:sz="4" w:space="0" w:color="auto"/>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 xml:space="preserve">　</w:t>
            </w:r>
          </w:p>
        </w:tc>
        <w:tc>
          <w:tcPr>
            <w:tcW w:w="4819"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甲、乙类仓库内严禁采用明火和电热散热器供暖；甲、乙类仓库内供暖管道和设备的绝热材料应采用不燃材料。</w:t>
            </w:r>
            <w:r w:rsidRPr="00EF0614">
              <w:rPr>
                <w:rFonts w:ascii="仿宋_GB2312" w:eastAsia="仿宋_GB2312" w:hAnsi="宋体" w:cs="宋体" w:hint="eastAsia"/>
                <w:color w:val="000000"/>
                <w:kern w:val="0"/>
                <w:sz w:val="24"/>
              </w:rPr>
              <w:br/>
              <w:t>GB 50016-2014建筑设计防火规范(2018年版)9.2.2、9.2.6</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kern w:val="0"/>
                <w:sz w:val="24"/>
              </w:rPr>
            </w:pPr>
            <w:r w:rsidRPr="00EF0614">
              <w:rPr>
                <w:rFonts w:ascii="仿宋_GB2312" w:eastAsia="仿宋_GB2312" w:hAnsi="宋体" w:cs="宋体" w:hint="eastAsia"/>
                <w:kern w:val="0"/>
                <w:sz w:val="24"/>
              </w:rPr>
              <w:t>现场检查</w:t>
            </w:r>
          </w:p>
        </w:tc>
      </w:tr>
      <w:tr w:rsidR="005274E8" w:rsidRPr="00EF0614" w:rsidTr="006679D1">
        <w:trPr>
          <w:trHeight w:val="864"/>
        </w:trPr>
        <w:tc>
          <w:tcPr>
            <w:tcW w:w="820" w:type="dxa"/>
            <w:vMerge/>
            <w:tcBorders>
              <w:left w:val="single" w:sz="4" w:space="0" w:color="auto"/>
              <w:right w:val="single" w:sz="4" w:space="0" w:color="auto"/>
            </w:tcBorders>
            <w:shd w:val="clear" w:color="auto" w:fill="auto"/>
            <w:vAlign w:val="center"/>
            <w:hideMark/>
          </w:tcPr>
          <w:p w:rsidR="005274E8" w:rsidRPr="00EF0614" w:rsidRDefault="005274E8" w:rsidP="006679D1">
            <w:pPr>
              <w:jc w:val="center"/>
              <w:rPr>
                <w:rFonts w:ascii="仿宋_GB2312" w:eastAsia="仿宋_GB2312" w:hAnsi="宋体" w:cs="宋体"/>
                <w:color w:val="000000"/>
                <w:kern w:val="0"/>
                <w:sz w:val="24"/>
              </w:rPr>
            </w:pPr>
          </w:p>
        </w:tc>
        <w:tc>
          <w:tcPr>
            <w:tcW w:w="1302" w:type="dxa"/>
            <w:vMerge/>
            <w:tcBorders>
              <w:top w:val="nil"/>
              <w:left w:val="single" w:sz="4" w:space="0" w:color="auto"/>
              <w:bottom w:val="single" w:sz="4" w:space="0" w:color="auto"/>
              <w:right w:val="single" w:sz="4" w:space="0" w:color="auto"/>
            </w:tcBorders>
            <w:vAlign w:val="center"/>
            <w:hideMark/>
          </w:tcPr>
          <w:p w:rsidR="005274E8" w:rsidRPr="00EF0614" w:rsidRDefault="005274E8" w:rsidP="006679D1">
            <w:pPr>
              <w:widowControl/>
              <w:jc w:val="left"/>
              <w:rPr>
                <w:rFonts w:ascii="仿宋_GB2312" w:eastAsia="仿宋_GB2312" w:hAnsi="宋体" w:cs="宋体"/>
                <w:color w:val="000000"/>
                <w:kern w:val="0"/>
                <w:sz w:val="24"/>
              </w:rPr>
            </w:pPr>
          </w:p>
        </w:tc>
        <w:tc>
          <w:tcPr>
            <w:tcW w:w="4819"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生产、储存危险化学品的车间、仓库不得与员工宿舍在同一座建筑物内，且与员工宿舍保持符合规定的安全距离。</w:t>
            </w:r>
            <w:r w:rsidRPr="00EF0614">
              <w:rPr>
                <w:rFonts w:ascii="仿宋_GB2312" w:eastAsia="仿宋_GB2312" w:hAnsi="宋体" w:cs="宋体" w:hint="eastAsia"/>
                <w:color w:val="000000"/>
                <w:kern w:val="0"/>
                <w:sz w:val="24"/>
              </w:rPr>
              <w:br/>
              <w:t>《安全生产法》第34条</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kern w:val="0"/>
                <w:sz w:val="24"/>
              </w:rPr>
            </w:pPr>
            <w:r w:rsidRPr="00EF0614">
              <w:rPr>
                <w:rFonts w:ascii="仿宋_GB2312" w:eastAsia="仿宋_GB2312" w:hAnsi="宋体" w:cs="宋体" w:hint="eastAsia"/>
                <w:kern w:val="0"/>
                <w:sz w:val="24"/>
              </w:rPr>
              <w:t>现场检查</w:t>
            </w:r>
          </w:p>
        </w:tc>
      </w:tr>
      <w:tr w:rsidR="005274E8" w:rsidRPr="00EF0614" w:rsidTr="006679D1">
        <w:trPr>
          <w:trHeight w:val="1152"/>
        </w:trPr>
        <w:tc>
          <w:tcPr>
            <w:tcW w:w="820" w:type="dxa"/>
            <w:vMerge/>
            <w:tcBorders>
              <w:left w:val="single" w:sz="4" w:space="0" w:color="auto"/>
              <w:right w:val="single" w:sz="4" w:space="0" w:color="auto"/>
            </w:tcBorders>
            <w:shd w:val="clear" w:color="auto" w:fill="auto"/>
            <w:vAlign w:val="center"/>
            <w:hideMark/>
          </w:tcPr>
          <w:p w:rsidR="005274E8" w:rsidRPr="00EF0614" w:rsidRDefault="005274E8" w:rsidP="006679D1">
            <w:pPr>
              <w:jc w:val="center"/>
              <w:rPr>
                <w:rFonts w:ascii="仿宋_GB2312" w:eastAsia="仿宋_GB2312" w:hAnsi="宋体" w:cs="宋体"/>
                <w:color w:val="000000"/>
                <w:kern w:val="0"/>
                <w:sz w:val="24"/>
              </w:rPr>
            </w:pPr>
          </w:p>
        </w:tc>
        <w:tc>
          <w:tcPr>
            <w:tcW w:w="1302" w:type="dxa"/>
            <w:vMerge w:val="restart"/>
            <w:tcBorders>
              <w:top w:val="nil"/>
              <w:left w:val="single" w:sz="4" w:space="0" w:color="auto"/>
              <w:bottom w:val="single" w:sz="4" w:space="0" w:color="auto"/>
              <w:right w:val="single" w:sz="4" w:space="0" w:color="auto"/>
            </w:tcBorders>
            <w:shd w:val="clear" w:color="auto" w:fill="auto"/>
            <w:vAlign w:val="center"/>
            <w:hideMark/>
          </w:tcPr>
          <w:p w:rsidR="005274E8" w:rsidRPr="00EF0614" w:rsidRDefault="005274E8" w:rsidP="006679D1">
            <w:pPr>
              <w:widowControl/>
              <w:jc w:val="left"/>
              <w:rPr>
                <w:rFonts w:ascii="仿宋_GB2312" w:eastAsia="仿宋_GB2312" w:hAnsi="宋体" w:cs="宋体"/>
                <w:color w:val="000000"/>
                <w:kern w:val="0"/>
                <w:sz w:val="24"/>
              </w:rPr>
            </w:pPr>
            <w:proofErr w:type="gramStart"/>
            <w:r w:rsidRPr="00EF0614">
              <w:rPr>
                <w:rFonts w:ascii="仿宋_GB2312" w:eastAsia="仿宋_GB2312" w:hAnsi="宋体" w:cs="宋体" w:hint="eastAsia"/>
                <w:color w:val="000000"/>
                <w:kern w:val="0"/>
                <w:sz w:val="24"/>
              </w:rPr>
              <w:t>危化品库</w:t>
            </w:r>
            <w:proofErr w:type="gramEnd"/>
            <w:r w:rsidRPr="00EF0614">
              <w:rPr>
                <w:rFonts w:ascii="仿宋_GB2312" w:eastAsia="仿宋_GB2312" w:hAnsi="宋体" w:cs="宋体" w:hint="eastAsia"/>
                <w:color w:val="000000"/>
                <w:kern w:val="0"/>
                <w:sz w:val="24"/>
              </w:rPr>
              <w:t>安全设施要求</w:t>
            </w:r>
          </w:p>
        </w:tc>
        <w:tc>
          <w:tcPr>
            <w:tcW w:w="4819"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储存可能散发可燃气体、有毒气体的危险化学品库房应按GB 50493的规定配备相应的气体检测报警装置，并于风机连锁。报警信号应传至24h有人值守的场所，并设声光报警器。</w:t>
            </w:r>
            <w:r w:rsidRPr="00EF0614">
              <w:rPr>
                <w:rFonts w:ascii="仿宋_GB2312" w:eastAsia="仿宋_GB2312" w:hAnsi="宋体" w:cs="宋体" w:hint="eastAsia"/>
                <w:color w:val="000000"/>
                <w:kern w:val="0"/>
                <w:sz w:val="24"/>
              </w:rPr>
              <w:br/>
              <w:t>GB18265-2019危险化学品经营企业安全技术基本要求4.3.4</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kern w:val="0"/>
                <w:sz w:val="24"/>
              </w:rPr>
            </w:pPr>
            <w:r w:rsidRPr="00EF0614">
              <w:rPr>
                <w:rFonts w:ascii="仿宋_GB2312" w:eastAsia="仿宋_GB2312" w:hAnsi="宋体" w:cs="宋体" w:hint="eastAsia"/>
                <w:kern w:val="0"/>
                <w:sz w:val="24"/>
              </w:rPr>
              <w:t>现场检查</w:t>
            </w:r>
          </w:p>
        </w:tc>
      </w:tr>
      <w:tr w:rsidR="005274E8" w:rsidRPr="00EF0614" w:rsidTr="006679D1">
        <w:trPr>
          <w:trHeight w:val="1152"/>
        </w:trPr>
        <w:tc>
          <w:tcPr>
            <w:tcW w:w="820" w:type="dxa"/>
            <w:vMerge/>
            <w:tcBorders>
              <w:left w:val="single" w:sz="4" w:space="0" w:color="auto"/>
              <w:bottom w:val="single" w:sz="4" w:space="0" w:color="auto"/>
              <w:right w:val="single" w:sz="4" w:space="0" w:color="auto"/>
            </w:tcBorders>
            <w:shd w:val="clear" w:color="auto" w:fill="auto"/>
            <w:vAlign w:val="center"/>
            <w:hideMark/>
          </w:tcPr>
          <w:p w:rsidR="005274E8" w:rsidRPr="00EF0614" w:rsidRDefault="005274E8" w:rsidP="006679D1">
            <w:pPr>
              <w:widowControl/>
              <w:jc w:val="center"/>
              <w:rPr>
                <w:rFonts w:ascii="仿宋_GB2312" w:eastAsia="仿宋_GB2312" w:hAnsi="宋体" w:cs="宋体"/>
                <w:color w:val="000000"/>
                <w:kern w:val="0"/>
                <w:sz w:val="24"/>
              </w:rPr>
            </w:pPr>
          </w:p>
        </w:tc>
        <w:tc>
          <w:tcPr>
            <w:tcW w:w="1302" w:type="dxa"/>
            <w:vMerge/>
            <w:tcBorders>
              <w:top w:val="nil"/>
              <w:left w:val="single" w:sz="4" w:space="0" w:color="auto"/>
              <w:bottom w:val="single" w:sz="4" w:space="0" w:color="auto"/>
              <w:right w:val="single" w:sz="4" w:space="0" w:color="auto"/>
            </w:tcBorders>
            <w:vAlign w:val="center"/>
            <w:hideMark/>
          </w:tcPr>
          <w:p w:rsidR="005274E8" w:rsidRPr="00EF0614" w:rsidRDefault="005274E8" w:rsidP="006679D1">
            <w:pPr>
              <w:widowControl/>
              <w:jc w:val="left"/>
              <w:rPr>
                <w:rFonts w:ascii="仿宋_GB2312" w:eastAsia="仿宋_GB2312" w:hAnsi="宋体" w:cs="宋体"/>
                <w:color w:val="000000"/>
                <w:kern w:val="0"/>
                <w:sz w:val="24"/>
              </w:rPr>
            </w:pPr>
          </w:p>
        </w:tc>
        <w:tc>
          <w:tcPr>
            <w:tcW w:w="4819"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color w:val="000000"/>
                <w:kern w:val="0"/>
                <w:sz w:val="24"/>
              </w:rPr>
            </w:pPr>
            <w:r w:rsidRPr="00EF0614">
              <w:rPr>
                <w:rFonts w:ascii="仿宋_GB2312" w:eastAsia="仿宋_GB2312" w:hAnsi="宋体" w:cs="宋体" w:hint="eastAsia"/>
                <w:color w:val="000000"/>
                <w:kern w:val="0"/>
                <w:sz w:val="24"/>
              </w:rPr>
              <w:t>危险化学品仓库、作业场所和安全设施、设备上，应按GB 2894的规定设置明显的安全警示标示。不能用水、泡沫等灭火的危险化学品库房应在库房</w:t>
            </w:r>
            <w:proofErr w:type="gramStart"/>
            <w:r w:rsidRPr="00EF0614">
              <w:rPr>
                <w:rFonts w:ascii="仿宋_GB2312" w:eastAsia="仿宋_GB2312" w:hAnsi="宋体" w:cs="宋体" w:hint="eastAsia"/>
                <w:color w:val="000000"/>
                <w:kern w:val="0"/>
                <w:sz w:val="24"/>
              </w:rPr>
              <w:t>外适当</w:t>
            </w:r>
            <w:proofErr w:type="gramEnd"/>
            <w:r w:rsidRPr="00EF0614">
              <w:rPr>
                <w:rFonts w:ascii="仿宋_GB2312" w:eastAsia="仿宋_GB2312" w:hAnsi="宋体" w:cs="宋体" w:hint="eastAsia"/>
                <w:color w:val="000000"/>
                <w:kern w:val="0"/>
                <w:sz w:val="24"/>
              </w:rPr>
              <w:t>位置设置醒目标识。</w:t>
            </w:r>
            <w:r w:rsidRPr="00EF0614">
              <w:rPr>
                <w:rFonts w:ascii="仿宋_GB2312" w:eastAsia="仿宋_GB2312" w:hAnsi="宋体" w:cs="宋体" w:hint="eastAsia"/>
                <w:color w:val="000000"/>
                <w:kern w:val="0"/>
                <w:sz w:val="24"/>
              </w:rPr>
              <w:br/>
              <w:t>GB18265-2019危险化学品经营企业安全技术基本要求4.3.7</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hideMark/>
          </w:tcPr>
          <w:p w:rsidR="005274E8" w:rsidRPr="00EF0614" w:rsidRDefault="005274E8" w:rsidP="006679D1">
            <w:pPr>
              <w:widowControl/>
              <w:jc w:val="left"/>
              <w:rPr>
                <w:rFonts w:ascii="仿宋_GB2312" w:eastAsia="仿宋_GB2312" w:hAnsi="宋体" w:cs="宋体"/>
                <w:kern w:val="0"/>
                <w:sz w:val="24"/>
              </w:rPr>
            </w:pPr>
            <w:r w:rsidRPr="00EF0614">
              <w:rPr>
                <w:rFonts w:ascii="仿宋_GB2312" w:eastAsia="仿宋_GB2312" w:hAnsi="宋体" w:cs="宋体" w:hint="eastAsia"/>
                <w:kern w:val="0"/>
                <w:sz w:val="24"/>
              </w:rPr>
              <w:t>现场检查</w:t>
            </w:r>
          </w:p>
        </w:tc>
      </w:tr>
    </w:tbl>
    <w:p w:rsidR="005274E8" w:rsidRDefault="005274E8" w:rsidP="005274E8">
      <w:pPr>
        <w:jc w:val="center"/>
      </w:pPr>
    </w:p>
    <w:p w:rsidR="001C0A16" w:rsidRDefault="001C0A16">
      <w:pPr>
        <w:widowControl/>
        <w:jc w:val="left"/>
      </w:pPr>
      <w:r>
        <w:br w:type="page"/>
      </w:r>
    </w:p>
    <w:p w:rsidR="001C0A16" w:rsidRPr="00A92FD4" w:rsidRDefault="001C0A16" w:rsidP="001C0A16">
      <w:pPr>
        <w:jc w:val="center"/>
        <w:rPr>
          <w:rFonts w:ascii="宋体"/>
          <w:b/>
          <w:sz w:val="32"/>
          <w:szCs w:val="32"/>
        </w:rPr>
      </w:pPr>
      <w:r w:rsidRPr="00A92FD4">
        <w:rPr>
          <w:rFonts w:ascii="宋体" w:hint="eastAsia"/>
          <w:b/>
          <w:sz w:val="32"/>
          <w:szCs w:val="32"/>
        </w:rPr>
        <w:lastRenderedPageBreak/>
        <w:t>2.6加油站专业检查表</w:t>
      </w:r>
    </w:p>
    <w:p w:rsidR="001C0A16" w:rsidRPr="00FE4CB2" w:rsidRDefault="001C0A16" w:rsidP="001C0A16">
      <w:pPr>
        <w:jc w:val="center"/>
        <w:rPr>
          <w:rFonts w:ascii="楷体" w:eastAsia="楷体" w:hAnsi="楷体"/>
          <w:sz w:val="30"/>
          <w:szCs w:val="30"/>
        </w:rPr>
      </w:pPr>
      <w:r w:rsidRPr="00FE4CB2">
        <w:rPr>
          <w:rFonts w:ascii="楷体" w:eastAsia="楷体" w:hAnsi="楷体" w:hint="eastAsia"/>
          <w:sz w:val="32"/>
          <w:szCs w:val="32"/>
        </w:rPr>
        <w:t>（适用于全省各类加油站）</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6"/>
        <w:gridCol w:w="1838"/>
        <w:gridCol w:w="4378"/>
        <w:gridCol w:w="1610"/>
      </w:tblGrid>
      <w:tr w:rsidR="001C0A16" w:rsidTr="001C0A95">
        <w:trPr>
          <w:jc w:val="center"/>
        </w:trPr>
        <w:tc>
          <w:tcPr>
            <w:tcW w:w="696" w:type="dxa"/>
          </w:tcPr>
          <w:p w:rsidR="001C0A16" w:rsidRDefault="001C0A16" w:rsidP="006679D1">
            <w:pPr>
              <w:rPr>
                <w:rFonts w:ascii="楷体_GB2312" w:eastAsia="楷体_GB2312" w:hAnsi="楷体_GB2312" w:cs="楷体_GB2312"/>
                <w:sz w:val="24"/>
              </w:rPr>
            </w:pPr>
            <w:r>
              <w:rPr>
                <w:rFonts w:ascii="楷体_GB2312" w:eastAsia="楷体_GB2312" w:hAnsi="楷体_GB2312" w:cs="楷体_GB2312" w:hint="eastAsia"/>
                <w:sz w:val="24"/>
              </w:rPr>
              <w:t>序号</w:t>
            </w:r>
          </w:p>
        </w:tc>
        <w:tc>
          <w:tcPr>
            <w:tcW w:w="1838" w:type="dxa"/>
            <w:vAlign w:val="center"/>
          </w:tcPr>
          <w:p w:rsidR="001C0A16" w:rsidRDefault="001C0A16" w:rsidP="001C0A95">
            <w:pPr>
              <w:jc w:val="center"/>
              <w:rPr>
                <w:rFonts w:ascii="楷体_GB2312" w:eastAsia="楷体_GB2312" w:hAnsi="楷体_GB2312" w:cs="楷体_GB2312"/>
                <w:sz w:val="24"/>
              </w:rPr>
            </w:pPr>
            <w:r>
              <w:rPr>
                <w:rFonts w:ascii="楷体_GB2312" w:eastAsia="楷体_GB2312" w:hAnsi="楷体_GB2312" w:cs="楷体_GB2312" w:hint="eastAsia"/>
                <w:sz w:val="24"/>
              </w:rPr>
              <w:t>检查内容</w:t>
            </w:r>
          </w:p>
        </w:tc>
        <w:tc>
          <w:tcPr>
            <w:tcW w:w="4378" w:type="dxa"/>
          </w:tcPr>
          <w:p w:rsidR="001C0A16" w:rsidRDefault="001C0A16" w:rsidP="006679D1">
            <w:pPr>
              <w:jc w:val="center"/>
              <w:rPr>
                <w:rFonts w:ascii="楷体_GB2312" w:eastAsia="楷体_GB2312" w:hAnsi="楷体_GB2312" w:cs="楷体_GB2312"/>
                <w:sz w:val="24"/>
              </w:rPr>
            </w:pPr>
            <w:r>
              <w:rPr>
                <w:rFonts w:ascii="楷体_GB2312" w:eastAsia="楷体_GB2312" w:hAnsi="楷体_GB2312" w:cs="楷体_GB2312" w:hint="eastAsia"/>
                <w:sz w:val="24"/>
              </w:rPr>
              <w:t>标准要求</w:t>
            </w:r>
          </w:p>
        </w:tc>
        <w:tc>
          <w:tcPr>
            <w:tcW w:w="1610" w:type="dxa"/>
            <w:vAlign w:val="center"/>
          </w:tcPr>
          <w:p w:rsidR="001C0A16" w:rsidRDefault="001C0A16" w:rsidP="001C0A95">
            <w:pPr>
              <w:jc w:val="center"/>
              <w:rPr>
                <w:rFonts w:ascii="楷体_GB2312" w:eastAsia="楷体_GB2312" w:hAnsi="楷体_GB2312" w:cs="楷体_GB2312"/>
                <w:sz w:val="24"/>
              </w:rPr>
            </w:pPr>
            <w:r>
              <w:rPr>
                <w:rFonts w:ascii="楷体_GB2312" w:eastAsia="楷体_GB2312" w:hAnsi="楷体_GB2312" w:cs="楷体_GB2312" w:hint="eastAsia"/>
                <w:sz w:val="24"/>
              </w:rPr>
              <w:t>检查方法</w:t>
            </w:r>
          </w:p>
        </w:tc>
      </w:tr>
      <w:tr w:rsidR="001C0A16" w:rsidTr="001C0A95">
        <w:trPr>
          <w:jc w:val="center"/>
        </w:trPr>
        <w:tc>
          <w:tcPr>
            <w:tcW w:w="696" w:type="dxa"/>
            <w:tcBorders>
              <w:top w:val="single" w:sz="4" w:space="0" w:color="auto"/>
              <w:left w:val="single" w:sz="4" w:space="0" w:color="auto"/>
              <w:bottom w:val="single" w:sz="4" w:space="0" w:color="auto"/>
              <w:right w:val="single" w:sz="4" w:space="0" w:color="auto"/>
            </w:tcBorders>
          </w:tcPr>
          <w:p w:rsidR="001C0A16" w:rsidRDefault="001C0A16" w:rsidP="006679D1">
            <w:pPr>
              <w:jc w:val="center"/>
              <w:rPr>
                <w:rFonts w:ascii="仿宋_GB2312" w:eastAsia="仿宋_GB2312" w:hAnsi="仿宋_GB2312" w:cs="仿宋_GB2312"/>
                <w:sz w:val="24"/>
              </w:rPr>
            </w:pPr>
            <w:r>
              <w:rPr>
                <w:rFonts w:ascii="仿宋_GB2312" w:eastAsia="仿宋_GB2312" w:hAnsi="仿宋_GB2312" w:cs="仿宋_GB2312" w:hint="eastAsia"/>
                <w:sz w:val="24"/>
              </w:rPr>
              <w:t>1</w:t>
            </w:r>
          </w:p>
        </w:tc>
        <w:tc>
          <w:tcPr>
            <w:tcW w:w="1838" w:type="dxa"/>
            <w:tcBorders>
              <w:top w:val="single" w:sz="4" w:space="0" w:color="auto"/>
              <w:left w:val="single" w:sz="4" w:space="0" w:color="auto"/>
              <w:bottom w:val="single" w:sz="4" w:space="0" w:color="auto"/>
              <w:right w:val="single" w:sz="4" w:space="0" w:color="auto"/>
            </w:tcBorders>
            <w:vAlign w:val="center"/>
          </w:tcPr>
          <w:p w:rsidR="001C0A95" w:rsidRDefault="001C0A16" w:rsidP="001C0A95">
            <w:pPr>
              <w:jc w:val="center"/>
              <w:rPr>
                <w:rFonts w:ascii="仿宋_GB2312" w:eastAsia="仿宋_GB2312" w:hAnsi="仿宋_GB2312" w:cs="仿宋_GB2312"/>
                <w:sz w:val="24"/>
              </w:rPr>
            </w:pPr>
            <w:r w:rsidRPr="00DC002C">
              <w:rPr>
                <w:rFonts w:ascii="仿宋_GB2312" w:eastAsia="仿宋_GB2312" w:hAnsi="仿宋_GB2312" w:cs="仿宋_GB2312" w:hint="eastAsia"/>
                <w:sz w:val="24"/>
              </w:rPr>
              <w:t>油罐及附件、</w:t>
            </w:r>
          </w:p>
          <w:p w:rsidR="001C0A16" w:rsidRDefault="001C0A16" w:rsidP="001C0A95">
            <w:pPr>
              <w:jc w:val="center"/>
              <w:rPr>
                <w:rFonts w:ascii="仿宋_GB2312" w:eastAsia="仿宋_GB2312" w:hAnsi="仿宋_GB2312" w:cs="仿宋_GB2312"/>
                <w:sz w:val="24"/>
              </w:rPr>
            </w:pPr>
            <w:r w:rsidRPr="00DC002C">
              <w:rPr>
                <w:rFonts w:ascii="仿宋_GB2312" w:eastAsia="仿宋_GB2312" w:hAnsi="仿宋_GB2312" w:cs="仿宋_GB2312" w:hint="eastAsia"/>
                <w:sz w:val="24"/>
              </w:rPr>
              <w:t>管线</w:t>
            </w:r>
          </w:p>
        </w:tc>
        <w:tc>
          <w:tcPr>
            <w:tcW w:w="4378" w:type="dxa"/>
            <w:tcBorders>
              <w:top w:val="single" w:sz="4" w:space="0" w:color="auto"/>
              <w:left w:val="single" w:sz="4" w:space="0" w:color="auto"/>
              <w:bottom w:val="single" w:sz="4" w:space="0" w:color="auto"/>
              <w:right w:val="single" w:sz="4" w:space="0" w:color="auto"/>
            </w:tcBorders>
          </w:tcPr>
          <w:p w:rsidR="001C0A16" w:rsidRDefault="001C0A16" w:rsidP="006679D1">
            <w:pPr>
              <w:rPr>
                <w:rFonts w:ascii="仿宋_GB2312" w:eastAsia="仿宋_GB2312" w:hAnsi="仿宋_GB2312" w:cs="仿宋_GB2312"/>
                <w:sz w:val="24"/>
              </w:rPr>
            </w:pPr>
            <w:r w:rsidRPr="00DC002C">
              <w:rPr>
                <w:rFonts w:ascii="仿宋_GB2312" w:eastAsia="仿宋_GB2312" w:hAnsi="仿宋_GB2312" w:cs="仿宋_GB2312" w:hint="eastAsia"/>
                <w:sz w:val="24"/>
              </w:rPr>
              <w:t>1.油罐和通气口与站外建、构筑物的防火距离和与站内设备设施的防火距离符合规范要求。</w:t>
            </w:r>
          </w:p>
          <w:p w:rsidR="001C0A16" w:rsidRDefault="001C0A16" w:rsidP="006679D1">
            <w:pPr>
              <w:rPr>
                <w:rFonts w:ascii="仿宋_GB2312" w:eastAsia="仿宋_GB2312" w:hAnsi="仿宋_GB2312" w:cs="仿宋_GB2312"/>
                <w:sz w:val="24"/>
              </w:rPr>
            </w:pPr>
            <w:r w:rsidRPr="00DC002C">
              <w:rPr>
                <w:rFonts w:ascii="仿宋_GB2312" w:eastAsia="仿宋_GB2312" w:hAnsi="仿宋_GB2312" w:cs="仿宋_GB2312" w:hint="eastAsia"/>
                <w:sz w:val="24"/>
              </w:rPr>
              <w:t>2.加油站应使用罐顶低于周围4m范围内的地面，并采用直接覆土或</w:t>
            </w:r>
            <w:proofErr w:type="gramStart"/>
            <w:r w:rsidRPr="00DC002C">
              <w:rPr>
                <w:rFonts w:ascii="仿宋_GB2312" w:eastAsia="仿宋_GB2312" w:hAnsi="仿宋_GB2312" w:cs="仿宋_GB2312" w:hint="eastAsia"/>
                <w:sz w:val="24"/>
              </w:rPr>
              <w:t>罐池充沙方式</w:t>
            </w:r>
            <w:proofErr w:type="gramEnd"/>
            <w:r w:rsidRPr="00DC002C">
              <w:rPr>
                <w:rFonts w:ascii="仿宋_GB2312" w:eastAsia="仿宋_GB2312" w:hAnsi="仿宋_GB2312" w:cs="仿宋_GB2312" w:hint="eastAsia"/>
                <w:sz w:val="24"/>
              </w:rPr>
              <w:t>埋设在地下的卧式油品储罐。油罐应采取卸油时的防满溢措施。</w:t>
            </w:r>
          </w:p>
          <w:p w:rsidR="001C0A16" w:rsidRDefault="001C0A16" w:rsidP="006679D1">
            <w:pPr>
              <w:rPr>
                <w:rFonts w:ascii="仿宋_GB2312" w:eastAsia="仿宋_GB2312" w:hAnsi="仿宋_GB2312" w:cs="仿宋_GB2312"/>
                <w:sz w:val="24"/>
              </w:rPr>
            </w:pPr>
            <w:r w:rsidRPr="00DC002C">
              <w:rPr>
                <w:rFonts w:ascii="仿宋_GB2312" w:eastAsia="仿宋_GB2312" w:hAnsi="仿宋_GB2312" w:cs="仿宋_GB2312" w:hint="eastAsia"/>
                <w:sz w:val="24"/>
              </w:rPr>
              <w:t>3.每个油罐应各自设置卸油管道和卸油接口。各卸油接口安装可区别油品</w:t>
            </w:r>
            <w:proofErr w:type="gramStart"/>
            <w:r w:rsidRPr="00DC002C">
              <w:rPr>
                <w:rFonts w:ascii="仿宋_GB2312" w:eastAsia="仿宋_GB2312" w:hAnsi="仿宋_GB2312" w:cs="仿宋_GB2312" w:hint="eastAsia"/>
                <w:sz w:val="24"/>
              </w:rPr>
              <w:t>的异径接头</w:t>
            </w:r>
            <w:proofErr w:type="gramEnd"/>
            <w:r w:rsidRPr="00DC002C">
              <w:rPr>
                <w:rFonts w:ascii="仿宋_GB2312" w:eastAsia="仿宋_GB2312" w:hAnsi="仿宋_GB2312" w:cs="仿宋_GB2312" w:hint="eastAsia"/>
                <w:sz w:val="24"/>
              </w:rPr>
              <w:t>或阴阳接头，各卸油口与油气回收接口，应有明显的标识。卸油油气回收管道的接口宜采用自闭式快速接头，采用非自闭式快速接头时，应在靠近快速接头的连接管道上装设阀门。</w:t>
            </w:r>
          </w:p>
          <w:p w:rsidR="001C0A16" w:rsidRDefault="001C0A16" w:rsidP="006679D1">
            <w:pPr>
              <w:rPr>
                <w:rFonts w:ascii="仿宋_GB2312" w:eastAsia="仿宋_GB2312" w:hAnsi="仿宋_GB2312" w:cs="仿宋_GB2312"/>
                <w:sz w:val="24"/>
              </w:rPr>
            </w:pPr>
            <w:r w:rsidRPr="00DC002C">
              <w:rPr>
                <w:rFonts w:ascii="仿宋_GB2312" w:eastAsia="仿宋_GB2312" w:hAnsi="仿宋_GB2312" w:cs="仿宋_GB2312" w:hint="eastAsia"/>
                <w:sz w:val="24"/>
              </w:rPr>
              <w:t>4.设有油气回收系统的加油站，其站内油罐应设带有高液位报警功能的液位监测系统。</w:t>
            </w:r>
          </w:p>
          <w:p w:rsidR="001C0A16" w:rsidRDefault="001C0A16" w:rsidP="006679D1">
            <w:pPr>
              <w:rPr>
                <w:rFonts w:ascii="仿宋_GB2312" w:eastAsia="仿宋_GB2312" w:hAnsi="仿宋_GB2312" w:cs="仿宋_GB2312"/>
                <w:sz w:val="24"/>
              </w:rPr>
            </w:pPr>
            <w:r w:rsidRPr="00DC002C">
              <w:rPr>
                <w:rFonts w:ascii="仿宋_GB2312" w:eastAsia="仿宋_GB2312" w:hAnsi="仿宋_GB2312" w:cs="仿宋_GB2312" w:hint="eastAsia"/>
                <w:sz w:val="24"/>
              </w:rPr>
              <w:t>5.油罐设在非车行道下面时，罐顶的覆土厚度不应小于0.5m；设在车行道下面时，罐顶低于路面不宜小于0.9m。</w:t>
            </w:r>
          </w:p>
          <w:p w:rsidR="001C0A16" w:rsidRDefault="001C0A16" w:rsidP="006679D1">
            <w:pPr>
              <w:rPr>
                <w:rFonts w:ascii="仿宋_GB2312" w:eastAsia="仿宋_GB2312" w:hAnsi="仿宋_GB2312" w:cs="仿宋_GB2312"/>
                <w:sz w:val="24"/>
              </w:rPr>
            </w:pPr>
            <w:r w:rsidRPr="00DC002C">
              <w:rPr>
                <w:rFonts w:ascii="仿宋_GB2312" w:eastAsia="仿宋_GB2312" w:hAnsi="仿宋_GB2312" w:cs="仿宋_GB2312" w:hint="eastAsia"/>
                <w:sz w:val="24"/>
              </w:rPr>
              <w:t>6.双层钢制油罐、</w:t>
            </w:r>
            <w:proofErr w:type="gramStart"/>
            <w:r w:rsidRPr="00DC002C">
              <w:rPr>
                <w:rFonts w:ascii="仿宋_GB2312" w:eastAsia="仿宋_GB2312" w:hAnsi="仿宋_GB2312" w:cs="仿宋_GB2312" w:hint="eastAsia"/>
                <w:sz w:val="24"/>
              </w:rPr>
              <w:t>内钢外</w:t>
            </w:r>
            <w:proofErr w:type="gramEnd"/>
            <w:r w:rsidRPr="00DC002C">
              <w:rPr>
                <w:rFonts w:ascii="仿宋_GB2312" w:eastAsia="仿宋_GB2312" w:hAnsi="仿宋_GB2312" w:cs="仿宋_GB2312" w:hint="eastAsia"/>
                <w:sz w:val="24"/>
              </w:rPr>
              <w:t>玻璃纤维增强塑料双层油罐和玻璃纤维增强塑料等,非金属防渗衬里的双层油罐，应设渗漏检测立管，并应符合下列规定：检测立管应采用钢管，直径宜为80mm，壁厚不宜小于4mm；检测立管应位于油罐顶部的纵向中心线上；检测立管的底部管口应与油罐内、外壁间隙相连通，顶部管口应装防尘盖；检测立管应满足人工检测和在线监测的要求，并应保证油罐内、外壁任何部位出现渗漏均能被发现。</w:t>
            </w:r>
          </w:p>
          <w:p w:rsidR="001C0A16" w:rsidRDefault="001C0A16" w:rsidP="006679D1">
            <w:pPr>
              <w:rPr>
                <w:rFonts w:ascii="仿宋_GB2312" w:eastAsia="仿宋_GB2312" w:hAnsi="仿宋_GB2312" w:cs="仿宋_GB2312"/>
                <w:sz w:val="24"/>
              </w:rPr>
            </w:pPr>
            <w:r w:rsidRPr="00DC002C">
              <w:rPr>
                <w:rFonts w:ascii="仿宋_GB2312" w:eastAsia="仿宋_GB2312" w:hAnsi="仿宋_GB2312" w:cs="仿宋_GB2312" w:hint="eastAsia"/>
                <w:sz w:val="24"/>
              </w:rPr>
              <w:t>7.人孔应设操作井，设在行车道下面的人孔井应采用加油站车行道下专用的密闭井盖（密闭完好）和井座。油罐人孔井内的管道及设备，应保证油罐人孔盖的可拆装性。</w:t>
            </w:r>
          </w:p>
          <w:p w:rsidR="001C0A16" w:rsidRDefault="001C0A16" w:rsidP="006679D1">
            <w:pPr>
              <w:rPr>
                <w:rFonts w:ascii="仿宋_GB2312" w:eastAsia="仿宋_GB2312" w:hAnsi="仿宋_GB2312" w:cs="仿宋_GB2312"/>
                <w:sz w:val="24"/>
              </w:rPr>
            </w:pPr>
            <w:r w:rsidRPr="00DC002C">
              <w:rPr>
                <w:rFonts w:ascii="仿宋_GB2312" w:eastAsia="仿宋_GB2312" w:hAnsi="仿宋_GB2312" w:cs="仿宋_GB2312" w:hint="eastAsia"/>
                <w:sz w:val="24"/>
              </w:rPr>
              <w:t>8.通气管公称直径不小于50毫米，管口高出地面不低于4米，沿建筑物的墙（柱）向上敷设的通气管口，高出建筑物的顶</w:t>
            </w:r>
            <w:r w:rsidRPr="00DC002C">
              <w:rPr>
                <w:rFonts w:ascii="仿宋_GB2312" w:eastAsia="仿宋_GB2312" w:hAnsi="仿宋_GB2312" w:cs="仿宋_GB2312" w:hint="eastAsia"/>
                <w:sz w:val="24"/>
              </w:rPr>
              <w:lastRenderedPageBreak/>
              <w:t>面1.5米，离围墙不少于3米（设油气回收装置不小于2米）；</w:t>
            </w:r>
            <w:r>
              <w:rPr>
                <w:rFonts w:ascii="仿宋_GB2312" w:eastAsia="仿宋_GB2312" w:hAnsi="仿宋_GB2312" w:cs="仿宋_GB2312" w:hint="eastAsia"/>
                <w:sz w:val="24"/>
              </w:rPr>
              <w:t>当加油站采用油气回收系统时，汽油罐的通气管管口除应装设阻火器外，尚应装设呼吸阀。</w:t>
            </w:r>
            <w:r w:rsidRPr="00DC002C">
              <w:rPr>
                <w:rFonts w:ascii="仿宋_GB2312" w:eastAsia="仿宋_GB2312" w:hAnsi="仿宋_GB2312" w:cs="仿宋_GB2312" w:hint="eastAsia"/>
                <w:sz w:val="24"/>
              </w:rPr>
              <w:t>。</w:t>
            </w:r>
          </w:p>
          <w:p w:rsidR="001C0A16" w:rsidRDefault="001C0A16" w:rsidP="006679D1">
            <w:pPr>
              <w:rPr>
                <w:rFonts w:ascii="仿宋_GB2312" w:eastAsia="仿宋_GB2312" w:hAnsi="仿宋_GB2312" w:cs="仿宋_GB2312"/>
                <w:sz w:val="24"/>
              </w:rPr>
            </w:pPr>
            <w:r w:rsidRPr="00DC002C">
              <w:rPr>
                <w:rFonts w:ascii="仿宋_GB2312" w:eastAsia="仿宋_GB2312" w:hAnsi="仿宋_GB2312" w:cs="仿宋_GB2312" w:hint="eastAsia"/>
                <w:sz w:val="24"/>
              </w:rPr>
              <w:t>9.油罐进油管、</w:t>
            </w:r>
            <w:proofErr w:type="gramStart"/>
            <w:r w:rsidRPr="00DC002C">
              <w:rPr>
                <w:rFonts w:ascii="仿宋_GB2312" w:eastAsia="仿宋_GB2312" w:hAnsi="仿宋_GB2312" w:cs="仿宋_GB2312" w:hint="eastAsia"/>
                <w:sz w:val="24"/>
              </w:rPr>
              <w:t>量油口</w:t>
            </w:r>
            <w:proofErr w:type="gramEnd"/>
            <w:r w:rsidRPr="00DC002C">
              <w:rPr>
                <w:rFonts w:ascii="仿宋_GB2312" w:eastAsia="仿宋_GB2312" w:hAnsi="仿宋_GB2312" w:cs="仿宋_GB2312" w:hint="eastAsia"/>
                <w:sz w:val="24"/>
              </w:rPr>
              <w:t>接合管向下伸至距罐底20CM处。</w:t>
            </w:r>
          </w:p>
          <w:p w:rsidR="001C0A16" w:rsidRDefault="001C0A16" w:rsidP="006679D1">
            <w:pPr>
              <w:rPr>
                <w:rFonts w:ascii="仿宋_GB2312" w:eastAsia="仿宋_GB2312" w:hAnsi="仿宋_GB2312" w:cs="仿宋_GB2312"/>
                <w:sz w:val="24"/>
              </w:rPr>
            </w:pPr>
            <w:r w:rsidRPr="00DC002C">
              <w:rPr>
                <w:rFonts w:ascii="仿宋_GB2312" w:eastAsia="仿宋_GB2312" w:hAnsi="仿宋_GB2312" w:cs="仿宋_GB2312" w:hint="eastAsia"/>
                <w:sz w:val="24"/>
              </w:rPr>
              <w:t>10.采取密闭卸油，卸油口及卸油油气回收管道封盖和卸油胶管快速接头密封严密。</w:t>
            </w:r>
          </w:p>
          <w:p w:rsidR="001C0A16" w:rsidRDefault="001C0A16" w:rsidP="006679D1">
            <w:pPr>
              <w:rPr>
                <w:rFonts w:ascii="仿宋_GB2312" w:eastAsia="仿宋_GB2312" w:hAnsi="仿宋_GB2312" w:cs="仿宋_GB2312"/>
                <w:sz w:val="24"/>
              </w:rPr>
            </w:pPr>
            <w:r w:rsidRPr="00DC002C">
              <w:rPr>
                <w:rFonts w:ascii="仿宋_GB2312" w:eastAsia="仿宋_GB2312" w:hAnsi="仿宋_GB2312" w:cs="仿宋_GB2312" w:hint="eastAsia"/>
                <w:sz w:val="24"/>
              </w:rPr>
              <w:t>1</w:t>
            </w:r>
            <w:r>
              <w:rPr>
                <w:rFonts w:ascii="仿宋_GB2312" w:eastAsia="仿宋_GB2312" w:hAnsi="仿宋_GB2312" w:cs="仿宋_GB2312" w:hint="eastAsia"/>
                <w:sz w:val="24"/>
              </w:rPr>
              <w:t>1</w:t>
            </w:r>
            <w:r w:rsidRPr="00DC002C">
              <w:rPr>
                <w:rFonts w:ascii="仿宋_GB2312" w:eastAsia="仿宋_GB2312" w:hAnsi="仿宋_GB2312" w:cs="仿宋_GB2312" w:hint="eastAsia"/>
                <w:sz w:val="24"/>
              </w:rPr>
              <w:t>.与油罐连通的进油管、通气管横管均应坡向油罐，其坡度不应小于2‰。卸油油气回收管道、加油油气回收管道和油罐通气管横管的坡度，不应小于1%。</w:t>
            </w:r>
          </w:p>
          <w:p w:rsidR="001C0A16" w:rsidRDefault="001C0A16" w:rsidP="006679D1">
            <w:pPr>
              <w:rPr>
                <w:rFonts w:ascii="仿宋_GB2312" w:eastAsia="仿宋_GB2312" w:hAnsi="仿宋_GB2312" w:cs="仿宋_GB2312"/>
                <w:sz w:val="24"/>
              </w:rPr>
            </w:pPr>
            <w:r w:rsidRPr="00DC002C">
              <w:rPr>
                <w:rFonts w:ascii="仿宋_GB2312" w:eastAsia="仿宋_GB2312" w:hAnsi="仿宋_GB2312" w:cs="仿宋_GB2312" w:hint="eastAsia"/>
                <w:sz w:val="24"/>
              </w:rPr>
              <w:t>1</w:t>
            </w:r>
            <w:r>
              <w:rPr>
                <w:rFonts w:ascii="仿宋_GB2312" w:eastAsia="仿宋_GB2312" w:hAnsi="仿宋_GB2312" w:cs="仿宋_GB2312" w:hint="eastAsia"/>
                <w:sz w:val="24"/>
              </w:rPr>
              <w:t>2</w:t>
            </w:r>
            <w:r w:rsidRPr="00DC002C">
              <w:rPr>
                <w:rFonts w:ascii="仿宋_GB2312" w:eastAsia="仿宋_GB2312" w:hAnsi="仿宋_GB2312" w:cs="仿宋_GB2312" w:hint="eastAsia"/>
                <w:sz w:val="24"/>
              </w:rPr>
              <w:t>.油罐车卸油时用的卸油连通软管、油气回收连通软管，应采用内附金属丝（网）的橡胶软管且导通良好。</w:t>
            </w:r>
          </w:p>
          <w:p w:rsidR="001C0A16" w:rsidRDefault="001C0A16" w:rsidP="006679D1">
            <w:pPr>
              <w:rPr>
                <w:rFonts w:ascii="仿宋_GB2312" w:eastAsia="仿宋_GB2312" w:hAnsi="仿宋_GB2312" w:cs="仿宋_GB2312"/>
                <w:sz w:val="24"/>
              </w:rPr>
            </w:pPr>
            <w:r>
              <w:rPr>
                <w:rFonts w:ascii="仿宋_GB2312" w:eastAsia="仿宋_GB2312" w:hAnsi="仿宋_GB2312" w:cs="仿宋_GB2312" w:hint="eastAsia"/>
                <w:sz w:val="24"/>
              </w:rPr>
              <w:t>《汽车加油加气站设计与施工规范》（GB50156-2012）（2014年版）</w:t>
            </w:r>
          </w:p>
        </w:tc>
        <w:tc>
          <w:tcPr>
            <w:tcW w:w="1610" w:type="dxa"/>
            <w:tcBorders>
              <w:top w:val="single" w:sz="4" w:space="0" w:color="auto"/>
              <w:left w:val="single" w:sz="4" w:space="0" w:color="auto"/>
              <w:bottom w:val="single" w:sz="4" w:space="0" w:color="auto"/>
              <w:right w:val="single" w:sz="4" w:space="0" w:color="auto"/>
            </w:tcBorders>
            <w:vAlign w:val="center"/>
          </w:tcPr>
          <w:p w:rsidR="001C0A16" w:rsidRDefault="001C0A16" w:rsidP="001C0A95">
            <w:pPr>
              <w:jc w:val="center"/>
              <w:rPr>
                <w:rFonts w:ascii="仿宋_GB2312" w:eastAsia="仿宋_GB2312" w:hAnsi="仿宋_GB2312" w:cs="仿宋_GB2312"/>
                <w:sz w:val="24"/>
              </w:rPr>
            </w:pPr>
            <w:r>
              <w:rPr>
                <w:rFonts w:ascii="仿宋_GB2312" w:eastAsia="仿宋_GB2312" w:hAnsi="仿宋_GB2312" w:cs="仿宋_GB2312" w:hint="eastAsia"/>
                <w:sz w:val="24"/>
              </w:rPr>
              <w:lastRenderedPageBreak/>
              <w:t>现场检查</w:t>
            </w:r>
          </w:p>
        </w:tc>
      </w:tr>
      <w:tr w:rsidR="001C0A16" w:rsidTr="001C0A95">
        <w:trPr>
          <w:jc w:val="center"/>
        </w:trPr>
        <w:tc>
          <w:tcPr>
            <w:tcW w:w="696" w:type="dxa"/>
            <w:tcBorders>
              <w:top w:val="single" w:sz="4" w:space="0" w:color="auto"/>
              <w:left w:val="single" w:sz="4" w:space="0" w:color="auto"/>
              <w:bottom w:val="single" w:sz="4" w:space="0" w:color="auto"/>
              <w:right w:val="single" w:sz="4" w:space="0" w:color="auto"/>
            </w:tcBorders>
          </w:tcPr>
          <w:p w:rsidR="001C0A16" w:rsidRDefault="001C0A16" w:rsidP="006679D1">
            <w:pPr>
              <w:jc w:val="center"/>
              <w:rPr>
                <w:rFonts w:ascii="仿宋_GB2312" w:eastAsia="仿宋_GB2312" w:hAnsi="仿宋_GB2312" w:cs="仿宋_GB2312"/>
                <w:sz w:val="24"/>
              </w:rPr>
            </w:pPr>
            <w:r>
              <w:rPr>
                <w:rFonts w:ascii="仿宋_GB2312" w:eastAsia="仿宋_GB2312" w:hAnsi="仿宋_GB2312" w:cs="仿宋_GB2312" w:hint="eastAsia"/>
                <w:sz w:val="24"/>
              </w:rPr>
              <w:lastRenderedPageBreak/>
              <w:t>2</w:t>
            </w:r>
          </w:p>
        </w:tc>
        <w:tc>
          <w:tcPr>
            <w:tcW w:w="1838" w:type="dxa"/>
            <w:tcBorders>
              <w:top w:val="single" w:sz="4" w:space="0" w:color="auto"/>
              <w:left w:val="single" w:sz="4" w:space="0" w:color="auto"/>
              <w:bottom w:val="single" w:sz="4" w:space="0" w:color="auto"/>
              <w:right w:val="single" w:sz="4" w:space="0" w:color="auto"/>
            </w:tcBorders>
            <w:vAlign w:val="center"/>
          </w:tcPr>
          <w:p w:rsidR="001C0A16" w:rsidRDefault="001C0A16" w:rsidP="001C0A95">
            <w:pPr>
              <w:jc w:val="center"/>
              <w:rPr>
                <w:rFonts w:ascii="仿宋_GB2312" w:eastAsia="仿宋_GB2312" w:hAnsi="仿宋_GB2312" w:cs="仿宋_GB2312"/>
                <w:sz w:val="24"/>
              </w:rPr>
            </w:pPr>
            <w:r w:rsidRPr="00DC002C">
              <w:rPr>
                <w:rFonts w:ascii="仿宋_GB2312" w:eastAsia="仿宋_GB2312" w:hAnsi="仿宋_GB2312" w:cs="仿宋_GB2312" w:hint="eastAsia"/>
                <w:sz w:val="24"/>
              </w:rPr>
              <w:t>加油机及场地</w:t>
            </w:r>
          </w:p>
        </w:tc>
        <w:tc>
          <w:tcPr>
            <w:tcW w:w="4378" w:type="dxa"/>
            <w:tcBorders>
              <w:top w:val="single" w:sz="4" w:space="0" w:color="auto"/>
              <w:left w:val="single" w:sz="4" w:space="0" w:color="auto"/>
              <w:bottom w:val="single" w:sz="4" w:space="0" w:color="auto"/>
              <w:right w:val="single" w:sz="4" w:space="0" w:color="auto"/>
            </w:tcBorders>
          </w:tcPr>
          <w:p w:rsidR="001C0A16" w:rsidRDefault="001C0A16" w:rsidP="006679D1">
            <w:pPr>
              <w:rPr>
                <w:rFonts w:ascii="仿宋_GB2312" w:eastAsia="仿宋_GB2312" w:hAnsi="仿宋_GB2312" w:cs="仿宋_GB2312"/>
                <w:sz w:val="24"/>
              </w:rPr>
            </w:pPr>
            <w:r w:rsidRPr="00DC002C">
              <w:rPr>
                <w:rFonts w:ascii="仿宋_GB2312" w:eastAsia="仿宋_GB2312" w:hAnsi="仿宋_GB2312" w:cs="仿宋_GB2312" w:hint="eastAsia"/>
                <w:sz w:val="24"/>
              </w:rPr>
              <w:t>1.加油机与站外建、构筑物的防火距离和与站内设备设施的防火距离及加油机安装符合规范要求。</w:t>
            </w:r>
          </w:p>
          <w:p w:rsidR="001C0A16" w:rsidRDefault="001C0A16" w:rsidP="006679D1">
            <w:pPr>
              <w:rPr>
                <w:rFonts w:ascii="仿宋_GB2312" w:eastAsia="仿宋_GB2312" w:hAnsi="仿宋_GB2312" w:cs="仿宋_GB2312"/>
                <w:sz w:val="24"/>
              </w:rPr>
            </w:pPr>
            <w:r w:rsidRPr="00DC002C">
              <w:rPr>
                <w:rFonts w:ascii="仿宋_GB2312" w:eastAsia="仿宋_GB2312" w:hAnsi="仿宋_GB2312" w:cs="仿宋_GB2312" w:hint="eastAsia"/>
                <w:sz w:val="24"/>
              </w:rPr>
              <w:t>2.加油（气）</w:t>
            </w:r>
            <w:proofErr w:type="gramStart"/>
            <w:r w:rsidRPr="00DC002C">
              <w:rPr>
                <w:rFonts w:ascii="仿宋_GB2312" w:eastAsia="仿宋_GB2312" w:hAnsi="仿宋_GB2312" w:cs="仿宋_GB2312" w:hint="eastAsia"/>
                <w:sz w:val="24"/>
              </w:rPr>
              <w:t>岛应高出</w:t>
            </w:r>
            <w:proofErr w:type="gramEnd"/>
            <w:r w:rsidRPr="00DC002C">
              <w:rPr>
                <w:rFonts w:ascii="仿宋_GB2312" w:eastAsia="仿宋_GB2312" w:hAnsi="仿宋_GB2312" w:cs="仿宋_GB2312" w:hint="eastAsia"/>
                <w:sz w:val="24"/>
              </w:rPr>
              <w:t>停车场的地坪0.15--0.2m；加油岛的宽度不应小于1.2m；加油岛的罩棚</w:t>
            </w:r>
            <w:proofErr w:type="gramStart"/>
            <w:r w:rsidRPr="00DC002C">
              <w:rPr>
                <w:rFonts w:ascii="仿宋_GB2312" w:eastAsia="仿宋_GB2312" w:hAnsi="仿宋_GB2312" w:cs="仿宋_GB2312" w:hint="eastAsia"/>
                <w:sz w:val="24"/>
              </w:rPr>
              <w:t>支柱距岛端部</w:t>
            </w:r>
            <w:proofErr w:type="gramEnd"/>
            <w:r w:rsidRPr="00DC002C">
              <w:rPr>
                <w:rFonts w:ascii="仿宋_GB2312" w:eastAsia="仿宋_GB2312" w:hAnsi="仿宋_GB2312" w:cs="仿宋_GB2312" w:hint="eastAsia"/>
                <w:sz w:val="24"/>
              </w:rPr>
              <w:t>，不应小于0.6m。位于加油岛端部的加油机附近应</w:t>
            </w:r>
            <w:proofErr w:type="gramStart"/>
            <w:r w:rsidRPr="00DC002C">
              <w:rPr>
                <w:rFonts w:ascii="仿宋_GB2312" w:eastAsia="仿宋_GB2312" w:hAnsi="仿宋_GB2312" w:cs="仿宋_GB2312" w:hint="eastAsia"/>
                <w:sz w:val="24"/>
              </w:rPr>
              <w:t>设防撞柱</w:t>
            </w:r>
            <w:proofErr w:type="gramEnd"/>
            <w:r w:rsidRPr="00DC002C">
              <w:rPr>
                <w:rFonts w:ascii="仿宋_GB2312" w:eastAsia="仿宋_GB2312" w:hAnsi="仿宋_GB2312" w:cs="仿宋_GB2312" w:hint="eastAsia"/>
                <w:sz w:val="24"/>
              </w:rPr>
              <w:t>(栏)，其高度不应小于0.5m。</w:t>
            </w:r>
          </w:p>
          <w:p w:rsidR="001C0A16" w:rsidRDefault="001C0A16" w:rsidP="006679D1">
            <w:pPr>
              <w:rPr>
                <w:rFonts w:ascii="仿宋_GB2312" w:eastAsia="仿宋_GB2312" w:hAnsi="仿宋_GB2312" w:cs="仿宋_GB2312"/>
                <w:sz w:val="24"/>
              </w:rPr>
            </w:pPr>
            <w:r w:rsidRPr="00DC002C">
              <w:rPr>
                <w:rFonts w:ascii="仿宋_GB2312" w:eastAsia="仿宋_GB2312" w:hAnsi="仿宋_GB2312" w:cs="仿宋_GB2312" w:hint="eastAsia"/>
                <w:sz w:val="24"/>
              </w:rPr>
              <w:t>3.加油机外观整洁，运行正常；加油机各部件完好、无渗漏；加油机内管沟用沙填实；加油机底部应用细沙填实，波纹管法兰、潜油泵切断阀应露出沙外，且固定在加油岛上。</w:t>
            </w:r>
          </w:p>
          <w:p w:rsidR="001C0A16" w:rsidRDefault="001C0A16" w:rsidP="006679D1">
            <w:pPr>
              <w:rPr>
                <w:rFonts w:ascii="仿宋_GB2312" w:eastAsia="仿宋_GB2312" w:hAnsi="仿宋_GB2312" w:cs="仿宋_GB2312"/>
                <w:sz w:val="24"/>
              </w:rPr>
            </w:pPr>
            <w:r>
              <w:rPr>
                <w:rFonts w:ascii="仿宋_GB2312" w:eastAsia="仿宋_GB2312" w:hAnsi="仿宋_GB2312" w:cs="仿宋_GB2312" w:hint="eastAsia"/>
                <w:sz w:val="24"/>
              </w:rPr>
              <w:t>4</w:t>
            </w:r>
            <w:r w:rsidRPr="00DC002C">
              <w:rPr>
                <w:rFonts w:ascii="仿宋_GB2312" w:eastAsia="仿宋_GB2312" w:hAnsi="仿宋_GB2312" w:cs="仿宋_GB2312" w:hint="eastAsia"/>
                <w:sz w:val="24"/>
              </w:rPr>
              <w:t>.在汽油加油机底部与油气回收立管的连接处,应安装一个用于检测液阻和系统密闭性</w:t>
            </w:r>
            <w:proofErr w:type="gramStart"/>
            <w:r w:rsidRPr="00DC002C">
              <w:rPr>
                <w:rFonts w:ascii="仿宋_GB2312" w:eastAsia="仿宋_GB2312" w:hAnsi="仿宋_GB2312" w:cs="仿宋_GB2312" w:hint="eastAsia"/>
                <w:sz w:val="24"/>
              </w:rPr>
              <w:t>的丝接三通</w:t>
            </w:r>
            <w:proofErr w:type="gramEnd"/>
            <w:r w:rsidRPr="00DC002C">
              <w:rPr>
                <w:rFonts w:ascii="仿宋_GB2312" w:eastAsia="仿宋_GB2312" w:hAnsi="仿宋_GB2312" w:cs="仿宋_GB2312" w:hint="eastAsia"/>
                <w:sz w:val="24"/>
              </w:rPr>
              <w:t>，其旁通短管上应设公称直径为25mm的球阀及丝堵。</w:t>
            </w:r>
          </w:p>
          <w:p w:rsidR="001C0A16" w:rsidRDefault="001C0A16" w:rsidP="006679D1">
            <w:pPr>
              <w:rPr>
                <w:rFonts w:ascii="仿宋_GB2312" w:eastAsia="仿宋_GB2312" w:hAnsi="仿宋_GB2312" w:cs="仿宋_GB2312"/>
                <w:sz w:val="24"/>
              </w:rPr>
            </w:pPr>
            <w:r>
              <w:rPr>
                <w:rFonts w:ascii="仿宋_GB2312" w:eastAsia="仿宋_GB2312" w:hAnsi="仿宋_GB2312" w:cs="仿宋_GB2312" w:hint="eastAsia"/>
                <w:sz w:val="24"/>
              </w:rPr>
              <w:t>5</w:t>
            </w:r>
            <w:r w:rsidRPr="00DC002C">
              <w:rPr>
                <w:rFonts w:ascii="仿宋_GB2312" w:eastAsia="仿宋_GB2312" w:hAnsi="仿宋_GB2312" w:cs="仿宋_GB2312" w:hint="eastAsia"/>
                <w:sz w:val="24"/>
              </w:rPr>
              <w:t>.自助加油站（区）应明显标示加油车辆引导线，并应在加油站车辆入口和加油岛处设置醒目的“自助”标识。</w:t>
            </w:r>
          </w:p>
          <w:p w:rsidR="001C0A16" w:rsidRDefault="001C0A16" w:rsidP="006679D1">
            <w:pPr>
              <w:rPr>
                <w:rFonts w:ascii="仿宋_GB2312" w:eastAsia="仿宋_GB2312" w:hAnsi="仿宋_GB2312" w:cs="仿宋_GB2312"/>
                <w:sz w:val="24"/>
              </w:rPr>
            </w:pPr>
            <w:r>
              <w:rPr>
                <w:rFonts w:ascii="仿宋_GB2312" w:eastAsia="仿宋_GB2312" w:hAnsi="仿宋_GB2312" w:cs="仿宋_GB2312" w:hint="eastAsia"/>
                <w:sz w:val="24"/>
              </w:rPr>
              <w:t>6</w:t>
            </w:r>
            <w:r w:rsidRPr="00DC002C">
              <w:rPr>
                <w:rFonts w:ascii="仿宋_GB2312" w:eastAsia="仿宋_GB2312" w:hAnsi="仿宋_GB2312" w:cs="仿宋_GB2312" w:hint="eastAsia"/>
                <w:sz w:val="24"/>
              </w:rPr>
              <w:t>.加油站应设置紧急切断系统，系统要完好有效，且只能手动复位。</w:t>
            </w:r>
          </w:p>
          <w:p w:rsidR="001C0A16" w:rsidRDefault="001C0A16" w:rsidP="006679D1">
            <w:pPr>
              <w:rPr>
                <w:rFonts w:ascii="仿宋_GB2312" w:eastAsia="仿宋_GB2312" w:hAnsi="仿宋_GB2312" w:cs="仿宋_GB2312"/>
                <w:sz w:val="24"/>
              </w:rPr>
            </w:pPr>
            <w:r>
              <w:rPr>
                <w:rFonts w:ascii="仿宋_GB2312" w:eastAsia="仿宋_GB2312" w:hAnsi="仿宋_GB2312" w:cs="仿宋_GB2312" w:hint="eastAsia"/>
                <w:sz w:val="24"/>
              </w:rPr>
              <w:t>7</w:t>
            </w:r>
            <w:r w:rsidRPr="00DC002C">
              <w:rPr>
                <w:rFonts w:ascii="仿宋_GB2312" w:eastAsia="仿宋_GB2312" w:hAnsi="仿宋_GB2312" w:cs="仿宋_GB2312" w:hint="eastAsia"/>
                <w:sz w:val="24"/>
              </w:rPr>
              <w:t>.自助加油机应设置释放静电装置；应标示自助加油操作说明；加油枪应设置当跌落时即自动停止加油作业的功能；</w:t>
            </w:r>
            <w:r w:rsidRPr="00DC002C">
              <w:rPr>
                <w:rFonts w:ascii="仿宋_GB2312" w:eastAsia="仿宋_GB2312" w:hAnsi="仿宋_GB2312" w:cs="仿宋_GB2312" w:hint="eastAsia"/>
                <w:sz w:val="24"/>
              </w:rPr>
              <w:lastRenderedPageBreak/>
              <w:t>自助加油机均应设置紧急停机开关。</w:t>
            </w:r>
          </w:p>
          <w:p w:rsidR="001C0A16" w:rsidRDefault="001C0A16" w:rsidP="006679D1">
            <w:pPr>
              <w:rPr>
                <w:rFonts w:ascii="仿宋_GB2312" w:eastAsia="仿宋_GB2312" w:hAnsi="仿宋_GB2312" w:cs="仿宋_GB2312"/>
                <w:sz w:val="24"/>
              </w:rPr>
            </w:pPr>
            <w:r>
              <w:rPr>
                <w:rFonts w:ascii="仿宋_GB2312" w:eastAsia="仿宋_GB2312" w:hAnsi="仿宋_GB2312" w:cs="仿宋_GB2312" w:hint="eastAsia"/>
                <w:sz w:val="24"/>
              </w:rPr>
              <w:t>《汽车加油加气站设计与施工规范》（GB50156-2012）（2014年版）</w:t>
            </w:r>
          </w:p>
        </w:tc>
        <w:tc>
          <w:tcPr>
            <w:tcW w:w="1610" w:type="dxa"/>
            <w:tcBorders>
              <w:top w:val="single" w:sz="4" w:space="0" w:color="auto"/>
              <w:left w:val="single" w:sz="4" w:space="0" w:color="auto"/>
              <w:bottom w:val="single" w:sz="4" w:space="0" w:color="auto"/>
              <w:right w:val="single" w:sz="4" w:space="0" w:color="auto"/>
            </w:tcBorders>
            <w:vAlign w:val="center"/>
          </w:tcPr>
          <w:p w:rsidR="001C0A16" w:rsidRDefault="001C0A16" w:rsidP="001C0A95">
            <w:pPr>
              <w:jc w:val="center"/>
              <w:rPr>
                <w:rFonts w:ascii="仿宋_GB2312" w:eastAsia="仿宋_GB2312" w:hAnsi="仿宋_GB2312" w:cs="仿宋_GB2312"/>
                <w:sz w:val="24"/>
              </w:rPr>
            </w:pPr>
            <w:r>
              <w:rPr>
                <w:rFonts w:ascii="仿宋_GB2312" w:eastAsia="仿宋_GB2312" w:hAnsi="仿宋_GB2312" w:cs="仿宋_GB2312" w:hint="eastAsia"/>
                <w:sz w:val="24"/>
              </w:rPr>
              <w:lastRenderedPageBreak/>
              <w:t>现场检查</w:t>
            </w:r>
          </w:p>
        </w:tc>
      </w:tr>
      <w:tr w:rsidR="001C0A16" w:rsidTr="001C0A95">
        <w:trPr>
          <w:trHeight w:val="8496"/>
          <w:jc w:val="center"/>
        </w:trPr>
        <w:tc>
          <w:tcPr>
            <w:tcW w:w="696" w:type="dxa"/>
            <w:tcBorders>
              <w:top w:val="single" w:sz="4" w:space="0" w:color="auto"/>
              <w:left w:val="single" w:sz="4" w:space="0" w:color="auto"/>
              <w:bottom w:val="single" w:sz="4" w:space="0" w:color="auto"/>
              <w:right w:val="single" w:sz="4" w:space="0" w:color="auto"/>
            </w:tcBorders>
          </w:tcPr>
          <w:p w:rsidR="001C0A16" w:rsidRDefault="001C0A16" w:rsidP="006679D1">
            <w:pPr>
              <w:jc w:val="center"/>
              <w:rPr>
                <w:rFonts w:ascii="仿宋_GB2312" w:eastAsia="仿宋_GB2312" w:hAnsi="仿宋_GB2312" w:cs="仿宋_GB2312"/>
                <w:sz w:val="24"/>
              </w:rPr>
            </w:pPr>
            <w:r>
              <w:rPr>
                <w:rFonts w:ascii="仿宋_GB2312" w:eastAsia="仿宋_GB2312" w:hAnsi="仿宋_GB2312" w:cs="仿宋_GB2312" w:hint="eastAsia"/>
                <w:sz w:val="24"/>
              </w:rPr>
              <w:lastRenderedPageBreak/>
              <w:t>3</w:t>
            </w:r>
          </w:p>
        </w:tc>
        <w:tc>
          <w:tcPr>
            <w:tcW w:w="1838" w:type="dxa"/>
            <w:tcBorders>
              <w:top w:val="single" w:sz="4" w:space="0" w:color="auto"/>
              <w:left w:val="single" w:sz="4" w:space="0" w:color="auto"/>
              <w:bottom w:val="single" w:sz="4" w:space="0" w:color="auto"/>
              <w:right w:val="single" w:sz="4" w:space="0" w:color="auto"/>
            </w:tcBorders>
            <w:vAlign w:val="center"/>
          </w:tcPr>
          <w:p w:rsidR="001C0A16" w:rsidRDefault="001C0A16" w:rsidP="001C0A95">
            <w:pPr>
              <w:jc w:val="center"/>
              <w:rPr>
                <w:rFonts w:ascii="仿宋_GB2312" w:eastAsia="仿宋_GB2312" w:hAnsi="仿宋_GB2312" w:cs="仿宋_GB2312"/>
                <w:sz w:val="24"/>
              </w:rPr>
            </w:pPr>
            <w:r>
              <w:rPr>
                <w:rFonts w:ascii="仿宋_GB2312" w:eastAsia="仿宋_GB2312" w:hAnsi="仿宋_GB2312" w:cs="仿宋_GB2312" w:hint="eastAsia"/>
                <w:sz w:val="24"/>
              </w:rPr>
              <w:t>配电室</w:t>
            </w:r>
          </w:p>
        </w:tc>
        <w:tc>
          <w:tcPr>
            <w:tcW w:w="4378" w:type="dxa"/>
            <w:tcBorders>
              <w:top w:val="single" w:sz="4" w:space="0" w:color="auto"/>
              <w:left w:val="single" w:sz="4" w:space="0" w:color="auto"/>
              <w:bottom w:val="single" w:sz="4" w:space="0" w:color="auto"/>
              <w:right w:val="single" w:sz="4" w:space="0" w:color="auto"/>
            </w:tcBorders>
          </w:tcPr>
          <w:p w:rsidR="001C0A16" w:rsidRPr="00461BA5" w:rsidRDefault="001C0A16" w:rsidP="006679D1">
            <w:pPr>
              <w:rPr>
                <w:rFonts w:ascii="仿宋_GB2312" w:eastAsia="仿宋_GB2312" w:hAnsi="仿宋_GB2312" w:cs="仿宋_GB2312"/>
                <w:sz w:val="24"/>
              </w:rPr>
            </w:pPr>
            <w:r w:rsidRPr="00461BA5">
              <w:rPr>
                <w:rFonts w:ascii="仿宋_GB2312" w:eastAsia="仿宋_GB2312" w:hAnsi="仿宋_GB2312" w:cs="仿宋_GB2312" w:hint="eastAsia"/>
                <w:sz w:val="24"/>
              </w:rPr>
              <w:t>1.加油站应采用电压为380/220V的外接电源，供配电系统采用TN-S系统。</w:t>
            </w:r>
          </w:p>
          <w:p w:rsidR="001C0A16" w:rsidRPr="00461BA5" w:rsidRDefault="001C0A16" w:rsidP="006679D1">
            <w:pPr>
              <w:rPr>
                <w:rFonts w:ascii="仿宋_GB2312" w:eastAsia="仿宋_GB2312" w:hAnsi="仿宋_GB2312" w:cs="仿宋_GB2312"/>
                <w:sz w:val="24"/>
              </w:rPr>
            </w:pPr>
            <w:r w:rsidRPr="00461BA5">
              <w:rPr>
                <w:rFonts w:ascii="仿宋_GB2312" w:eastAsia="仿宋_GB2312" w:hAnsi="仿宋_GB2312" w:cs="仿宋_GB2312" w:hint="eastAsia"/>
                <w:sz w:val="24"/>
              </w:rPr>
              <w:t>2.在供配电系统的</w:t>
            </w:r>
            <w:proofErr w:type="gramStart"/>
            <w:r w:rsidRPr="00461BA5">
              <w:rPr>
                <w:rFonts w:ascii="仿宋_GB2312" w:eastAsia="仿宋_GB2312" w:hAnsi="仿宋_GB2312" w:cs="仿宋_GB2312" w:hint="eastAsia"/>
                <w:sz w:val="24"/>
              </w:rPr>
              <w:t>电源端应安装</w:t>
            </w:r>
            <w:proofErr w:type="gramEnd"/>
            <w:r w:rsidRPr="00461BA5">
              <w:rPr>
                <w:rFonts w:ascii="仿宋_GB2312" w:eastAsia="仿宋_GB2312" w:hAnsi="仿宋_GB2312" w:cs="仿宋_GB2312" w:hint="eastAsia"/>
                <w:sz w:val="24"/>
              </w:rPr>
              <w:t xml:space="preserve">与设备耐压水平相适应的过电压（电涌）保护器。 </w:t>
            </w:r>
          </w:p>
          <w:p w:rsidR="001C0A16" w:rsidRPr="00461BA5" w:rsidRDefault="001C0A16" w:rsidP="006679D1">
            <w:pPr>
              <w:rPr>
                <w:rFonts w:ascii="仿宋_GB2312" w:eastAsia="仿宋_GB2312" w:hAnsi="仿宋_GB2312" w:cs="仿宋_GB2312"/>
                <w:sz w:val="24"/>
              </w:rPr>
            </w:pPr>
            <w:r w:rsidRPr="00461BA5">
              <w:rPr>
                <w:rFonts w:ascii="仿宋_GB2312" w:eastAsia="仿宋_GB2312" w:hAnsi="仿宋_GB2312" w:cs="仿宋_GB2312" w:hint="eastAsia"/>
                <w:sz w:val="24"/>
              </w:rPr>
              <w:t>3.配电柜应保持整体清洁、无灰尘、无脱漆。</w:t>
            </w:r>
          </w:p>
          <w:p w:rsidR="001C0A16" w:rsidRPr="00461BA5" w:rsidRDefault="001C0A16" w:rsidP="006679D1">
            <w:pPr>
              <w:rPr>
                <w:rFonts w:ascii="仿宋_GB2312" w:eastAsia="仿宋_GB2312" w:hAnsi="仿宋_GB2312" w:cs="仿宋_GB2312"/>
                <w:sz w:val="24"/>
              </w:rPr>
            </w:pPr>
            <w:r w:rsidRPr="00461BA5">
              <w:rPr>
                <w:rFonts w:ascii="仿宋_GB2312" w:eastAsia="仿宋_GB2312" w:hAnsi="仿宋_GB2312" w:cs="仿宋_GB2312" w:hint="eastAsia"/>
                <w:sz w:val="24"/>
              </w:rPr>
              <w:t>4.各部件连接螺栓应紧固可靠，接地装置应完好有效。</w:t>
            </w:r>
          </w:p>
          <w:p w:rsidR="001C0A16" w:rsidRPr="00461BA5" w:rsidRDefault="001C0A16" w:rsidP="006679D1">
            <w:pPr>
              <w:rPr>
                <w:rFonts w:ascii="仿宋_GB2312" w:eastAsia="仿宋_GB2312" w:hAnsi="仿宋_GB2312" w:cs="仿宋_GB2312"/>
                <w:sz w:val="24"/>
              </w:rPr>
            </w:pPr>
            <w:r w:rsidRPr="00461BA5">
              <w:rPr>
                <w:rFonts w:ascii="仿宋_GB2312" w:eastAsia="仿宋_GB2312" w:hAnsi="仿宋_GB2312" w:cs="仿宋_GB2312" w:hint="eastAsia"/>
                <w:sz w:val="24"/>
              </w:rPr>
              <w:t>5.仪表应完好有效，开关启闭灵活。</w:t>
            </w:r>
          </w:p>
          <w:p w:rsidR="001C0A16" w:rsidRPr="00461BA5" w:rsidRDefault="001C0A16" w:rsidP="006679D1">
            <w:pPr>
              <w:rPr>
                <w:rFonts w:ascii="仿宋_GB2312" w:eastAsia="仿宋_GB2312" w:hAnsi="仿宋_GB2312" w:cs="仿宋_GB2312"/>
                <w:sz w:val="24"/>
              </w:rPr>
            </w:pPr>
            <w:r>
              <w:rPr>
                <w:rFonts w:ascii="仿宋_GB2312" w:eastAsia="仿宋_GB2312" w:hAnsi="仿宋_GB2312" w:cs="仿宋_GB2312" w:hint="eastAsia"/>
                <w:sz w:val="24"/>
              </w:rPr>
              <w:t>6</w:t>
            </w:r>
            <w:r w:rsidRPr="00461BA5">
              <w:rPr>
                <w:rFonts w:ascii="仿宋_GB2312" w:eastAsia="仿宋_GB2312" w:hAnsi="仿宋_GB2312" w:cs="仿宋_GB2312" w:hint="eastAsia"/>
                <w:sz w:val="24"/>
              </w:rPr>
              <w:t>.电缆保护套管应采用耐火护套管，且保护套管两端应接地，密封严密。</w:t>
            </w:r>
          </w:p>
          <w:p w:rsidR="001C0A16" w:rsidRPr="00461BA5" w:rsidRDefault="001C0A16" w:rsidP="006679D1">
            <w:pPr>
              <w:rPr>
                <w:rFonts w:ascii="仿宋_GB2312" w:eastAsia="仿宋_GB2312" w:hAnsi="仿宋_GB2312" w:cs="仿宋_GB2312"/>
                <w:sz w:val="24"/>
              </w:rPr>
            </w:pPr>
            <w:r>
              <w:rPr>
                <w:rFonts w:ascii="仿宋_GB2312" w:eastAsia="仿宋_GB2312" w:hAnsi="仿宋_GB2312" w:cs="仿宋_GB2312" w:hint="eastAsia"/>
                <w:sz w:val="24"/>
              </w:rPr>
              <w:t>7</w:t>
            </w:r>
            <w:r w:rsidRPr="00461BA5">
              <w:rPr>
                <w:rFonts w:ascii="仿宋_GB2312" w:eastAsia="仿宋_GB2312" w:hAnsi="仿宋_GB2312" w:cs="仿宋_GB2312" w:hint="eastAsia"/>
                <w:sz w:val="24"/>
              </w:rPr>
              <w:t>.配电柜底部应固定牢靠，电缆管</w:t>
            </w:r>
            <w:proofErr w:type="gramStart"/>
            <w:r w:rsidRPr="00461BA5">
              <w:rPr>
                <w:rFonts w:ascii="仿宋_GB2312" w:eastAsia="仿宋_GB2312" w:hAnsi="仿宋_GB2312" w:cs="仿宋_GB2312" w:hint="eastAsia"/>
                <w:sz w:val="24"/>
              </w:rPr>
              <w:t>沟应用</w:t>
            </w:r>
            <w:proofErr w:type="gramEnd"/>
            <w:r w:rsidRPr="00461BA5">
              <w:rPr>
                <w:rFonts w:ascii="仿宋_GB2312" w:eastAsia="仿宋_GB2312" w:hAnsi="仿宋_GB2312" w:cs="仿宋_GB2312" w:hint="eastAsia"/>
                <w:sz w:val="24"/>
              </w:rPr>
              <w:t>细沙填实。</w:t>
            </w:r>
          </w:p>
          <w:p w:rsidR="001C0A16" w:rsidRPr="00461BA5" w:rsidRDefault="001C0A16" w:rsidP="006679D1">
            <w:pPr>
              <w:rPr>
                <w:rFonts w:ascii="仿宋_GB2312" w:eastAsia="仿宋_GB2312" w:hAnsi="仿宋_GB2312" w:cs="仿宋_GB2312"/>
                <w:sz w:val="24"/>
              </w:rPr>
            </w:pPr>
            <w:r>
              <w:rPr>
                <w:rFonts w:ascii="仿宋_GB2312" w:eastAsia="仿宋_GB2312" w:hAnsi="仿宋_GB2312" w:cs="仿宋_GB2312" w:hint="eastAsia"/>
                <w:sz w:val="24"/>
              </w:rPr>
              <w:t>8</w:t>
            </w:r>
            <w:r w:rsidRPr="00461BA5">
              <w:rPr>
                <w:rFonts w:ascii="仿宋_GB2312" w:eastAsia="仿宋_GB2312" w:hAnsi="仿宋_GB2312" w:cs="仿宋_GB2312" w:hint="eastAsia"/>
                <w:sz w:val="24"/>
              </w:rPr>
              <w:t>.变配电间内不得放置杂物及与操作无关的物品。</w:t>
            </w:r>
          </w:p>
          <w:p w:rsidR="001C0A16" w:rsidRPr="00461BA5" w:rsidRDefault="001C0A16" w:rsidP="006679D1">
            <w:pPr>
              <w:rPr>
                <w:rFonts w:ascii="仿宋_GB2312" w:eastAsia="仿宋_GB2312" w:hAnsi="仿宋_GB2312" w:cs="仿宋_GB2312"/>
                <w:sz w:val="24"/>
              </w:rPr>
            </w:pPr>
            <w:r>
              <w:rPr>
                <w:rFonts w:ascii="仿宋_GB2312" w:eastAsia="仿宋_GB2312" w:hAnsi="仿宋_GB2312" w:cs="仿宋_GB2312" w:hint="eastAsia"/>
                <w:sz w:val="24"/>
              </w:rPr>
              <w:t>9</w:t>
            </w:r>
            <w:r w:rsidRPr="00461BA5">
              <w:rPr>
                <w:rFonts w:ascii="仿宋_GB2312" w:eastAsia="仿宋_GB2312" w:hAnsi="仿宋_GB2312" w:cs="仿宋_GB2312" w:hint="eastAsia"/>
                <w:sz w:val="24"/>
              </w:rPr>
              <w:t>.加油站的电力线路宜采用电缆并直埋敷设；电缆穿越行车道部分，应穿钢管保护。</w:t>
            </w:r>
          </w:p>
          <w:p w:rsidR="001C0A16" w:rsidRPr="00461BA5" w:rsidRDefault="001C0A16" w:rsidP="006679D1">
            <w:pPr>
              <w:rPr>
                <w:rFonts w:ascii="仿宋_GB2312" w:eastAsia="仿宋_GB2312" w:hAnsi="仿宋_GB2312" w:cs="仿宋_GB2312"/>
                <w:sz w:val="24"/>
              </w:rPr>
            </w:pPr>
            <w:r w:rsidRPr="00461BA5">
              <w:rPr>
                <w:rFonts w:ascii="仿宋_GB2312" w:eastAsia="仿宋_GB2312" w:hAnsi="仿宋_GB2312" w:cs="仿宋_GB2312" w:hint="eastAsia"/>
                <w:sz w:val="24"/>
              </w:rPr>
              <w:t>1</w:t>
            </w:r>
            <w:r>
              <w:rPr>
                <w:rFonts w:ascii="仿宋_GB2312" w:eastAsia="仿宋_GB2312" w:hAnsi="仿宋_GB2312" w:cs="仿宋_GB2312" w:hint="eastAsia"/>
                <w:sz w:val="24"/>
              </w:rPr>
              <w:t>0</w:t>
            </w:r>
            <w:r w:rsidRPr="00461BA5">
              <w:rPr>
                <w:rFonts w:ascii="仿宋_GB2312" w:eastAsia="仿宋_GB2312" w:hAnsi="仿宋_GB2312" w:cs="仿宋_GB2312" w:hint="eastAsia"/>
                <w:sz w:val="24"/>
              </w:rPr>
              <w:t>.当采用电缆沟敷设电缆时，电缆沟内必须充沙填实；电缆不得与油品、液化石油气和天然气管道、热力管道敷设在同一沟内。</w:t>
            </w:r>
          </w:p>
          <w:p w:rsidR="001C0A16" w:rsidRDefault="001C0A16" w:rsidP="006679D1">
            <w:pPr>
              <w:rPr>
                <w:rFonts w:ascii="仿宋_GB2312" w:eastAsia="仿宋_GB2312" w:hAnsi="仿宋_GB2312" w:cs="仿宋_GB2312"/>
                <w:sz w:val="24"/>
              </w:rPr>
            </w:pPr>
            <w:r>
              <w:rPr>
                <w:rFonts w:ascii="仿宋_GB2312" w:eastAsia="仿宋_GB2312" w:hAnsi="仿宋_GB2312" w:cs="仿宋_GB2312" w:hint="eastAsia"/>
                <w:sz w:val="24"/>
              </w:rPr>
              <w:t>《汽车加油加气站设计与施工规范》（GB50156-2012）（2014年版）</w:t>
            </w:r>
          </w:p>
        </w:tc>
        <w:tc>
          <w:tcPr>
            <w:tcW w:w="1610" w:type="dxa"/>
            <w:tcBorders>
              <w:top w:val="single" w:sz="4" w:space="0" w:color="auto"/>
              <w:left w:val="single" w:sz="4" w:space="0" w:color="auto"/>
              <w:bottom w:val="single" w:sz="4" w:space="0" w:color="auto"/>
              <w:right w:val="single" w:sz="4" w:space="0" w:color="auto"/>
            </w:tcBorders>
            <w:vAlign w:val="center"/>
          </w:tcPr>
          <w:p w:rsidR="001C0A16" w:rsidRDefault="001C0A16" w:rsidP="001C0A95">
            <w:pPr>
              <w:jc w:val="center"/>
              <w:rPr>
                <w:rFonts w:ascii="仿宋_GB2312" w:eastAsia="仿宋_GB2312" w:hAnsi="仿宋_GB2312" w:cs="仿宋_GB2312"/>
                <w:sz w:val="24"/>
              </w:rPr>
            </w:pPr>
            <w:r>
              <w:rPr>
                <w:rFonts w:ascii="仿宋_GB2312" w:eastAsia="仿宋_GB2312" w:hAnsi="仿宋_GB2312" w:cs="仿宋_GB2312" w:hint="eastAsia"/>
                <w:sz w:val="24"/>
              </w:rPr>
              <w:t>现场检查</w:t>
            </w:r>
          </w:p>
        </w:tc>
      </w:tr>
      <w:tr w:rsidR="001C0A16" w:rsidTr="001C0A95">
        <w:trPr>
          <w:jc w:val="center"/>
        </w:trPr>
        <w:tc>
          <w:tcPr>
            <w:tcW w:w="696" w:type="dxa"/>
            <w:tcBorders>
              <w:top w:val="single" w:sz="4" w:space="0" w:color="auto"/>
              <w:left w:val="single" w:sz="4" w:space="0" w:color="auto"/>
              <w:bottom w:val="single" w:sz="4" w:space="0" w:color="auto"/>
              <w:right w:val="single" w:sz="4" w:space="0" w:color="auto"/>
            </w:tcBorders>
          </w:tcPr>
          <w:p w:rsidR="001C0A16" w:rsidRDefault="001C0A16" w:rsidP="006679D1">
            <w:pPr>
              <w:jc w:val="center"/>
              <w:rPr>
                <w:rFonts w:ascii="仿宋_GB2312" w:eastAsia="仿宋_GB2312" w:hAnsi="仿宋_GB2312" w:cs="仿宋_GB2312"/>
                <w:sz w:val="24"/>
              </w:rPr>
            </w:pPr>
            <w:r>
              <w:rPr>
                <w:rFonts w:ascii="仿宋_GB2312" w:eastAsia="仿宋_GB2312" w:hAnsi="仿宋_GB2312" w:cs="仿宋_GB2312" w:hint="eastAsia"/>
                <w:sz w:val="24"/>
              </w:rPr>
              <w:t>4</w:t>
            </w:r>
          </w:p>
        </w:tc>
        <w:tc>
          <w:tcPr>
            <w:tcW w:w="1838" w:type="dxa"/>
            <w:tcBorders>
              <w:top w:val="single" w:sz="4" w:space="0" w:color="auto"/>
              <w:left w:val="single" w:sz="4" w:space="0" w:color="auto"/>
              <w:bottom w:val="single" w:sz="4" w:space="0" w:color="auto"/>
              <w:right w:val="single" w:sz="4" w:space="0" w:color="auto"/>
            </w:tcBorders>
            <w:vAlign w:val="center"/>
          </w:tcPr>
          <w:p w:rsidR="001C0A16" w:rsidRDefault="001C0A16" w:rsidP="001C0A95">
            <w:pPr>
              <w:jc w:val="center"/>
              <w:rPr>
                <w:rFonts w:ascii="仿宋_GB2312" w:eastAsia="仿宋_GB2312" w:hAnsi="仿宋_GB2312" w:cs="仿宋_GB2312"/>
                <w:sz w:val="24"/>
              </w:rPr>
            </w:pPr>
            <w:r w:rsidRPr="000A6850">
              <w:rPr>
                <w:rFonts w:ascii="仿宋_GB2312" w:eastAsia="仿宋_GB2312" w:hAnsi="仿宋_GB2312" w:cs="仿宋_GB2312" w:hint="eastAsia"/>
                <w:sz w:val="24"/>
              </w:rPr>
              <w:t>电气</w:t>
            </w:r>
            <w:r>
              <w:rPr>
                <w:rFonts w:ascii="仿宋_GB2312" w:eastAsia="仿宋_GB2312" w:hAnsi="仿宋_GB2312" w:cs="仿宋_GB2312" w:hint="eastAsia"/>
                <w:sz w:val="24"/>
              </w:rPr>
              <w:t>、</w:t>
            </w:r>
            <w:r w:rsidRPr="000A6850">
              <w:rPr>
                <w:rFonts w:ascii="仿宋_GB2312" w:eastAsia="仿宋_GB2312" w:hAnsi="仿宋_GB2312" w:cs="仿宋_GB2312" w:hint="eastAsia"/>
                <w:sz w:val="24"/>
              </w:rPr>
              <w:t>防雷</w:t>
            </w:r>
            <w:r>
              <w:rPr>
                <w:rFonts w:ascii="仿宋_GB2312" w:eastAsia="仿宋_GB2312" w:hAnsi="仿宋_GB2312" w:cs="仿宋_GB2312" w:hint="eastAsia"/>
                <w:sz w:val="24"/>
              </w:rPr>
              <w:t>、</w:t>
            </w:r>
            <w:r w:rsidRPr="000A6850">
              <w:rPr>
                <w:rFonts w:ascii="仿宋_GB2312" w:eastAsia="仿宋_GB2312" w:hAnsi="仿宋_GB2312" w:cs="仿宋_GB2312" w:hint="eastAsia"/>
                <w:sz w:val="24"/>
              </w:rPr>
              <w:t>防静电</w:t>
            </w:r>
          </w:p>
        </w:tc>
        <w:tc>
          <w:tcPr>
            <w:tcW w:w="4378" w:type="dxa"/>
            <w:tcBorders>
              <w:top w:val="single" w:sz="4" w:space="0" w:color="auto"/>
              <w:left w:val="single" w:sz="4" w:space="0" w:color="auto"/>
              <w:bottom w:val="single" w:sz="4" w:space="0" w:color="auto"/>
              <w:right w:val="single" w:sz="4" w:space="0" w:color="auto"/>
            </w:tcBorders>
          </w:tcPr>
          <w:p w:rsidR="001C0A16" w:rsidRPr="000A6850" w:rsidRDefault="001C0A16" w:rsidP="006679D1">
            <w:pPr>
              <w:rPr>
                <w:rFonts w:ascii="仿宋_GB2312" w:eastAsia="仿宋_GB2312" w:hAnsi="仿宋_GB2312" w:cs="仿宋_GB2312"/>
                <w:sz w:val="24"/>
              </w:rPr>
            </w:pPr>
            <w:r w:rsidRPr="000A6850">
              <w:rPr>
                <w:rFonts w:ascii="仿宋_GB2312" w:eastAsia="仿宋_GB2312" w:hAnsi="仿宋_GB2312" w:cs="仿宋_GB2312" w:hint="eastAsia"/>
                <w:sz w:val="24"/>
              </w:rPr>
              <w:t>1.爆炸区域电气设备选型符合规定；油罐区、加油机内符合整体防爆要求，电气、线路应完好无损，电气连接处应采用专用接线头，紧密牢固。</w:t>
            </w:r>
          </w:p>
          <w:p w:rsidR="001C0A16" w:rsidRPr="000A6850" w:rsidRDefault="001C0A16" w:rsidP="006679D1">
            <w:pPr>
              <w:rPr>
                <w:rFonts w:ascii="仿宋_GB2312" w:eastAsia="仿宋_GB2312" w:hAnsi="仿宋_GB2312" w:cs="仿宋_GB2312"/>
                <w:sz w:val="24"/>
              </w:rPr>
            </w:pPr>
            <w:r w:rsidRPr="000A6850">
              <w:rPr>
                <w:rFonts w:ascii="仿宋_GB2312" w:eastAsia="仿宋_GB2312" w:hAnsi="仿宋_GB2312" w:cs="仿宋_GB2312" w:hint="eastAsia"/>
                <w:sz w:val="24"/>
              </w:rPr>
              <w:t>2.加油站的防雷防静电接地、电气设备的工作接地、保护接地及信息系统的接地等，宜共用接地装置，其接地电阻应按其中接地电阻值要求最小的接地电阻值确定。</w:t>
            </w:r>
          </w:p>
          <w:p w:rsidR="001C0A16" w:rsidRPr="000A6850" w:rsidRDefault="001C0A16" w:rsidP="006679D1">
            <w:pPr>
              <w:rPr>
                <w:rFonts w:ascii="仿宋_GB2312" w:eastAsia="仿宋_GB2312" w:hAnsi="仿宋_GB2312" w:cs="仿宋_GB2312"/>
                <w:sz w:val="24"/>
              </w:rPr>
            </w:pPr>
            <w:r w:rsidRPr="000A6850">
              <w:rPr>
                <w:rFonts w:ascii="仿宋_GB2312" w:eastAsia="仿宋_GB2312" w:hAnsi="仿宋_GB2312" w:cs="仿宋_GB2312" w:hint="eastAsia"/>
                <w:sz w:val="24"/>
              </w:rPr>
              <w:t>3.配线电缆金属外皮两端和保护钢管两端的接地装置的接地电阻不应大于10Ω（单独接地时）。</w:t>
            </w:r>
          </w:p>
          <w:p w:rsidR="001C0A16" w:rsidRPr="000A6850" w:rsidRDefault="001C0A16" w:rsidP="006679D1">
            <w:pPr>
              <w:rPr>
                <w:rFonts w:ascii="仿宋_GB2312" w:eastAsia="仿宋_GB2312" w:hAnsi="仿宋_GB2312" w:cs="仿宋_GB2312"/>
                <w:sz w:val="24"/>
              </w:rPr>
            </w:pPr>
            <w:r w:rsidRPr="000A6850">
              <w:rPr>
                <w:rFonts w:ascii="仿宋_GB2312" w:eastAsia="仿宋_GB2312" w:hAnsi="仿宋_GB2312" w:cs="仿宋_GB2312" w:hint="eastAsia"/>
                <w:sz w:val="24"/>
              </w:rPr>
              <w:t>4.在用仪器、仪表完好。</w:t>
            </w:r>
          </w:p>
          <w:p w:rsidR="001C0A16" w:rsidRPr="000A6850" w:rsidRDefault="001C0A16" w:rsidP="006679D1">
            <w:pPr>
              <w:rPr>
                <w:rFonts w:ascii="仿宋_GB2312" w:eastAsia="仿宋_GB2312" w:hAnsi="仿宋_GB2312" w:cs="仿宋_GB2312"/>
                <w:sz w:val="24"/>
              </w:rPr>
            </w:pPr>
            <w:r w:rsidRPr="000A6850">
              <w:rPr>
                <w:rFonts w:ascii="仿宋_GB2312" w:eastAsia="仿宋_GB2312" w:hAnsi="仿宋_GB2312" w:cs="仿宋_GB2312" w:hint="eastAsia"/>
                <w:sz w:val="24"/>
              </w:rPr>
              <w:t>5.加油站的营业室、罩棚均应设应急照</w:t>
            </w:r>
            <w:r w:rsidRPr="000A6850">
              <w:rPr>
                <w:rFonts w:ascii="仿宋_GB2312" w:eastAsia="仿宋_GB2312" w:hAnsi="仿宋_GB2312" w:cs="仿宋_GB2312" w:hint="eastAsia"/>
                <w:sz w:val="24"/>
              </w:rPr>
              <w:lastRenderedPageBreak/>
              <w:t>明；站内电气设备及生活用电安装、设置符合规定；罩棚下的照明灯具防护等级不低于IP44级的节能型照明灯具；不得随意装接临时电气线路。</w:t>
            </w:r>
          </w:p>
          <w:p w:rsidR="001C0A16" w:rsidRPr="000A6850" w:rsidRDefault="001C0A16" w:rsidP="006679D1">
            <w:pPr>
              <w:rPr>
                <w:rFonts w:ascii="仿宋_GB2312" w:eastAsia="仿宋_GB2312" w:hAnsi="仿宋_GB2312" w:cs="仿宋_GB2312"/>
                <w:sz w:val="24"/>
              </w:rPr>
            </w:pPr>
            <w:r w:rsidRPr="000A6850">
              <w:rPr>
                <w:rFonts w:ascii="仿宋_GB2312" w:eastAsia="仿宋_GB2312" w:hAnsi="仿宋_GB2312" w:cs="仿宋_GB2312" w:hint="eastAsia"/>
                <w:sz w:val="24"/>
              </w:rPr>
              <w:t>6.油罐防雷接地符合规范，接地点不应少于2处，且应引出地面。</w:t>
            </w:r>
          </w:p>
          <w:p w:rsidR="001C0A16" w:rsidRPr="000A6850" w:rsidRDefault="001C0A16" w:rsidP="006679D1">
            <w:pPr>
              <w:rPr>
                <w:rFonts w:ascii="仿宋_GB2312" w:eastAsia="仿宋_GB2312" w:hAnsi="仿宋_GB2312" w:cs="仿宋_GB2312"/>
                <w:sz w:val="24"/>
              </w:rPr>
            </w:pPr>
            <w:r w:rsidRPr="000A6850">
              <w:rPr>
                <w:rFonts w:ascii="仿宋_GB2312" w:eastAsia="仿宋_GB2312" w:hAnsi="仿宋_GB2312" w:cs="仿宋_GB2312" w:hint="eastAsia"/>
                <w:sz w:val="24"/>
              </w:rPr>
              <w:t>7.加油站卸油静电接地端子应距卸油口1.5m以上，采用固定式导静电装置不受距离限制，并配备具有报警功能的接地装置并性能完好。</w:t>
            </w:r>
          </w:p>
          <w:p w:rsidR="001C0A16" w:rsidRPr="000A6850" w:rsidRDefault="001C0A16" w:rsidP="006679D1">
            <w:pPr>
              <w:rPr>
                <w:rFonts w:ascii="仿宋_GB2312" w:eastAsia="仿宋_GB2312" w:hAnsi="仿宋_GB2312" w:cs="仿宋_GB2312"/>
                <w:sz w:val="24"/>
              </w:rPr>
            </w:pPr>
            <w:r w:rsidRPr="000A6850">
              <w:rPr>
                <w:rFonts w:ascii="仿宋_GB2312" w:eastAsia="仿宋_GB2312" w:hAnsi="仿宋_GB2312" w:cs="仿宋_GB2312" w:hint="eastAsia"/>
                <w:sz w:val="24"/>
              </w:rPr>
              <w:t>8.加油站的电器线路采用非铠装电缆时必须钢管配线，铠装电缆穿墙时必须套管保护；信息系统应采用铠装电缆或导线穿钢管配线，配线电缆金属外皮两端、保护钢管两端均应接地。管口用密封材料封堵。</w:t>
            </w:r>
          </w:p>
          <w:p w:rsidR="001C0A16" w:rsidRPr="000A6850" w:rsidRDefault="001C0A16" w:rsidP="006679D1">
            <w:pPr>
              <w:rPr>
                <w:rFonts w:ascii="仿宋_GB2312" w:eastAsia="仿宋_GB2312" w:hAnsi="仿宋_GB2312" w:cs="仿宋_GB2312"/>
                <w:sz w:val="24"/>
              </w:rPr>
            </w:pPr>
            <w:r w:rsidRPr="000A6850">
              <w:rPr>
                <w:rFonts w:ascii="仿宋_GB2312" w:eastAsia="仿宋_GB2312" w:hAnsi="仿宋_GB2312" w:cs="仿宋_GB2312" w:hint="eastAsia"/>
                <w:sz w:val="24"/>
              </w:rPr>
              <w:t>9.加油站所有设备设施的防雷、防静电接地必须符合中国石化销售企业《加油站接地标准手册》的要求。</w:t>
            </w:r>
          </w:p>
          <w:p w:rsidR="001C0A16" w:rsidRPr="000A6850" w:rsidRDefault="001C0A16" w:rsidP="006679D1">
            <w:pPr>
              <w:rPr>
                <w:rFonts w:ascii="仿宋_GB2312" w:eastAsia="仿宋_GB2312" w:hAnsi="仿宋_GB2312" w:cs="仿宋_GB2312"/>
                <w:sz w:val="24"/>
              </w:rPr>
            </w:pPr>
            <w:r w:rsidRPr="000A6850">
              <w:rPr>
                <w:rFonts w:ascii="仿宋_GB2312" w:eastAsia="仿宋_GB2312" w:hAnsi="仿宋_GB2312" w:cs="仿宋_GB2312" w:hint="eastAsia"/>
                <w:sz w:val="24"/>
              </w:rPr>
              <w:t>10.站内所有线路、电器开关、防护设施必须完好，无破损；各控制开关必须有与相对应设备或区域的明显标识；站内严禁私拉临时接线路。</w:t>
            </w:r>
          </w:p>
          <w:p w:rsidR="001C0A16" w:rsidRPr="000A6850" w:rsidRDefault="001C0A16" w:rsidP="006679D1">
            <w:pPr>
              <w:rPr>
                <w:rFonts w:ascii="仿宋_GB2312" w:eastAsia="仿宋_GB2312" w:hAnsi="仿宋_GB2312" w:cs="仿宋_GB2312"/>
                <w:sz w:val="24"/>
              </w:rPr>
            </w:pPr>
            <w:r w:rsidRPr="000A6850">
              <w:rPr>
                <w:rFonts w:ascii="仿宋_GB2312" w:eastAsia="仿宋_GB2312" w:hAnsi="仿宋_GB2312" w:cs="仿宋_GB2312" w:hint="eastAsia"/>
                <w:sz w:val="24"/>
              </w:rPr>
              <w:t>11.站房避雷网上严禁搭接或捆绑各种电器线路及信号线</w:t>
            </w:r>
          </w:p>
          <w:p w:rsidR="001C0A16" w:rsidRDefault="001C0A16" w:rsidP="006679D1">
            <w:pPr>
              <w:rPr>
                <w:rFonts w:ascii="仿宋_GB2312" w:eastAsia="仿宋_GB2312" w:hAnsi="仿宋_GB2312" w:cs="仿宋_GB2312"/>
                <w:sz w:val="24"/>
              </w:rPr>
            </w:pPr>
            <w:r w:rsidRPr="000A6850">
              <w:rPr>
                <w:rFonts w:ascii="仿宋_GB2312" w:eastAsia="仿宋_GB2312" w:hAnsi="仿宋_GB2312" w:cs="仿宋_GB2312" w:hint="eastAsia"/>
                <w:sz w:val="24"/>
              </w:rPr>
              <w:t>12.每年进行防雷检测，检测报告在有效期范围内。</w:t>
            </w:r>
          </w:p>
          <w:p w:rsidR="001C0A16" w:rsidRDefault="001C0A16" w:rsidP="006679D1">
            <w:pPr>
              <w:rPr>
                <w:rFonts w:ascii="仿宋_GB2312" w:eastAsia="仿宋_GB2312" w:hAnsi="仿宋_GB2312" w:cs="仿宋_GB2312"/>
                <w:sz w:val="24"/>
              </w:rPr>
            </w:pPr>
            <w:r>
              <w:rPr>
                <w:rFonts w:ascii="仿宋_GB2312" w:eastAsia="仿宋_GB2312" w:hAnsi="仿宋_GB2312" w:cs="仿宋_GB2312" w:hint="eastAsia"/>
                <w:sz w:val="24"/>
              </w:rPr>
              <w:t>《汽车加油加气站设计与施工规范》（GB50156-2012）（2014年版）</w:t>
            </w:r>
          </w:p>
        </w:tc>
        <w:tc>
          <w:tcPr>
            <w:tcW w:w="1610" w:type="dxa"/>
            <w:tcBorders>
              <w:top w:val="single" w:sz="4" w:space="0" w:color="auto"/>
              <w:left w:val="single" w:sz="4" w:space="0" w:color="auto"/>
              <w:bottom w:val="single" w:sz="4" w:space="0" w:color="auto"/>
              <w:right w:val="single" w:sz="4" w:space="0" w:color="auto"/>
            </w:tcBorders>
            <w:vAlign w:val="center"/>
          </w:tcPr>
          <w:p w:rsidR="001C0A16" w:rsidRDefault="001C0A16" w:rsidP="001C0A95">
            <w:pPr>
              <w:jc w:val="center"/>
              <w:rPr>
                <w:rFonts w:ascii="仿宋_GB2312" w:eastAsia="仿宋_GB2312" w:hAnsi="仿宋_GB2312" w:cs="仿宋_GB2312"/>
                <w:sz w:val="24"/>
              </w:rPr>
            </w:pPr>
            <w:r>
              <w:rPr>
                <w:rFonts w:ascii="仿宋_GB2312" w:eastAsia="仿宋_GB2312" w:hAnsi="仿宋_GB2312" w:cs="仿宋_GB2312" w:hint="eastAsia"/>
                <w:sz w:val="24"/>
              </w:rPr>
              <w:lastRenderedPageBreak/>
              <w:t>查资料、现场检查</w:t>
            </w:r>
          </w:p>
        </w:tc>
      </w:tr>
      <w:tr w:rsidR="001C0A16" w:rsidTr="001C0A95">
        <w:trPr>
          <w:jc w:val="center"/>
        </w:trPr>
        <w:tc>
          <w:tcPr>
            <w:tcW w:w="696" w:type="dxa"/>
            <w:tcBorders>
              <w:top w:val="single" w:sz="4" w:space="0" w:color="auto"/>
              <w:left w:val="single" w:sz="4" w:space="0" w:color="auto"/>
              <w:bottom w:val="single" w:sz="4" w:space="0" w:color="auto"/>
              <w:right w:val="single" w:sz="4" w:space="0" w:color="auto"/>
            </w:tcBorders>
          </w:tcPr>
          <w:p w:rsidR="001C0A16" w:rsidRDefault="001C0A16" w:rsidP="006679D1">
            <w:pPr>
              <w:jc w:val="center"/>
              <w:rPr>
                <w:rFonts w:ascii="仿宋_GB2312" w:eastAsia="仿宋_GB2312" w:hAnsi="仿宋_GB2312" w:cs="仿宋_GB2312"/>
                <w:sz w:val="24"/>
              </w:rPr>
            </w:pPr>
            <w:r>
              <w:rPr>
                <w:rFonts w:ascii="仿宋_GB2312" w:eastAsia="仿宋_GB2312" w:hAnsi="仿宋_GB2312" w:cs="仿宋_GB2312" w:hint="eastAsia"/>
                <w:sz w:val="24"/>
              </w:rPr>
              <w:lastRenderedPageBreak/>
              <w:t>5</w:t>
            </w:r>
          </w:p>
        </w:tc>
        <w:tc>
          <w:tcPr>
            <w:tcW w:w="1838" w:type="dxa"/>
            <w:tcBorders>
              <w:top w:val="single" w:sz="4" w:space="0" w:color="auto"/>
              <w:left w:val="single" w:sz="4" w:space="0" w:color="auto"/>
              <w:bottom w:val="single" w:sz="4" w:space="0" w:color="auto"/>
              <w:right w:val="single" w:sz="4" w:space="0" w:color="auto"/>
            </w:tcBorders>
            <w:vAlign w:val="center"/>
          </w:tcPr>
          <w:p w:rsidR="001C0A16" w:rsidRDefault="001C0A16" w:rsidP="001C0A95">
            <w:pPr>
              <w:jc w:val="center"/>
              <w:rPr>
                <w:rFonts w:ascii="仿宋_GB2312" w:eastAsia="仿宋_GB2312" w:hAnsi="仿宋_GB2312" w:cs="仿宋_GB2312"/>
                <w:sz w:val="24"/>
              </w:rPr>
            </w:pPr>
            <w:r w:rsidRPr="000A6850">
              <w:rPr>
                <w:rFonts w:ascii="仿宋_GB2312" w:eastAsia="仿宋_GB2312" w:hAnsi="仿宋_GB2312" w:cs="仿宋_GB2312" w:hint="eastAsia"/>
                <w:sz w:val="24"/>
              </w:rPr>
              <w:t>消防器材管理</w:t>
            </w:r>
          </w:p>
        </w:tc>
        <w:tc>
          <w:tcPr>
            <w:tcW w:w="4378" w:type="dxa"/>
            <w:tcBorders>
              <w:top w:val="single" w:sz="4" w:space="0" w:color="auto"/>
              <w:left w:val="single" w:sz="4" w:space="0" w:color="auto"/>
              <w:bottom w:val="single" w:sz="4" w:space="0" w:color="auto"/>
              <w:right w:val="single" w:sz="4" w:space="0" w:color="auto"/>
            </w:tcBorders>
          </w:tcPr>
          <w:p w:rsidR="001C0A16" w:rsidRDefault="001C0A16" w:rsidP="006679D1">
            <w:pPr>
              <w:rPr>
                <w:rFonts w:ascii="仿宋_GB2312" w:eastAsia="仿宋_GB2312" w:hAnsi="仿宋_GB2312" w:cs="仿宋_GB2312"/>
                <w:sz w:val="24"/>
              </w:rPr>
            </w:pPr>
            <w:r w:rsidRPr="000A6850">
              <w:rPr>
                <w:rFonts w:ascii="仿宋_GB2312" w:eastAsia="仿宋_GB2312" w:hAnsi="仿宋_GB2312" w:cs="仿宋_GB2312" w:hint="eastAsia"/>
                <w:sz w:val="24"/>
              </w:rPr>
              <w:t>1.按规定配置消防器材，每2台加油机应设置不少于2只4kg手提式干粉灭火器或1只4kg手提式干粉灭火器和1只6L泡沫灭火器；加油机不足2台按2台计算；地下储罐应设置35kg推车式干粉灭火器1个，当两种介质储罐之间距离超过15米时，应分别设置；一、二级站配备灭火</w:t>
            </w:r>
            <w:proofErr w:type="gramStart"/>
            <w:r w:rsidRPr="000A6850">
              <w:rPr>
                <w:rFonts w:ascii="仿宋_GB2312" w:eastAsia="仿宋_GB2312" w:hAnsi="仿宋_GB2312" w:cs="仿宋_GB2312" w:hint="eastAsia"/>
                <w:sz w:val="24"/>
              </w:rPr>
              <w:t>毯</w:t>
            </w:r>
            <w:proofErr w:type="gramEnd"/>
            <w:r w:rsidRPr="000A6850">
              <w:rPr>
                <w:rFonts w:ascii="仿宋_GB2312" w:eastAsia="仿宋_GB2312" w:hAnsi="仿宋_GB2312" w:cs="仿宋_GB2312" w:hint="eastAsia"/>
                <w:sz w:val="24"/>
              </w:rPr>
              <w:t>5块、三级站2块，消防沙均为2立方米，</w:t>
            </w:r>
            <w:proofErr w:type="gramStart"/>
            <w:r w:rsidRPr="000A6850">
              <w:rPr>
                <w:rFonts w:ascii="仿宋_GB2312" w:eastAsia="仿宋_GB2312" w:hAnsi="仿宋_GB2312" w:cs="仿宋_GB2312" w:hint="eastAsia"/>
                <w:sz w:val="24"/>
              </w:rPr>
              <w:t>设沙箱</w:t>
            </w:r>
            <w:proofErr w:type="gramEnd"/>
            <w:r w:rsidRPr="000A6850">
              <w:rPr>
                <w:rFonts w:ascii="仿宋_GB2312" w:eastAsia="仿宋_GB2312" w:hAnsi="仿宋_GB2312" w:cs="仿宋_GB2312" w:hint="eastAsia"/>
                <w:sz w:val="24"/>
              </w:rPr>
              <w:t>（池）。</w:t>
            </w:r>
            <w:r>
              <w:rPr>
                <w:rFonts w:ascii="仿宋_GB2312" w:eastAsia="仿宋_GB2312" w:hAnsi="仿宋_GB2312" w:cs="仿宋_GB2312" w:hint="eastAsia"/>
                <w:sz w:val="24"/>
              </w:rPr>
              <w:t>《汽车加油加气站设计与施工规范》（GB50156-2012）（2014年版）</w:t>
            </w:r>
          </w:p>
        </w:tc>
        <w:tc>
          <w:tcPr>
            <w:tcW w:w="1610" w:type="dxa"/>
            <w:tcBorders>
              <w:top w:val="single" w:sz="4" w:space="0" w:color="auto"/>
              <w:left w:val="single" w:sz="4" w:space="0" w:color="auto"/>
              <w:bottom w:val="single" w:sz="4" w:space="0" w:color="auto"/>
              <w:right w:val="single" w:sz="4" w:space="0" w:color="auto"/>
            </w:tcBorders>
            <w:vAlign w:val="center"/>
          </w:tcPr>
          <w:p w:rsidR="001C0A16" w:rsidRDefault="001C0A16" w:rsidP="001C0A95">
            <w:pPr>
              <w:jc w:val="center"/>
              <w:rPr>
                <w:rFonts w:ascii="仿宋_GB2312" w:eastAsia="仿宋_GB2312" w:hAnsi="仿宋_GB2312" w:cs="仿宋_GB2312"/>
                <w:sz w:val="24"/>
              </w:rPr>
            </w:pPr>
            <w:r>
              <w:rPr>
                <w:rFonts w:ascii="仿宋_GB2312" w:eastAsia="仿宋_GB2312" w:hAnsi="仿宋_GB2312" w:cs="仿宋_GB2312" w:hint="eastAsia"/>
                <w:sz w:val="24"/>
              </w:rPr>
              <w:t>现场检查</w:t>
            </w:r>
          </w:p>
        </w:tc>
      </w:tr>
      <w:tr w:rsidR="001C0A16" w:rsidTr="001C0A95">
        <w:trPr>
          <w:jc w:val="center"/>
        </w:trPr>
        <w:tc>
          <w:tcPr>
            <w:tcW w:w="696" w:type="dxa"/>
            <w:tcBorders>
              <w:top w:val="single" w:sz="4" w:space="0" w:color="auto"/>
              <w:left w:val="single" w:sz="4" w:space="0" w:color="auto"/>
              <w:bottom w:val="single" w:sz="4" w:space="0" w:color="auto"/>
              <w:right w:val="single" w:sz="4" w:space="0" w:color="auto"/>
            </w:tcBorders>
          </w:tcPr>
          <w:p w:rsidR="001C0A16" w:rsidRDefault="001C0A16" w:rsidP="006679D1">
            <w:pPr>
              <w:jc w:val="center"/>
              <w:rPr>
                <w:rFonts w:ascii="仿宋_GB2312" w:eastAsia="仿宋_GB2312" w:hAnsi="仿宋_GB2312" w:cs="仿宋_GB2312"/>
                <w:sz w:val="24"/>
              </w:rPr>
            </w:pPr>
            <w:r>
              <w:rPr>
                <w:rFonts w:ascii="仿宋_GB2312" w:eastAsia="仿宋_GB2312" w:hAnsi="仿宋_GB2312" w:cs="仿宋_GB2312" w:hint="eastAsia"/>
                <w:sz w:val="24"/>
              </w:rPr>
              <w:t>6</w:t>
            </w:r>
          </w:p>
        </w:tc>
        <w:tc>
          <w:tcPr>
            <w:tcW w:w="1838" w:type="dxa"/>
            <w:tcBorders>
              <w:top w:val="single" w:sz="4" w:space="0" w:color="auto"/>
              <w:left w:val="single" w:sz="4" w:space="0" w:color="auto"/>
              <w:bottom w:val="single" w:sz="4" w:space="0" w:color="auto"/>
              <w:right w:val="single" w:sz="4" w:space="0" w:color="auto"/>
            </w:tcBorders>
            <w:vAlign w:val="center"/>
          </w:tcPr>
          <w:p w:rsidR="001C0A16" w:rsidRDefault="001C0A16" w:rsidP="001C0A95">
            <w:pPr>
              <w:jc w:val="center"/>
              <w:rPr>
                <w:rFonts w:ascii="仿宋_GB2312" w:eastAsia="仿宋_GB2312" w:hAnsi="仿宋_GB2312" w:cs="仿宋_GB2312"/>
                <w:sz w:val="24"/>
              </w:rPr>
            </w:pPr>
            <w:r w:rsidRPr="000A6850">
              <w:rPr>
                <w:rFonts w:ascii="仿宋_GB2312" w:eastAsia="仿宋_GB2312" w:hAnsi="仿宋_GB2312" w:cs="仿宋_GB2312" w:hint="eastAsia"/>
                <w:sz w:val="24"/>
              </w:rPr>
              <w:t>标识和警示标志</w:t>
            </w:r>
          </w:p>
        </w:tc>
        <w:tc>
          <w:tcPr>
            <w:tcW w:w="4378" w:type="dxa"/>
            <w:tcBorders>
              <w:top w:val="single" w:sz="4" w:space="0" w:color="auto"/>
              <w:left w:val="single" w:sz="4" w:space="0" w:color="auto"/>
              <w:bottom w:val="single" w:sz="4" w:space="0" w:color="auto"/>
              <w:right w:val="single" w:sz="4" w:space="0" w:color="auto"/>
            </w:tcBorders>
          </w:tcPr>
          <w:p w:rsidR="001C0A16" w:rsidRPr="000A6850" w:rsidRDefault="001C0A16" w:rsidP="006679D1">
            <w:pPr>
              <w:rPr>
                <w:rFonts w:ascii="仿宋_GB2312" w:eastAsia="仿宋_GB2312" w:hAnsi="仿宋_GB2312" w:cs="仿宋_GB2312"/>
                <w:sz w:val="24"/>
              </w:rPr>
            </w:pPr>
            <w:r w:rsidRPr="000A6850">
              <w:rPr>
                <w:rFonts w:ascii="仿宋_GB2312" w:eastAsia="仿宋_GB2312" w:hAnsi="仿宋_GB2312" w:cs="仿宋_GB2312" w:hint="eastAsia"/>
                <w:sz w:val="24"/>
              </w:rPr>
              <w:t>1.进出口有限速标志，两面环路的加油站设置行人和车辆禁止穿越提示牌，保证均能清晰可辨、固定牢靠。</w:t>
            </w:r>
          </w:p>
          <w:p w:rsidR="001C0A16" w:rsidRPr="000A6850" w:rsidRDefault="001C0A16" w:rsidP="006679D1">
            <w:pPr>
              <w:rPr>
                <w:rFonts w:ascii="仿宋_GB2312" w:eastAsia="仿宋_GB2312" w:hAnsi="仿宋_GB2312" w:cs="仿宋_GB2312"/>
                <w:sz w:val="24"/>
              </w:rPr>
            </w:pPr>
            <w:r w:rsidRPr="000A6850">
              <w:rPr>
                <w:rFonts w:ascii="仿宋_GB2312" w:eastAsia="仿宋_GB2312" w:hAnsi="仿宋_GB2312" w:cs="仿宋_GB2312" w:hint="eastAsia"/>
                <w:sz w:val="24"/>
              </w:rPr>
              <w:t>2.加油区要悬挂进站须知和安全警示标</w:t>
            </w:r>
            <w:r w:rsidRPr="000A6850">
              <w:rPr>
                <w:rFonts w:ascii="仿宋_GB2312" w:eastAsia="仿宋_GB2312" w:hAnsi="仿宋_GB2312" w:cs="仿宋_GB2312" w:hint="eastAsia"/>
                <w:sz w:val="24"/>
              </w:rPr>
              <w:lastRenderedPageBreak/>
              <w:t>识，设禁火、禁烟、禁打手机，保证均能清晰可辨、固定牢靠。</w:t>
            </w:r>
          </w:p>
          <w:p w:rsidR="001C0A16" w:rsidRPr="000A6850" w:rsidRDefault="001C0A16" w:rsidP="006679D1">
            <w:pPr>
              <w:rPr>
                <w:rFonts w:ascii="仿宋_GB2312" w:eastAsia="仿宋_GB2312" w:hAnsi="仿宋_GB2312" w:cs="仿宋_GB2312"/>
                <w:sz w:val="24"/>
              </w:rPr>
            </w:pPr>
            <w:r w:rsidRPr="000A6850">
              <w:rPr>
                <w:rFonts w:ascii="仿宋_GB2312" w:eastAsia="仿宋_GB2312" w:hAnsi="仿宋_GB2312" w:cs="仿宋_GB2312" w:hint="eastAsia"/>
                <w:sz w:val="24"/>
              </w:rPr>
              <w:t>3.罐区设置严禁烟火警示标志和卸油操作规程（必须有油气回收内容）。</w:t>
            </w:r>
          </w:p>
          <w:p w:rsidR="001C0A16" w:rsidRDefault="001C0A16" w:rsidP="006679D1">
            <w:pPr>
              <w:rPr>
                <w:rFonts w:ascii="仿宋_GB2312" w:eastAsia="仿宋_GB2312" w:hAnsi="仿宋_GB2312" w:cs="仿宋_GB2312"/>
                <w:sz w:val="24"/>
              </w:rPr>
            </w:pPr>
            <w:r>
              <w:rPr>
                <w:rFonts w:ascii="仿宋_GB2312" w:eastAsia="仿宋_GB2312" w:hAnsi="仿宋_GB2312" w:cs="仿宋_GB2312" w:hint="eastAsia"/>
                <w:sz w:val="24"/>
              </w:rPr>
              <w:t>《汽车加油加气站设计与施工规范》（GB50156-2012）（2014年版）</w:t>
            </w:r>
          </w:p>
        </w:tc>
        <w:tc>
          <w:tcPr>
            <w:tcW w:w="1610" w:type="dxa"/>
            <w:tcBorders>
              <w:top w:val="single" w:sz="4" w:space="0" w:color="auto"/>
              <w:left w:val="single" w:sz="4" w:space="0" w:color="auto"/>
              <w:bottom w:val="single" w:sz="4" w:space="0" w:color="auto"/>
              <w:right w:val="single" w:sz="4" w:space="0" w:color="auto"/>
            </w:tcBorders>
            <w:vAlign w:val="center"/>
          </w:tcPr>
          <w:p w:rsidR="001C0A16" w:rsidRDefault="001C0A16" w:rsidP="001C0A95">
            <w:pPr>
              <w:jc w:val="center"/>
              <w:rPr>
                <w:rFonts w:ascii="仿宋_GB2312" w:eastAsia="仿宋_GB2312" w:hAnsi="仿宋_GB2312" w:cs="仿宋_GB2312"/>
                <w:sz w:val="24"/>
              </w:rPr>
            </w:pPr>
            <w:r>
              <w:rPr>
                <w:rFonts w:ascii="仿宋_GB2312" w:eastAsia="仿宋_GB2312" w:hAnsi="仿宋_GB2312" w:cs="仿宋_GB2312" w:hint="eastAsia"/>
                <w:sz w:val="24"/>
              </w:rPr>
              <w:lastRenderedPageBreak/>
              <w:t>现场检查</w:t>
            </w:r>
          </w:p>
        </w:tc>
      </w:tr>
    </w:tbl>
    <w:p w:rsidR="00FD38EC" w:rsidRPr="005F22C6" w:rsidRDefault="00FD38EC" w:rsidP="00AE783D">
      <w:pPr>
        <w:widowControl/>
        <w:jc w:val="left"/>
      </w:pPr>
      <w:bookmarkStart w:id="0" w:name="_GoBack"/>
      <w:bookmarkEnd w:id="0"/>
    </w:p>
    <w:sectPr w:rsidR="00FD38EC" w:rsidRPr="005F22C6">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86B" w:rsidRDefault="00CA286B" w:rsidP="00341B41">
      <w:r>
        <w:separator/>
      </w:r>
    </w:p>
  </w:endnote>
  <w:endnote w:type="continuationSeparator" w:id="0">
    <w:p w:rsidR="00CA286B" w:rsidRDefault="00CA286B" w:rsidP="00341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8413396"/>
      <w:docPartObj>
        <w:docPartGallery w:val="Page Numbers (Bottom of Page)"/>
        <w:docPartUnique/>
      </w:docPartObj>
    </w:sdtPr>
    <w:sdtEndPr/>
    <w:sdtContent>
      <w:p w:rsidR="007C6918" w:rsidRDefault="007C6918">
        <w:pPr>
          <w:pStyle w:val="a5"/>
          <w:jc w:val="center"/>
        </w:pPr>
        <w:r>
          <w:fldChar w:fldCharType="begin"/>
        </w:r>
        <w:r>
          <w:instrText>PAGE   \* MERGEFORMAT</w:instrText>
        </w:r>
        <w:r>
          <w:fldChar w:fldCharType="separate"/>
        </w:r>
        <w:r w:rsidR="00746296" w:rsidRPr="00746296">
          <w:rPr>
            <w:noProof/>
            <w:lang w:val="zh-CN"/>
          </w:rPr>
          <w:t>23</w:t>
        </w:r>
        <w:r>
          <w:fldChar w:fldCharType="end"/>
        </w:r>
      </w:p>
    </w:sdtContent>
  </w:sdt>
  <w:p w:rsidR="007C6918" w:rsidRDefault="007C691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86B" w:rsidRDefault="00CA286B" w:rsidP="00341B41">
      <w:r>
        <w:separator/>
      </w:r>
    </w:p>
  </w:footnote>
  <w:footnote w:type="continuationSeparator" w:id="0">
    <w:p w:rsidR="00CA286B" w:rsidRDefault="00CA286B" w:rsidP="00341B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4F4AE7"/>
    <w:multiLevelType w:val="multilevel"/>
    <w:tmpl w:val="3D4F4AE7"/>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4A1600B2"/>
    <w:multiLevelType w:val="multilevel"/>
    <w:tmpl w:val="4A1600B2"/>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79297712"/>
    <w:multiLevelType w:val="hybridMultilevel"/>
    <w:tmpl w:val="E49CC24C"/>
    <w:lvl w:ilvl="0" w:tplc="BCE8A704">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2C6"/>
    <w:rsid w:val="000B5589"/>
    <w:rsid w:val="001C0A16"/>
    <w:rsid w:val="001C0A95"/>
    <w:rsid w:val="00341B41"/>
    <w:rsid w:val="003E3D76"/>
    <w:rsid w:val="005274E8"/>
    <w:rsid w:val="005F22C6"/>
    <w:rsid w:val="00746296"/>
    <w:rsid w:val="007C6918"/>
    <w:rsid w:val="00911B71"/>
    <w:rsid w:val="009F68A4"/>
    <w:rsid w:val="00A92FD4"/>
    <w:rsid w:val="00AE783D"/>
    <w:rsid w:val="00C20311"/>
    <w:rsid w:val="00CA286B"/>
    <w:rsid w:val="00EC580C"/>
    <w:rsid w:val="00FD38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2C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783D"/>
    <w:pPr>
      <w:ind w:firstLineChars="200" w:firstLine="420"/>
    </w:pPr>
  </w:style>
  <w:style w:type="paragraph" w:styleId="a4">
    <w:name w:val="header"/>
    <w:basedOn w:val="a"/>
    <w:link w:val="Char"/>
    <w:uiPriority w:val="99"/>
    <w:unhideWhenUsed/>
    <w:rsid w:val="00341B4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41B41"/>
    <w:rPr>
      <w:rFonts w:ascii="Times New Roman" w:eastAsia="宋体" w:hAnsi="Times New Roman" w:cs="Times New Roman"/>
      <w:sz w:val="18"/>
      <w:szCs w:val="18"/>
    </w:rPr>
  </w:style>
  <w:style w:type="paragraph" w:styleId="a5">
    <w:name w:val="footer"/>
    <w:basedOn w:val="a"/>
    <w:link w:val="Char0"/>
    <w:uiPriority w:val="99"/>
    <w:unhideWhenUsed/>
    <w:rsid w:val="00341B41"/>
    <w:pPr>
      <w:tabs>
        <w:tab w:val="center" w:pos="4153"/>
        <w:tab w:val="right" w:pos="8306"/>
      </w:tabs>
      <w:snapToGrid w:val="0"/>
      <w:jc w:val="left"/>
    </w:pPr>
    <w:rPr>
      <w:sz w:val="18"/>
      <w:szCs w:val="18"/>
    </w:rPr>
  </w:style>
  <w:style w:type="character" w:customStyle="1" w:styleId="Char0">
    <w:name w:val="页脚 Char"/>
    <w:basedOn w:val="a0"/>
    <w:link w:val="a5"/>
    <w:uiPriority w:val="99"/>
    <w:rsid w:val="00341B41"/>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22C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783D"/>
    <w:pPr>
      <w:ind w:firstLineChars="200" w:firstLine="420"/>
    </w:pPr>
  </w:style>
  <w:style w:type="paragraph" w:styleId="a4">
    <w:name w:val="header"/>
    <w:basedOn w:val="a"/>
    <w:link w:val="Char"/>
    <w:uiPriority w:val="99"/>
    <w:unhideWhenUsed/>
    <w:rsid w:val="00341B4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41B41"/>
    <w:rPr>
      <w:rFonts w:ascii="Times New Roman" w:eastAsia="宋体" w:hAnsi="Times New Roman" w:cs="Times New Roman"/>
      <w:sz w:val="18"/>
      <w:szCs w:val="18"/>
    </w:rPr>
  </w:style>
  <w:style w:type="paragraph" w:styleId="a5">
    <w:name w:val="footer"/>
    <w:basedOn w:val="a"/>
    <w:link w:val="Char0"/>
    <w:uiPriority w:val="99"/>
    <w:unhideWhenUsed/>
    <w:rsid w:val="00341B41"/>
    <w:pPr>
      <w:tabs>
        <w:tab w:val="center" w:pos="4153"/>
        <w:tab w:val="right" w:pos="8306"/>
      </w:tabs>
      <w:snapToGrid w:val="0"/>
      <w:jc w:val="left"/>
    </w:pPr>
    <w:rPr>
      <w:sz w:val="18"/>
      <w:szCs w:val="18"/>
    </w:rPr>
  </w:style>
  <w:style w:type="character" w:customStyle="1" w:styleId="Char0">
    <w:name w:val="页脚 Char"/>
    <w:basedOn w:val="a0"/>
    <w:link w:val="a5"/>
    <w:uiPriority w:val="99"/>
    <w:rsid w:val="00341B4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23</Pages>
  <Words>2323</Words>
  <Characters>13246</Characters>
  <Application>Microsoft Office Word</Application>
  <DocSecurity>0</DocSecurity>
  <Lines>110</Lines>
  <Paragraphs>31</Paragraphs>
  <ScaleCrop>false</ScaleCrop>
  <Company/>
  <LinksUpToDate>false</LinksUpToDate>
  <CharactersWithSpaces>15538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李冰</dc:creator>
  <cp:lastModifiedBy>lenovo</cp:lastModifiedBy>
  <cp:revision>11</cp:revision>
  <dcterms:created xsi:type="dcterms:W3CDTF">2019-05-22T02:37:00Z</dcterms:created>
  <dcterms:modified xsi:type="dcterms:W3CDTF">2019-05-23T08:21:00Z</dcterms:modified>
</cp:coreProperties>
</file>