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406"/>
        <w:tblW w:w="102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150"/>
        <w:gridCol w:w="1118"/>
        <w:gridCol w:w="1258"/>
        <w:gridCol w:w="868"/>
        <w:gridCol w:w="851"/>
        <w:gridCol w:w="1275"/>
        <w:gridCol w:w="284"/>
        <w:gridCol w:w="1984"/>
        <w:gridCol w:w="567"/>
      </w:tblGrid>
      <w:tr w:rsidR="003D202F" w:rsidRPr="009479EF" w:rsidTr="000B10A3">
        <w:trPr>
          <w:trHeight w:val="389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Cs w:val="21"/>
              </w:rPr>
              <w:t>评分项（共40分）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Cs w:val="21"/>
              </w:rPr>
              <w:t>参考分值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Cs w:val="21"/>
              </w:rPr>
              <w:t>得分</w:t>
            </w:r>
          </w:p>
        </w:tc>
      </w:tr>
      <w:tr w:rsidR="003D202F" w:rsidRPr="009479EF" w:rsidTr="000B10A3">
        <w:trPr>
          <w:trHeight w:val="490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社会餐饮服务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经营者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(15分)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基础项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（5分）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规模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面积150m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  <w:vertAlign w:val="superscript"/>
              </w:rPr>
              <w:t>2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以下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面积 150 m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  <w:vertAlign w:val="superscript"/>
              </w:rPr>
              <w:t>2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（含）～1000m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面积1000 m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  <w:vertAlign w:val="superscript"/>
              </w:rPr>
              <w:t>2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（含）以上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D202F" w:rsidRPr="009479EF" w:rsidTr="000B10A3">
        <w:trPr>
          <w:trHeight w:val="228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491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特殊项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类别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从事入网餐饮服务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经营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食品原料采购无固定的供应商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承办集体聚餐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（含旅游团餐、婚宴、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会议、年夜饭等）                                                                                                                           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16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57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制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作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食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品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的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类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别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和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量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(25分)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冷食类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食品制售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（6分）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（3分）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11～40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41及以上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D202F" w:rsidRPr="009479EF" w:rsidTr="000B10A3">
        <w:trPr>
          <w:trHeight w:val="224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（3分）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11～20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生食类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食品制售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（6分）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（6分）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11～20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4分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6分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糕点类食品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制售，包括裱花蛋糕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（5分）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（2分）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21～40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41及以上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D202F" w:rsidRPr="009479EF" w:rsidTr="000B10A3">
        <w:trPr>
          <w:trHeight w:val="137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（3分）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11～20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热食类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食品制售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（4分）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（2分）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31～200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201及以上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（2分）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21～80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81及以上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D202F" w:rsidRPr="009479EF" w:rsidTr="000B10A3">
        <w:trPr>
          <w:trHeight w:val="13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自制饮品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制售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（4分）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（2分）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6～20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（2分）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6～20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02F" w:rsidRPr="009479EF" w:rsidRDefault="003D202F" w:rsidP="000B10A3">
            <w:pPr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26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1.5分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2分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D202F" w:rsidRPr="009479EF" w:rsidTr="000B10A3">
        <w:trPr>
          <w:trHeight w:val="372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得分总和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3D202F" w:rsidRPr="009479EF" w:rsidTr="000B10A3">
        <w:trPr>
          <w:trHeight w:val="216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20" w:lineRule="exact"/>
              <w:ind w:left="420" w:hangingChars="200" w:hanging="42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备</w:t>
            </w:r>
          </w:p>
          <w:p w:rsidR="003D202F" w:rsidRPr="009479EF" w:rsidRDefault="003D202F" w:rsidP="000B10A3">
            <w:pPr>
              <w:widowControl/>
              <w:spacing w:line="220" w:lineRule="exact"/>
              <w:ind w:left="420" w:hangingChars="200" w:hanging="42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  <w:p w:rsidR="003D202F" w:rsidRPr="009479EF" w:rsidRDefault="003D202F" w:rsidP="000B10A3">
            <w:pPr>
              <w:widowControl/>
              <w:spacing w:line="220" w:lineRule="exact"/>
              <w:ind w:left="420" w:hangingChars="200" w:hanging="42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  <w:p w:rsidR="003D202F" w:rsidRPr="009479EF" w:rsidRDefault="003D202F" w:rsidP="000B10A3">
            <w:pPr>
              <w:widowControl/>
              <w:spacing w:line="220" w:lineRule="exact"/>
              <w:ind w:left="420" w:hangingChars="200" w:hanging="42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注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</w:r>
          </w:p>
          <w:p w:rsidR="003D202F" w:rsidRPr="009479EF" w:rsidRDefault="003D202F" w:rsidP="000B10A3">
            <w:pPr>
              <w:widowControl/>
              <w:spacing w:line="220" w:lineRule="exact"/>
              <w:ind w:leftChars="188" w:left="395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2F" w:rsidRPr="009479EF" w:rsidRDefault="003D202F" w:rsidP="000B10A3">
            <w:pPr>
              <w:widowControl/>
              <w:spacing w:line="220" w:lineRule="exact"/>
              <w:ind w:left="420" w:hangingChars="200" w:hanging="420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szCs w:val="21"/>
              </w:rPr>
              <w:t>1.社会餐饮服务经营者是指除中央厨房、集体用餐配送单位以外的餐饮服务经营者。</w:t>
            </w:r>
          </w:p>
          <w:p w:rsidR="003D202F" w:rsidRPr="009479EF" w:rsidRDefault="003D202F" w:rsidP="000B10A3">
            <w:pPr>
              <w:widowControl/>
              <w:spacing w:line="22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2.各项分值总和为40分。因实际情况存在缺项情形的，该项评分为“0”。特殊项得分为</w:t>
            </w:r>
            <w:proofErr w:type="gramStart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各特殊项</w:t>
            </w:r>
            <w:proofErr w:type="gramEnd"/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分值累加。</w:t>
            </w:r>
          </w:p>
          <w:p w:rsidR="003D202F" w:rsidRPr="009479EF" w:rsidRDefault="003D202F" w:rsidP="000B10A3">
            <w:pPr>
              <w:widowControl/>
              <w:spacing w:line="22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3.数量单位为“个”。</w:t>
            </w:r>
          </w:p>
          <w:p w:rsidR="003D202F" w:rsidRPr="009479EF" w:rsidRDefault="003D202F" w:rsidP="000B10A3">
            <w:pPr>
              <w:widowControl/>
              <w:spacing w:line="22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4.单品数是指最新菜单中所展示的独立销售的食品品种数,不含制作过程中各类食品原料和半成品数量。</w:t>
            </w:r>
          </w:p>
          <w:p w:rsidR="003D202F" w:rsidRPr="009479EF" w:rsidRDefault="003D202F" w:rsidP="000B10A3">
            <w:pPr>
              <w:widowControl/>
              <w:spacing w:line="22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5.具有热食、冷食、生食等多种情形,难以明确归类的食品，可按食品安全风险等级最高的情形进行归类。</w:t>
            </w:r>
          </w:p>
          <w:p w:rsidR="003D202F" w:rsidRPr="009479EF" w:rsidRDefault="003D202F" w:rsidP="000B10A3">
            <w:pPr>
              <w:widowControl/>
              <w:spacing w:line="22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6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 w:rsidR="003D202F" w:rsidRDefault="003D202F" w:rsidP="003D202F">
      <w:pPr>
        <w:widowControl/>
        <w:jc w:val="left"/>
        <w:rPr>
          <w:rFonts w:ascii="方正小标宋简体" w:eastAsia="方正小标宋简体" w:hAnsi="仿宋" w:hint="eastAsia"/>
          <w:color w:val="000000" w:themeColor="text1"/>
          <w:sz w:val="32"/>
          <w:szCs w:val="32"/>
        </w:rPr>
      </w:pPr>
    </w:p>
    <w:p w:rsidR="003D202F" w:rsidRPr="009479EF" w:rsidRDefault="003D202F" w:rsidP="003D202F">
      <w:pPr>
        <w:widowControl/>
        <w:jc w:val="left"/>
        <w:rPr>
          <w:rFonts w:ascii="方正小标宋简体" w:eastAsia="方正小标宋简体" w:hAnsi="仿宋"/>
          <w:color w:val="000000" w:themeColor="text1"/>
          <w:sz w:val="32"/>
          <w:szCs w:val="32"/>
        </w:rPr>
      </w:pPr>
      <w:bookmarkStart w:id="0" w:name="_GoBack"/>
      <w:bookmarkEnd w:id="0"/>
      <w:r w:rsidRPr="009479EF">
        <w:rPr>
          <w:rFonts w:ascii="方正小标宋简体" w:eastAsia="方正小标宋简体" w:hAnsi="仿宋" w:hint="eastAsia"/>
          <w:color w:val="000000" w:themeColor="text1"/>
          <w:sz w:val="32"/>
          <w:szCs w:val="32"/>
        </w:rPr>
        <w:t>附件</w:t>
      </w:r>
      <w:r w:rsidRPr="009479EF">
        <w:rPr>
          <w:rFonts w:ascii="方正小标宋简体" w:eastAsia="方正小标宋简体" w:hAnsi="仿宋"/>
          <w:color w:val="000000" w:themeColor="text1"/>
          <w:sz w:val="32"/>
          <w:szCs w:val="32"/>
        </w:rPr>
        <w:t>6</w:t>
      </w:r>
    </w:p>
    <w:p w:rsidR="006952D3" w:rsidRPr="003D202F" w:rsidRDefault="003D202F" w:rsidP="003D202F">
      <w:pPr>
        <w:jc w:val="center"/>
      </w:pPr>
      <w:r w:rsidRPr="009479EF">
        <w:rPr>
          <w:rFonts w:ascii="方正小标宋简体" w:eastAsia="方正小标宋简体" w:hAnsi="仿宋" w:hint="eastAsia"/>
          <w:color w:val="000000" w:themeColor="text1"/>
          <w:sz w:val="32"/>
          <w:szCs w:val="32"/>
        </w:rPr>
        <w:t>社会餐饮服务经营者静态风险因素量化分值表</w:t>
      </w:r>
    </w:p>
    <w:sectPr w:rsidR="006952D3" w:rsidRPr="003D20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3AF" w:rsidRDefault="007E33AF" w:rsidP="003D202F">
      <w:r>
        <w:separator/>
      </w:r>
    </w:p>
  </w:endnote>
  <w:endnote w:type="continuationSeparator" w:id="0">
    <w:p w:rsidR="007E33AF" w:rsidRDefault="007E33AF" w:rsidP="003D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3AF" w:rsidRDefault="007E33AF" w:rsidP="003D202F">
      <w:r>
        <w:separator/>
      </w:r>
    </w:p>
  </w:footnote>
  <w:footnote w:type="continuationSeparator" w:id="0">
    <w:p w:rsidR="007E33AF" w:rsidRDefault="007E33AF" w:rsidP="003D2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2CE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D202F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52CE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33AF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F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20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0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0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F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20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0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0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611</Words>
  <Characters>619</Characters>
  <Application>Microsoft Office Word</Application>
  <DocSecurity>0</DocSecurity>
  <Lines>29</Lines>
  <Paragraphs>18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2020-03-31T07:14:00Z</dcterms:created>
  <dcterms:modified xsi:type="dcterms:W3CDTF">2020-03-31T07:15:00Z</dcterms:modified>
</cp:coreProperties>
</file>