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4C0" w:rsidRPr="009479EF" w:rsidRDefault="003B44C0" w:rsidP="003B44C0">
      <w:pPr>
        <w:framePr w:w="10066" w:hSpace="180" w:wrap="around" w:vAnchor="page" w:hAnchor="page" w:x="946" w:y="991"/>
        <w:spacing w:line="360" w:lineRule="exact"/>
        <w:ind w:firstLineChars="200" w:firstLine="640"/>
        <w:jc w:val="left"/>
        <w:rPr>
          <w:rFonts w:ascii="方正小标宋简体" w:eastAsia="方正小标宋简体" w:hAnsi="仿宋" w:cs="仿宋"/>
          <w:bCs/>
          <w:color w:val="000000" w:themeColor="text1"/>
          <w:sz w:val="32"/>
          <w:szCs w:val="32"/>
        </w:rPr>
      </w:pPr>
      <w:r w:rsidRPr="009479EF">
        <w:rPr>
          <w:rFonts w:ascii="方正小标宋简体" w:eastAsia="方正小标宋简体" w:hAnsi="仿宋" w:cs="仿宋" w:hint="eastAsia"/>
          <w:bCs/>
          <w:color w:val="000000" w:themeColor="text1"/>
          <w:sz w:val="32"/>
          <w:szCs w:val="32"/>
        </w:rPr>
        <w:t>附件20</w:t>
      </w:r>
    </w:p>
    <w:p w:rsidR="003B44C0" w:rsidRPr="009479EF" w:rsidRDefault="003B44C0" w:rsidP="003B44C0">
      <w:pPr>
        <w:framePr w:w="10066" w:hSpace="180" w:wrap="around" w:vAnchor="page" w:hAnchor="page" w:x="946" w:y="991"/>
        <w:spacing w:line="360" w:lineRule="exact"/>
        <w:jc w:val="center"/>
        <w:rPr>
          <w:rFonts w:ascii="方正小标宋简体" w:eastAsia="方正小标宋简体" w:hAnsi="仿宋" w:cs="仿宋"/>
          <w:color w:val="000000" w:themeColor="text1"/>
          <w:kern w:val="0"/>
          <w:sz w:val="32"/>
          <w:szCs w:val="32"/>
        </w:rPr>
      </w:pPr>
      <w:r w:rsidRPr="009479EF">
        <w:rPr>
          <w:rFonts w:ascii="方正小标宋简体" w:eastAsia="方正小标宋简体" w:hAnsi="仿宋" w:cs="仿宋" w:hint="eastAsia"/>
          <w:color w:val="000000" w:themeColor="text1"/>
          <w:kern w:val="0"/>
          <w:sz w:val="32"/>
          <w:szCs w:val="32"/>
        </w:rPr>
        <w:t>早餐车动态风险因素量化分值表</w:t>
      </w:r>
    </w:p>
    <w:p w:rsidR="003B44C0" w:rsidRPr="009479EF" w:rsidRDefault="003B44C0" w:rsidP="003B44C0">
      <w:pPr>
        <w:framePr w:w="10066" w:hSpace="180" w:wrap="around" w:vAnchor="page" w:hAnchor="page" w:x="946" w:y="991"/>
        <w:spacing w:line="360" w:lineRule="exact"/>
        <w:jc w:val="center"/>
        <w:rPr>
          <w:rFonts w:ascii="方正小标宋简体" w:eastAsia="方正小标宋简体" w:hAnsi="仿宋" w:cs="仿宋"/>
          <w:color w:val="000000" w:themeColor="text1"/>
          <w:kern w:val="0"/>
          <w:sz w:val="32"/>
          <w:szCs w:val="32"/>
        </w:rPr>
      </w:pPr>
      <w:r w:rsidRPr="009479EF">
        <w:rPr>
          <w:rFonts w:ascii="方正小标宋简体" w:eastAsia="方正小标宋简体" w:hAnsi="仿宋" w:cs="仿宋" w:hint="eastAsia"/>
          <w:color w:val="000000" w:themeColor="text1"/>
          <w:kern w:val="0"/>
          <w:sz w:val="32"/>
          <w:szCs w:val="32"/>
        </w:rPr>
        <w:t>（早餐车日常监督检查要点表）</w:t>
      </w:r>
    </w:p>
    <w:p w:rsidR="003B44C0" w:rsidRPr="009479EF" w:rsidRDefault="003B44C0" w:rsidP="003B44C0">
      <w:pPr>
        <w:framePr w:w="10066" w:hSpace="180" w:wrap="around" w:vAnchor="page" w:hAnchor="page" w:x="946" w:y="991"/>
        <w:rPr>
          <w:rFonts w:ascii="仿宋" w:eastAsia="仿宋" w:hAnsi="仿宋"/>
          <w:color w:val="000000" w:themeColor="text1"/>
        </w:rPr>
      </w:pPr>
      <w:r w:rsidRPr="009479EF">
        <w:rPr>
          <w:rFonts w:ascii="仿宋" w:eastAsia="仿宋" w:hAnsi="仿宋" w:hint="eastAsia"/>
          <w:bCs/>
          <w:color w:val="000000" w:themeColor="text1"/>
          <w:szCs w:val="21"/>
        </w:rPr>
        <w:t>被评定人：　　　　　　　　　　　　　　　　　　　　　　　　　　　　评定时间：</w:t>
      </w:r>
    </w:p>
    <w:tbl>
      <w:tblPr>
        <w:tblpPr w:leftFromText="180" w:rightFromText="180" w:vertAnchor="page" w:horzAnchor="margin" w:tblpXSpec="center" w:tblpY="2401"/>
        <w:tblW w:w="10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000" w:firstRow="0" w:lastRow="0" w:firstColumn="0" w:lastColumn="0" w:noHBand="0" w:noVBand="0"/>
      </w:tblPr>
      <w:tblGrid>
        <w:gridCol w:w="936"/>
        <w:gridCol w:w="992"/>
        <w:gridCol w:w="6521"/>
        <w:gridCol w:w="1333"/>
        <w:gridCol w:w="623"/>
      </w:tblGrid>
      <w:tr w:rsidR="003B44C0" w:rsidRPr="009479EF" w:rsidTr="000B10A3">
        <w:trPr>
          <w:trHeight w:val="363"/>
        </w:trPr>
        <w:tc>
          <w:tcPr>
            <w:tcW w:w="936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b/>
                <w:bCs/>
                <w:color w:val="000000" w:themeColor="text1"/>
                <w:szCs w:val="21"/>
              </w:rPr>
              <w:t>检查</w:t>
            </w:r>
          </w:p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b/>
                <w:bCs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b/>
                <w:bCs/>
                <w:color w:val="000000" w:themeColor="text1"/>
                <w:szCs w:val="21"/>
              </w:rPr>
              <w:t>项目</w:t>
            </w:r>
          </w:p>
        </w:tc>
        <w:tc>
          <w:tcPr>
            <w:tcW w:w="992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b/>
                <w:bCs/>
                <w:color w:val="000000" w:themeColor="text1"/>
                <w:szCs w:val="21"/>
              </w:rPr>
              <w:t>检查</w:t>
            </w:r>
          </w:p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b/>
                <w:bCs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b/>
                <w:bCs/>
                <w:color w:val="000000" w:themeColor="text1"/>
                <w:szCs w:val="21"/>
              </w:rPr>
              <w:t>序号</w:t>
            </w:r>
          </w:p>
        </w:tc>
        <w:tc>
          <w:tcPr>
            <w:tcW w:w="6521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b/>
                <w:bCs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b/>
                <w:bCs/>
                <w:color w:val="000000" w:themeColor="text1"/>
                <w:szCs w:val="21"/>
              </w:rPr>
              <w:t>检查内容</w:t>
            </w:r>
          </w:p>
        </w:tc>
        <w:tc>
          <w:tcPr>
            <w:tcW w:w="1333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b/>
                <w:bCs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b/>
                <w:bCs/>
                <w:color w:val="000000" w:themeColor="text1"/>
                <w:szCs w:val="21"/>
              </w:rPr>
              <w:t>检查结果</w:t>
            </w:r>
          </w:p>
        </w:tc>
        <w:tc>
          <w:tcPr>
            <w:tcW w:w="623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b/>
                <w:bCs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b/>
                <w:bCs/>
                <w:color w:val="000000" w:themeColor="text1"/>
                <w:szCs w:val="21"/>
              </w:rPr>
              <w:t>分值</w:t>
            </w:r>
          </w:p>
        </w:tc>
      </w:tr>
      <w:tr w:rsidR="003B44C0" w:rsidRPr="009479EF" w:rsidTr="000B10A3">
        <w:trPr>
          <w:trHeight w:val="257"/>
        </w:trPr>
        <w:tc>
          <w:tcPr>
            <w:tcW w:w="936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信息</w:t>
            </w:r>
          </w:p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公示</w:t>
            </w:r>
          </w:p>
        </w:tc>
        <w:tc>
          <w:tcPr>
            <w:tcW w:w="992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1.1</w:t>
            </w:r>
          </w:p>
        </w:tc>
        <w:tc>
          <w:tcPr>
            <w:tcW w:w="6521" w:type="dxa"/>
            <w:vAlign w:val="center"/>
          </w:tcPr>
          <w:p w:rsidR="003B44C0" w:rsidRPr="009479EF" w:rsidRDefault="003B44C0" w:rsidP="000B10A3">
            <w:pPr>
              <w:spacing w:line="200" w:lineRule="exact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醒目位置公示食品摊贩备案证明、上一次日常监督检查结果记录表、食品从业人员健康证明。</w:t>
            </w:r>
          </w:p>
        </w:tc>
        <w:tc>
          <w:tcPr>
            <w:tcW w:w="1333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□是□否</w:t>
            </w:r>
          </w:p>
        </w:tc>
        <w:tc>
          <w:tcPr>
            <w:tcW w:w="623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2</w:t>
            </w:r>
          </w:p>
        </w:tc>
      </w:tr>
      <w:tr w:rsidR="003B44C0" w:rsidRPr="009479EF" w:rsidTr="000B10A3">
        <w:trPr>
          <w:trHeight w:val="307"/>
        </w:trPr>
        <w:tc>
          <w:tcPr>
            <w:tcW w:w="936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食品摊贩备案</w:t>
            </w:r>
          </w:p>
        </w:tc>
        <w:tc>
          <w:tcPr>
            <w:tcW w:w="992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★2.1</w:t>
            </w:r>
          </w:p>
        </w:tc>
        <w:tc>
          <w:tcPr>
            <w:tcW w:w="6521" w:type="dxa"/>
            <w:vAlign w:val="center"/>
          </w:tcPr>
          <w:p w:rsidR="003B44C0" w:rsidRPr="009479EF" w:rsidRDefault="003B44C0" w:rsidP="000B10A3">
            <w:pPr>
              <w:spacing w:line="200" w:lineRule="exact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食品摊贩备案合法有效，限时限地、经营项目等事项是否与备案一致，不存在提供网络餐饮服务情形。</w:t>
            </w:r>
          </w:p>
        </w:tc>
        <w:tc>
          <w:tcPr>
            <w:tcW w:w="1333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□是□否</w:t>
            </w:r>
          </w:p>
        </w:tc>
        <w:tc>
          <w:tcPr>
            <w:tcW w:w="623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3</w:t>
            </w:r>
          </w:p>
        </w:tc>
      </w:tr>
      <w:tr w:rsidR="003B44C0" w:rsidRPr="009479EF" w:rsidTr="000B10A3">
        <w:trPr>
          <w:trHeight w:val="144"/>
        </w:trPr>
        <w:tc>
          <w:tcPr>
            <w:tcW w:w="936" w:type="dxa"/>
            <w:vMerge w:val="restart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场所</w:t>
            </w:r>
          </w:p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卫生</w:t>
            </w:r>
          </w:p>
        </w:tc>
        <w:tc>
          <w:tcPr>
            <w:tcW w:w="992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3.1</w:t>
            </w:r>
          </w:p>
        </w:tc>
        <w:tc>
          <w:tcPr>
            <w:tcW w:w="6521" w:type="dxa"/>
            <w:vAlign w:val="center"/>
          </w:tcPr>
          <w:p w:rsidR="003B44C0" w:rsidRPr="009479EF" w:rsidRDefault="003B44C0" w:rsidP="000B10A3">
            <w:pPr>
              <w:tabs>
                <w:tab w:val="left" w:pos="1344"/>
              </w:tabs>
              <w:spacing w:line="200" w:lineRule="exact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与污染源保持25米以上距离。</w:t>
            </w:r>
          </w:p>
        </w:tc>
        <w:tc>
          <w:tcPr>
            <w:tcW w:w="1333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□是□否</w:t>
            </w:r>
          </w:p>
        </w:tc>
        <w:tc>
          <w:tcPr>
            <w:tcW w:w="623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2</w:t>
            </w:r>
          </w:p>
        </w:tc>
      </w:tr>
      <w:tr w:rsidR="003B44C0" w:rsidRPr="009479EF" w:rsidTr="000B10A3">
        <w:trPr>
          <w:trHeight w:val="20"/>
        </w:trPr>
        <w:tc>
          <w:tcPr>
            <w:tcW w:w="936" w:type="dxa"/>
            <w:vMerge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3.2</w:t>
            </w:r>
          </w:p>
        </w:tc>
        <w:tc>
          <w:tcPr>
            <w:tcW w:w="6521" w:type="dxa"/>
            <w:vAlign w:val="center"/>
          </w:tcPr>
          <w:p w:rsidR="003B44C0" w:rsidRPr="009479EF" w:rsidRDefault="003B44C0" w:rsidP="000B10A3">
            <w:pPr>
              <w:spacing w:line="200" w:lineRule="exact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车辆内外保持卫生整洁，无污物。</w:t>
            </w:r>
          </w:p>
        </w:tc>
        <w:tc>
          <w:tcPr>
            <w:tcW w:w="1333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□是□否</w:t>
            </w:r>
          </w:p>
        </w:tc>
        <w:tc>
          <w:tcPr>
            <w:tcW w:w="623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2</w:t>
            </w:r>
          </w:p>
        </w:tc>
      </w:tr>
      <w:tr w:rsidR="003B44C0" w:rsidRPr="009479EF" w:rsidTr="000B10A3">
        <w:trPr>
          <w:trHeight w:val="240"/>
        </w:trPr>
        <w:tc>
          <w:tcPr>
            <w:tcW w:w="936" w:type="dxa"/>
            <w:vMerge w:val="restart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原料</w:t>
            </w:r>
          </w:p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贮存</w:t>
            </w:r>
          </w:p>
        </w:tc>
        <w:tc>
          <w:tcPr>
            <w:tcW w:w="992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★4.1</w:t>
            </w:r>
          </w:p>
        </w:tc>
        <w:tc>
          <w:tcPr>
            <w:tcW w:w="6521" w:type="dxa"/>
            <w:vAlign w:val="center"/>
          </w:tcPr>
          <w:p w:rsidR="003B44C0" w:rsidRPr="009479EF" w:rsidRDefault="003B44C0" w:rsidP="000B10A3">
            <w:pPr>
              <w:spacing w:line="200" w:lineRule="exact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食品具有正常的感官性状，</w:t>
            </w:r>
            <w:proofErr w:type="gramStart"/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无超过</w:t>
            </w:r>
            <w:proofErr w:type="gramEnd"/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保质期、无腐败变质等异常情形。</w:t>
            </w:r>
          </w:p>
        </w:tc>
        <w:tc>
          <w:tcPr>
            <w:tcW w:w="1333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□是□否</w:t>
            </w:r>
          </w:p>
        </w:tc>
        <w:tc>
          <w:tcPr>
            <w:tcW w:w="623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3</w:t>
            </w:r>
          </w:p>
        </w:tc>
      </w:tr>
      <w:tr w:rsidR="003B44C0" w:rsidRPr="009479EF" w:rsidTr="000B10A3">
        <w:trPr>
          <w:trHeight w:val="20"/>
        </w:trPr>
        <w:tc>
          <w:tcPr>
            <w:tcW w:w="936" w:type="dxa"/>
            <w:vMerge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4.2</w:t>
            </w:r>
          </w:p>
        </w:tc>
        <w:tc>
          <w:tcPr>
            <w:tcW w:w="6521" w:type="dxa"/>
            <w:vAlign w:val="center"/>
          </w:tcPr>
          <w:p w:rsidR="003B44C0" w:rsidRPr="009479EF" w:rsidRDefault="003B44C0" w:rsidP="000B10A3">
            <w:pPr>
              <w:spacing w:line="200" w:lineRule="exact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食品包装符合要求，并按照要求的条件和规范贮存。</w:t>
            </w:r>
          </w:p>
        </w:tc>
        <w:tc>
          <w:tcPr>
            <w:tcW w:w="1333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□是□否</w:t>
            </w:r>
          </w:p>
        </w:tc>
        <w:tc>
          <w:tcPr>
            <w:tcW w:w="623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2</w:t>
            </w:r>
          </w:p>
        </w:tc>
      </w:tr>
      <w:tr w:rsidR="003B44C0" w:rsidRPr="009479EF" w:rsidTr="000B10A3">
        <w:trPr>
          <w:trHeight w:val="20"/>
        </w:trPr>
        <w:tc>
          <w:tcPr>
            <w:tcW w:w="936" w:type="dxa"/>
            <w:vMerge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4.3</w:t>
            </w:r>
          </w:p>
        </w:tc>
        <w:tc>
          <w:tcPr>
            <w:tcW w:w="6521" w:type="dxa"/>
            <w:vAlign w:val="center"/>
          </w:tcPr>
          <w:p w:rsidR="003B44C0" w:rsidRPr="009479EF" w:rsidRDefault="003B44C0" w:rsidP="000B10A3">
            <w:pPr>
              <w:spacing w:line="200" w:lineRule="exact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鸡蛋使用前经过清洗</w:t>
            </w:r>
          </w:p>
        </w:tc>
        <w:tc>
          <w:tcPr>
            <w:tcW w:w="1333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□是□否</w:t>
            </w:r>
          </w:p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</w:t>
            </w: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合理缺项</w:t>
            </w:r>
          </w:p>
        </w:tc>
        <w:tc>
          <w:tcPr>
            <w:tcW w:w="623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2</w:t>
            </w:r>
          </w:p>
        </w:tc>
      </w:tr>
      <w:tr w:rsidR="003B44C0" w:rsidRPr="009479EF" w:rsidTr="000B10A3">
        <w:trPr>
          <w:trHeight w:val="42"/>
        </w:trPr>
        <w:tc>
          <w:tcPr>
            <w:tcW w:w="936" w:type="dxa"/>
            <w:vMerge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★4.4</w:t>
            </w:r>
          </w:p>
        </w:tc>
        <w:tc>
          <w:tcPr>
            <w:tcW w:w="6521" w:type="dxa"/>
            <w:vAlign w:val="center"/>
          </w:tcPr>
          <w:p w:rsidR="003B44C0" w:rsidRPr="009479EF" w:rsidRDefault="003B44C0" w:rsidP="000B10A3">
            <w:pPr>
              <w:spacing w:line="200" w:lineRule="exact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食品加工用水符合生活饮用水卫生标准。</w:t>
            </w:r>
          </w:p>
        </w:tc>
        <w:tc>
          <w:tcPr>
            <w:tcW w:w="1333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□是□否</w:t>
            </w:r>
          </w:p>
        </w:tc>
        <w:tc>
          <w:tcPr>
            <w:tcW w:w="623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3</w:t>
            </w:r>
          </w:p>
        </w:tc>
      </w:tr>
      <w:tr w:rsidR="003B44C0" w:rsidRPr="009479EF" w:rsidTr="000B10A3">
        <w:trPr>
          <w:trHeight w:val="28"/>
        </w:trPr>
        <w:tc>
          <w:tcPr>
            <w:tcW w:w="936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设施</w:t>
            </w:r>
          </w:p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设备</w:t>
            </w:r>
          </w:p>
        </w:tc>
        <w:tc>
          <w:tcPr>
            <w:tcW w:w="992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5.1</w:t>
            </w:r>
          </w:p>
        </w:tc>
        <w:tc>
          <w:tcPr>
            <w:tcW w:w="6521" w:type="dxa"/>
            <w:vAlign w:val="center"/>
          </w:tcPr>
          <w:p w:rsidR="003B44C0" w:rsidRPr="009479EF" w:rsidRDefault="003B44C0" w:rsidP="000B10A3">
            <w:pPr>
              <w:spacing w:line="200" w:lineRule="exact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具有与经营相适应的设施设备，且符合使用规范、运转正常。</w:t>
            </w:r>
          </w:p>
        </w:tc>
        <w:tc>
          <w:tcPr>
            <w:tcW w:w="1333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□是□否</w:t>
            </w:r>
          </w:p>
        </w:tc>
        <w:tc>
          <w:tcPr>
            <w:tcW w:w="623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2</w:t>
            </w:r>
          </w:p>
        </w:tc>
      </w:tr>
      <w:tr w:rsidR="003B44C0" w:rsidRPr="009479EF" w:rsidTr="000B10A3">
        <w:trPr>
          <w:trHeight w:val="55"/>
        </w:trPr>
        <w:tc>
          <w:tcPr>
            <w:tcW w:w="936" w:type="dxa"/>
            <w:vMerge w:val="restart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加工</w:t>
            </w:r>
          </w:p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制作</w:t>
            </w:r>
          </w:p>
        </w:tc>
        <w:tc>
          <w:tcPr>
            <w:tcW w:w="992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★6.1</w:t>
            </w:r>
          </w:p>
        </w:tc>
        <w:tc>
          <w:tcPr>
            <w:tcW w:w="6521" w:type="dxa"/>
            <w:vAlign w:val="center"/>
          </w:tcPr>
          <w:p w:rsidR="003B44C0" w:rsidRPr="009479EF" w:rsidRDefault="003B44C0" w:rsidP="000B10A3">
            <w:pPr>
              <w:spacing w:line="200" w:lineRule="exact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油炸类食品、烧烤类食品、糕点类食品、自制饮品等加工过程符合要求。</w:t>
            </w:r>
          </w:p>
        </w:tc>
        <w:tc>
          <w:tcPr>
            <w:tcW w:w="1333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□是□否</w:t>
            </w:r>
          </w:p>
        </w:tc>
        <w:tc>
          <w:tcPr>
            <w:tcW w:w="623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3</w:t>
            </w:r>
          </w:p>
        </w:tc>
      </w:tr>
      <w:tr w:rsidR="003B44C0" w:rsidRPr="009479EF" w:rsidTr="000B10A3">
        <w:trPr>
          <w:trHeight w:val="91"/>
        </w:trPr>
        <w:tc>
          <w:tcPr>
            <w:tcW w:w="936" w:type="dxa"/>
            <w:vMerge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3B44C0" w:rsidRPr="009479EF" w:rsidRDefault="003B44C0" w:rsidP="000B10A3">
            <w:pPr>
              <w:tabs>
                <w:tab w:val="center" w:pos="317"/>
              </w:tabs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★6.2</w:t>
            </w:r>
          </w:p>
        </w:tc>
        <w:tc>
          <w:tcPr>
            <w:tcW w:w="6521" w:type="dxa"/>
            <w:vAlign w:val="center"/>
          </w:tcPr>
          <w:p w:rsidR="003B44C0" w:rsidRPr="009479EF" w:rsidRDefault="003B44C0" w:rsidP="000B10A3">
            <w:pPr>
              <w:spacing w:line="200" w:lineRule="exact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不经营专供婴幼儿和其他特定人群的主辅食品。</w:t>
            </w:r>
          </w:p>
        </w:tc>
        <w:tc>
          <w:tcPr>
            <w:tcW w:w="1333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□是□否</w:t>
            </w:r>
          </w:p>
        </w:tc>
        <w:tc>
          <w:tcPr>
            <w:tcW w:w="623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3</w:t>
            </w:r>
          </w:p>
        </w:tc>
      </w:tr>
      <w:tr w:rsidR="003B44C0" w:rsidRPr="009479EF" w:rsidTr="000B10A3">
        <w:trPr>
          <w:trHeight w:val="194"/>
        </w:trPr>
        <w:tc>
          <w:tcPr>
            <w:tcW w:w="936" w:type="dxa"/>
            <w:vMerge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★6.3</w:t>
            </w:r>
          </w:p>
        </w:tc>
        <w:tc>
          <w:tcPr>
            <w:tcW w:w="6521" w:type="dxa"/>
            <w:vAlign w:val="center"/>
          </w:tcPr>
          <w:p w:rsidR="003B44C0" w:rsidRPr="009479EF" w:rsidRDefault="003B44C0" w:rsidP="000B10A3">
            <w:pPr>
              <w:spacing w:line="200" w:lineRule="exact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不经营保健食品。</w:t>
            </w:r>
          </w:p>
        </w:tc>
        <w:tc>
          <w:tcPr>
            <w:tcW w:w="1333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□是□否</w:t>
            </w:r>
          </w:p>
        </w:tc>
        <w:tc>
          <w:tcPr>
            <w:tcW w:w="623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3</w:t>
            </w:r>
          </w:p>
        </w:tc>
      </w:tr>
      <w:tr w:rsidR="003B44C0" w:rsidRPr="009479EF" w:rsidTr="000B10A3">
        <w:trPr>
          <w:trHeight w:val="168"/>
        </w:trPr>
        <w:tc>
          <w:tcPr>
            <w:tcW w:w="936" w:type="dxa"/>
            <w:vMerge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★6.4</w:t>
            </w:r>
          </w:p>
        </w:tc>
        <w:tc>
          <w:tcPr>
            <w:tcW w:w="6521" w:type="dxa"/>
            <w:vAlign w:val="center"/>
          </w:tcPr>
          <w:p w:rsidR="003B44C0" w:rsidRPr="009479EF" w:rsidRDefault="003B44C0" w:rsidP="000B10A3">
            <w:pPr>
              <w:spacing w:line="200" w:lineRule="exact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不经营国家为防病等特殊需要明令禁止生产经营的食品。</w:t>
            </w:r>
          </w:p>
        </w:tc>
        <w:tc>
          <w:tcPr>
            <w:tcW w:w="1333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□是□否</w:t>
            </w:r>
          </w:p>
        </w:tc>
        <w:tc>
          <w:tcPr>
            <w:tcW w:w="623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3</w:t>
            </w:r>
          </w:p>
        </w:tc>
      </w:tr>
      <w:tr w:rsidR="003B44C0" w:rsidRPr="009479EF" w:rsidTr="000B10A3">
        <w:trPr>
          <w:trHeight w:val="118"/>
        </w:trPr>
        <w:tc>
          <w:tcPr>
            <w:tcW w:w="936" w:type="dxa"/>
            <w:vMerge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★6.5</w:t>
            </w:r>
          </w:p>
        </w:tc>
        <w:tc>
          <w:tcPr>
            <w:tcW w:w="6521" w:type="dxa"/>
            <w:vAlign w:val="center"/>
          </w:tcPr>
          <w:p w:rsidR="003B44C0" w:rsidRPr="009479EF" w:rsidRDefault="003B44C0" w:rsidP="000B10A3">
            <w:pPr>
              <w:spacing w:line="200" w:lineRule="exact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不经营生食水产品、裱花蛋糕。</w:t>
            </w:r>
          </w:p>
        </w:tc>
        <w:tc>
          <w:tcPr>
            <w:tcW w:w="1333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□是□否</w:t>
            </w:r>
          </w:p>
        </w:tc>
        <w:tc>
          <w:tcPr>
            <w:tcW w:w="623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3</w:t>
            </w:r>
          </w:p>
        </w:tc>
      </w:tr>
      <w:tr w:rsidR="003B44C0" w:rsidRPr="009479EF" w:rsidTr="000B10A3">
        <w:trPr>
          <w:trHeight w:val="90"/>
        </w:trPr>
        <w:tc>
          <w:tcPr>
            <w:tcW w:w="936" w:type="dxa"/>
            <w:vMerge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★6.6</w:t>
            </w:r>
          </w:p>
        </w:tc>
        <w:tc>
          <w:tcPr>
            <w:tcW w:w="6521" w:type="dxa"/>
            <w:vAlign w:val="center"/>
          </w:tcPr>
          <w:p w:rsidR="003B44C0" w:rsidRPr="009479EF" w:rsidRDefault="003B44C0" w:rsidP="000B10A3">
            <w:pPr>
              <w:spacing w:line="200" w:lineRule="exact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未采购、贮存、使用亚硝酸盐（包括亚硝酸钠、亚硝酸钾）。</w:t>
            </w:r>
          </w:p>
        </w:tc>
        <w:tc>
          <w:tcPr>
            <w:tcW w:w="1333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□是□否</w:t>
            </w:r>
          </w:p>
        </w:tc>
        <w:tc>
          <w:tcPr>
            <w:tcW w:w="623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3</w:t>
            </w:r>
          </w:p>
        </w:tc>
      </w:tr>
      <w:tr w:rsidR="003B44C0" w:rsidRPr="009479EF" w:rsidTr="000B10A3">
        <w:trPr>
          <w:trHeight w:val="242"/>
        </w:trPr>
        <w:tc>
          <w:tcPr>
            <w:tcW w:w="936" w:type="dxa"/>
            <w:vMerge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★6.7</w:t>
            </w:r>
          </w:p>
        </w:tc>
        <w:tc>
          <w:tcPr>
            <w:tcW w:w="6521" w:type="dxa"/>
            <w:vAlign w:val="center"/>
          </w:tcPr>
          <w:p w:rsidR="003B44C0" w:rsidRPr="009479EF" w:rsidRDefault="003B44C0" w:rsidP="000B10A3">
            <w:pPr>
              <w:spacing w:line="200" w:lineRule="exact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未超范围、超限量使用食品添加剂。</w:t>
            </w:r>
          </w:p>
        </w:tc>
        <w:tc>
          <w:tcPr>
            <w:tcW w:w="1333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□是□否</w:t>
            </w:r>
          </w:p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</w:t>
            </w: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合理缺项</w:t>
            </w:r>
          </w:p>
        </w:tc>
        <w:tc>
          <w:tcPr>
            <w:tcW w:w="623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3</w:t>
            </w:r>
          </w:p>
        </w:tc>
      </w:tr>
      <w:tr w:rsidR="003B44C0" w:rsidRPr="009479EF" w:rsidTr="000B10A3">
        <w:trPr>
          <w:trHeight w:val="193"/>
        </w:trPr>
        <w:tc>
          <w:tcPr>
            <w:tcW w:w="936" w:type="dxa"/>
            <w:vMerge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★6.8</w:t>
            </w:r>
          </w:p>
        </w:tc>
        <w:tc>
          <w:tcPr>
            <w:tcW w:w="6521" w:type="dxa"/>
            <w:vAlign w:val="center"/>
          </w:tcPr>
          <w:p w:rsidR="003B44C0" w:rsidRPr="009479EF" w:rsidRDefault="003B44C0" w:rsidP="000B10A3">
            <w:pPr>
              <w:spacing w:line="200" w:lineRule="exact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不经营利用禁止食用的野生动物及其制品制作的食品。</w:t>
            </w:r>
          </w:p>
        </w:tc>
        <w:tc>
          <w:tcPr>
            <w:tcW w:w="1333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□是□否</w:t>
            </w:r>
          </w:p>
        </w:tc>
        <w:tc>
          <w:tcPr>
            <w:tcW w:w="623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3</w:t>
            </w:r>
          </w:p>
        </w:tc>
      </w:tr>
      <w:tr w:rsidR="003B44C0" w:rsidRPr="009479EF" w:rsidTr="000B10A3">
        <w:trPr>
          <w:trHeight w:val="287"/>
        </w:trPr>
        <w:tc>
          <w:tcPr>
            <w:tcW w:w="936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废弃物要求</w:t>
            </w:r>
          </w:p>
        </w:tc>
        <w:tc>
          <w:tcPr>
            <w:tcW w:w="992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7.1</w:t>
            </w:r>
          </w:p>
        </w:tc>
        <w:tc>
          <w:tcPr>
            <w:tcW w:w="6521" w:type="dxa"/>
            <w:vAlign w:val="center"/>
          </w:tcPr>
          <w:p w:rsidR="003B44C0" w:rsidRPr="009479EF" w:rsidRDefault="003B44C0" w:rsidP="000B10A3">
            <w:pPr>
              <w:spacing w:line="200" w:lineRule="exact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餐厨废弃物存放容器与食品加工制作容器有明显的区分标识，并及时清理，餐厨废弃物未溢出存放容器。存放废弃物的容器设有盖子。</w:t>
            </w:r>
          </w:p>
        </w:tc>
        <w:tc>
          <w:tcPr>
            <w:tcW w:w="1333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□是□否</w:t>
            </w:r>
          </w:p>
        </w:tc>
        <w:tc>
          <w:tcPr>
            <w:tcW w:w="623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2</w:t>
            </w:r>
          </w:p>
        </w:tc>
      </w:tr>
      <w:tr w:rsidR="003B44C0" w:rsidRPr="009479EF" w:rsidTr="000B10A3">
        <w:trPr>
          <w:trHeight w:val="276"/>
        </w:trPr>
        <w:tc>
          <w:tcPr>
            <w:tcW w:w="936" w:type="dxa"/>
            <w:vMerge w:val="restart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人员</w:t>
            </w:r>
          </w:p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卫生</w:t>
            </w:r>
          </w:p>
        </w:tc>
        <w:tc>
          <w:tcPr>
            <w:tcW w:w="992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8.1</w:t>
            </w:r>
          </w:p>
        </w:tc>
        <w:tc>
          <w:tcPr>
            <w:tcW w:w="6521" w:type="dxa"/>
            <w:vAlign w:val="center"/>
          </w:tcPr>
          <w:p w:rsidR="003B44C0" w:rsidRPr="009479EF" w:rsidRDefault="003B44C0" w:rsidP="000B10A3">
            <w:pPr>
              <w:spacing w:line="200" w:lineRule="exact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从事接触直接入口食品的工作的从业人员，加工制作食品前对手部进行清洗消毒。</w:t>
            </w:r>
          </w:p>
        </w:tc>
        <w:tc>
          <w:tcPr>
            <w:tcW w:w="1333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□是□否</w:t>
            </w:r>
          </w:p>
        </w:tc>
        <w:tc>
          <w:tcPr>
            <w:tcW w:w="623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2</w:t>
            </w:r>
          </w:p>
        </w:tc>
      </w:tr>
      <w:tr w:rsidR="003B44C0" w:rsidRPr="009479EF" w:rsidTr="000B10A3">
        <w:trPr>
          <w:trHeight w:val="340"/>
        </w:trPr>
        <w:tc>
          <w:tcPr>
            <w:tcW w:w="936" w:type="dxa"/>
            <w:vMerge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8.2</w:t>
            </w:r>
          </w:p>
        </w:tc>
        <w:tc>
          <w:tcPr>
            <w:tcW w:w="6521" w:type="dxa"/>
            <w:vAlign w:val="center"/>
          </w:tcPr>
          <w:p w:rsidR="003B44C0" w:rsidRPr="009479EF" w:rsidRDefault="003B44C0" w:rsidP="000B10A3">
            <w:pPr>
              <w:tabs>
                <w:tab w:val="left" w:pos="768"/>
              </w:tabs>
              <w:spacing w:line="200" w:lineRule="exact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加工制作直接入口食品时，食品从业人员穿戴清洁的工作衣帽、口罩，采取工具或货款分开方式售货。</w:t>
            </w:r>
          </w:p>
        </w:tc>
        <w:tc>
          <w:tcPr>
            <w:tcW w:w="1333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□是□否</w:t>
            </w:r>
          </w:p>
        </w:tc>
        <w:tc>
          <w:tcPr>
            <w:tcW w:w="623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2</w:t>
            </w:r>
          </w:p>
        </w:tc>
      </w:tr>
      <w:tr w:rsidR="003B44C0" w:rsidRPr="009479EF" w:rsidTr="000B10A3">
        <w:trPr>
          <w:trHeight w:val="376"/>
        </w:trPr>
        <w:tc>
          <w:tcPr>
            <w:tcW w:w="936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清洗</w:t>
            </w:r>
          </w:p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消毒</w:t>
            </w:r>
          </w:p>
        </w:tc>
        <w:tc>
          <w:tcPr>
            <w:tcW w:w="992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★9.1</w:t>
            </w:r>
          </w:p>
        </w:tc>
        <w:tc>
          <w:tcPr>
            <w:tcW w:w="6521" w:type="dxa"/>
            <w:vAlign w:val="center"/>
          </w:tcPr>
          <w:p w:rsidR="003B44C0" w:rsidRPr="009479EF" w:rsidRDefault="003B44C0" w:rsidP="000B10A3">
            <w:pPr>
              <w:spacing w:line="200" w:lineRule="exact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提供的餐具或一次性餐具符合食品安全相关要求。</w:t>
            </w:r>
          </w:p>
        </w:tc>
        <w:tc>
          <w:tcPr>
            <w:tcW w:w="1333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□是□否</w:t>
            </w:r>
          </w:p>
        </w:tc>
        <w:tc>
          <w:tcPr>
            <w:tcW w:w="623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3</w:t>
            </w:r>
          </w:p>
        </w:tc>
      </w:tr>
      <w:tr w:rsidR="003B44C0" w:rsidRPr="009479EF" w:rsidTr="000B10A3">
        <w:trPr>
          <w:trHeight w:val="284"/>
        </w:trPr>
        <w:tc>
          <w:tcPr>
            <w:tcW w:w="936" w:type="dxa"/>
            <w:vMerge w:val="restart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文件与记录</w:t>
            </w:r>
          </w:p>
        </w:tc>
        <w:tc>
          <w:tcPr>
            <w:tcW w:w="992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★10.1</w:t>
            </w:r>
          </w:p>
        </w:tc>
        <w:tc>
          <w:tcPr>
            <w:tcW w:w="6521" w:type="dxa"/>
            <w:vAlign w:val="center"/>
          </w:tcPr>
          <w:p w:rsidR="003B44C0" w:rsidRPr="009479EF" w:rsidRDefault="003B44C0" w:rsidP="000B10A3">
            <w:pPr>
              <w:spacing w:line="200" w:lineRule="exact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具有食品、食品添加剂、食品相关产品的随货证明文件、每笔购物或销售凭证。具有完整的进货查验记录。</w:t>
            </w:r>
          </w:p>
        </w:tc>
        <w:tc>
          <w:tcPr>
            <w:tcW w:w="1333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□是□否</w:t>
            </w:r>
          </w:p>
        </w:tc>
        <w:tc>
          <w:tcPr>
            <w:tcW w:w="623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3</w:t>
            </w:r>
          </w:p>
        </w:tc>
      </w:tr>
      <w:tr w:rsidR="003B44C0" w:rsidRPr="009479EF" w:rsidTr="000B10A3">
        <w:trPr>
          <w:trHeight w:val="37"/>
        </w:trPr>
        <w:tc>
          <w:tcPr>
            <w:tcW w:w="936" w:type="dxa"/>
            <w:vMerge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★10.2</w:t>
            </w:r>
          </w:p>
        </w:tc>
        <w:tc>
          <w:tcPr>
            <w:tcW w:w="6521" w:type="dxa"/>
            <w:vAlign w:val="center"/>
          </w:tcPr>
          <w:p w:rsidR="003B44C0" w:rsidRPr="009479EF" w:rsidRDefault="003B44C0" w:rsidP="000B10A3">
            <w:pPr>
              <w:spacing w:line="200" w:lineRule="exact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从事接触直接入口食品工作的从业人员持有效的健康证明。</w:t>
            </w:r>
          </w:p>
        </w:tc>
        <w:tc>
          <w:tcPr>
            <w:tcW w:w="1333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□是□否</w:t>
            </w:r>
          </w:p>
        </w:tc>
        <w:tc>
          <w:tcPr>
            <w:tcW w:w="623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3</w:t>
            </w:r>
          </w:p>
        </w:tc>
      </w:tr>
      <w:tr w:rsidR="003B44C0" w:rsidRPr="009479EF" w:rsidTr="000B10A3">
        <w:trPr>
          <w:trHeight w:val="37"/>
        </w:trPr>
        <w:tc>
          <w:tcPr>
            <w:tcW w:w="936" w:type="dxa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得分</w:t>
            </w:r>
          </w:p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总和</w:t>
            </w:r>
          </w:p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（60分）</w:t>
            </w:r>
          </w:p>
        </w:tc>
        <w:tc>
          <w:tcPr>
            <w:tcW w:w="9469" w:type="dxa"/>
            <w:gridSpan w:val="4"/>
            <w:vAlign w:val="center"/>
          </w:tcPr>
          <w:p w:rsidR="003B44C0" w:rsidRPr="009479EF" w:rsidRDefault="003B44C0" w:rsidP="000B10A3">
            <w:pPr>
              <w:spacing w:line="20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</w:tr>
      <w:tr w:rsidR="003B44C0" w:rsidRPr="009479EF" w:rsidTr="000B10A3">
        <w:trPr>
          <w:trHeight w:val="275"/>
        </w:trPr>
        <w:tc>
          <w:tcPr>
            <w:tcW w:w="936" w:type="dxa"/>
            <w:vAlign w:val="center"/>
          </w:tcPr>
          <w:p w:rsidR="003B44C0" w:rsidRPr="009479EF" w:rsidRDefault="003B44C0" w:rsidP="000B10A3">
            <w:pPr>
              <w:widowControl/>
              <w:spacing w:line="20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备</w:t>
            </w:r>
          </w:p>
          <w:p w:rsidR="003B44C0" w:rsidRPr="009479EF" w:rsidRDefault="003B44C0" w:rsidP="000B10A3">
            <w:pPr>
              <w:widowControl/>
              <w:spacing w:line="20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</w:p>
          <w:p w:rsidR="003B44C0" w:rsidRPr="009479EF" w:rsidRDefault="003B44C0" w:rsidP="000B10A3">
            <w:pPr>
              <w:widowControl/>
              <w:spacing w:line="20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</w:p>
          <w:p w:rsidR="003B44C0" w:rsidRPr="009479EF" w:rsidRDefault="003B44C0" w:rsidP="000B10A3">
            <w:pPr>
              <w:widowControl/>
              <w:spacing w:line="20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注</w:t>
            </w:r>
          </w:p>
        </w:tc>
        <w:tc>
          <w:tcPr>
            <w:tcW w:w="9469" w:type="dxa"/>
            <w:gridSpan w:val="4"/>
          </w:tcPr>
          <w:p w:rsidR="003B44C0" w:rsidRPr="009479EF" w:rsidRDefault="003B44C0" w:rsidP="003B44C0">
            <w:pPr>
              <w:pStyle w:val="a5"/>
              <w:widowControl/>
              <w:spacing w:line="200" w:lineRule="exact"/>
              <w:ind w:left="210" w:hangingChars="100" w:hanging="210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1.早餐车，是指按照限定区域和限定时段等规定采用流动餐车从事早餐经营，已取得食品摊贩备案证明的食品经营者。</w:t>
            </w:r>
          </w:p>
          <w:p w:rsidR="003B44C0" w:rsidRPr="009479EF" w:rsidRDefault="003B44C0" w:rsidP="000B10A3">
            <w:pPr>
              <w:widowControl/>
              <w:spacing w:line="200" w:lineRule="exact"/>
              <w:ind w:left="210" w:hangingChars="100" w:hanging="210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  <w:t>2.早餐车动态风险因素采取风险加分方式进行打分，评价结果为“否”的进行风险分数累加；评价结果“是”或者“合理缺项”的不加分，总分为60分。</w:t>
            </w:r>
          </w:p>
          <w:p w:rsidR="003B44C0" w:rsidRPr="009479EF" w:rsidRDefault="003B44C0" w:rsidP="000B10A3">
            <w:pPr>
              <w:widowControl/>
              <w:spacing w:line="200" w:lineRule="exact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  <w:t>3.日常监督检查共</w:t>
            </w: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23</w:t>
            </w:r>
            <w:r w:rsidRPr="009479EF"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  <w:t>项检查内容，重点项（检查序号中打★号项）</w:t>
            </w: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14</w:t>
            </w:r>
            <w:r w:rsidRPr="009479EF"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  <w:t>项，一般项</w:t>
            </w: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9</w:t>
            </w:r>
            <w:r w:rsidRPr="009479EF"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  <w:t>项。</w:t>
            </w:r>
          </w:p>
          <w:p w:rsidR="003B44C0" w:rsidRPr="009479EF" w:rsidRDefault="003B44C0" w:rsidP="000B10A3">
            <w:pPr>
              <w:widowControl/>
              <w:spacing w:line="200" w:lineRule="exact"/>
              <w:ind w:left="210" w:hangingChars="100" w:hanging="210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  <w:t>4.检查结果判定方法：①符合,检查中未发现问题；②基本符合,未发现检查的重点项不合格，且70%≤一般项合格率＜100%；③不符合,重点</w:t>
            </w:r>
            <w:proofErr w:type="gramStart"/>
            <w:r w:rsidRPr="009479EF"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  <w:t>项存在</w:t>
            </w:r>
            <w:proofErr w:type="gramEnd"/>
            <w:r w:rsidRPr="009479EF"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  <w:t>1项及以上不合格，或一般项合格率＜70%。</w:t>
            </w:r>
          </w:p>
          <w:p w:rsidR="003B44C0" w:rsidRPr="009479EF" w:rsidRDefault="003B44C0" w:rsidP="000B10A3">
            <w:pPr>
              <w:widowControl/>
              <w:spacing w:line="200" w:lineRule="exact"/>
              <w:ind w:left="210" w:hangingChars="100" w:hanging="210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  <w:t>5.存在合理缺项时，一般项合格率的计算方法为：合格项目数/（检查项目数－合理缺项数）×100%。</w:t>
            </w:r>
          </w:p>
        </w:tc>
      </w:tr>
    </w:tbl>
    <w:p w:rsidR="006952D3" w:rsidRPr="003B44C0" w:rsidRDefault="006952D3">
      <w:bookmarkStart w:id="0" w:name="_GoBack"/>
      <w:bookmarkEnd w:id="0"/>
    </w:p>
    <w:sectPr w:rsidR="006952D3" w:rsidRPr="003B44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0BF" w:rsidRDefault="005800BF" w:rsidP="003B44C0">
      <w:r>
        <w:separator/>
      </w:r>
    </w:p>
  </w:endnote>
  <w:endnote w:type="continuationSeparator" w:id="0">
    <w:p w:rsidR="005800BF" w:rsidRDefault="005800BF" w:rsidP="003B4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0BF" w:rsidRDefault="005800BF" w:rsidP="003B44C0">
      <w:r>
        <w:separator/>
      </w:r>
    </w:p>
  </w:footnote>
  <w:footnote w:type="continuationSeparator" w:id="0">
    <w:p w:rsidR="005800BF" w:rsidRDefault="005800BF" w:rsidP="003B44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9CE"/>
    <w:rsid w:val="0001197F"/>
    <w:rsid w:val="00035797"/>
    <w:rsid w:val="00055714"/>
    <w:rsid w:val="000A466E"/>
    <w:rsid w:val="000C03F9"/>
    <w:rsid w:val="000C2F8B"/>
    <w:rsid w:val="000D2429"/>
    <w:rsid w:val="00102020"/>
    <w:rsid w:val="00121C06"/>
    <w:rsid w:val="00137B49"/>
    <w:rsid w:val="00140AF3"/>
    <w:rsid w:val="00163019"/>
    <w:rsid w:val="001D00EF"/>
    <w:rsid w:val="001F3B9F"/>
    <w:rsid w:val="0021105F"/>
    <w:rsid w:val="00223BB6"/>
    <w:rsid w:val="00271697"/>
    <w:rsid w:val="002800B6"/>
    <w:rsid w:val="0028099E"/>
    <w:rsid w:val="002D03AB"/>
    <w:rsid w:val="003129EA"/>
    <w:rsid w:val="00333545"/>
    <w:rsid w:val="00391378"/>
    <w:rsid w:val="003A19FC"/>
    <w:rsid w:val="003B44C0"/>
    <w:rsid w:val="003E78BC"/>
    <w:rsid w:val="003E7F9B"/>
    <w:rsid w:val="00412AC6"/>
    <w:rsid w:val="004311C3"/>
    <w:rsid w:val="004379EF"/>
    <w:rsid w:val="00444E51"/>
    <w:rsid w:val="00477BB0"/>
    <w:rsid w:val="004A4B92"/>
    <w:rsid w:val="004F1717"/>
    <w:rsid w:val="00502CD0"/>
    <w:rsid w:val="00522384"/>
    <w:rsid w:val="00526338"/>
    <w:rsid w:val="00540041"/>
    <w:rsid w:val="00553A0B"/>
    <w:rsid w:val="005800BF"/>
    <w:rsid w:val="0058039C"/>
    <w:rsid w:val="00594AA2"/>
    <w:rsid w:val="005E2238"/>
    <w:rsid w:val="005E3E22"/>
    <w:rsid w:val="00616EF7"/>
    <w:rsid w:val="00624121"/>
    <w:rsid w:val="00625E8F"/>
    <w:rsid w:val="006374F3"/>
    <w:rsid w:val="00652EC3"/>
    <w:rsid w:val="0066430A"/>
    <w:rsid w:val="006952D3"/>
    <w:rsid w:val="006B4AED"/>
    <w:rsid w:val="006E0996"/>
    <w:rsid w:val="006F51FB"/>
    <w:rsid w:val="007042A2"/>
    <w:rsid w:val="00720D7D"/>
    <w:rsid w:val="00732F0D"/>
    <w:rsid w:val="00772C04"/>
    <w:rsid w:val="0078015F"/>
    <w:rsid w:val="00793A37"/>
    <w:rsid w:val="00794C0A"/>
    <w:rsid w:val="007C0155"/>
    <w:rsid w:val="007D0A86"/>
    <w:rsid w:val="007E4CF9"/>
    <w:rsid w:val="00862ABC"/>
    <w:rsid w:val="00873F20"/>
    <w:rsid w:val="00896794"/>
    <w:rsid w:val="008A3EB0"/>
    <w:rsid w:val="008B77B4"/>
    <w:rsid w:val="008F7381"/>
    <w:rsid w:val="008F7547"/>
    <w:rsid w:val="009349CE"/>
    <w:rsid w:val="00934AC9"/>
    <w:rsid w:val="00961620"/>
    <w:rsid w:val="00963D12"/>
    <w:rsid w:val="009766A6"/>
    <w:rsid w:val="009C6CBC"/>
    <w:rsid w:val="009E7CA2"/>
    <w:rsid w:val="009F1AE6"/>
    <w:rsid w:val="00A37923"/>
    <w:rsid w:val="00A64903"/>
    <w:rsid w:val="00A7720F"/>
    <w:rsid w:val="00AA3D30"/>
    <w:rsid w:val="00AD68BE"/>
    <w:rsid w:val="00AF7EAA"/>
    <w:rsid w:val="00B1198F"/>
    <w:rsid w:val="00B2626F"/>
    <w:rsid w:val="00B900C1"/>
    <w:rsid w:val="00B972BE"/>
    <w:rsid w:val="00BD7F8B"/>
    <w:rsid w:val="00C048EE"/>
    <w:rsid w:val="00C061D8"/>
    <w:rsid w:val="00C12994"/>
    <w:rsid w:val="00C3571D"/>
    <w:rsid w:val="00C42C9F"/>
    <w:rsid w:val="00C44F99"/>
    <w:rsid w:val="00C4553A"/>
    <w:rsid w:val="00C860D7"/>
    <w:rsid w:val="00C926E6"/>
    <w:rsid w:val="00CA3165"/>
    <w:rsid w:val="00CA76B6"/>
    <w:rsid w:val="00CB7E07"/>
    <w:rsid w:val="00CE1A24"/>
    <w:rsid w:val="00CE6089"/>
    <w:rsid w:val="00D13D10"/>
    <w:rsid w:val="00D72537"/>
    <w:rsid w:val="00DF247C"/>
    <w:rsid w:val="00DF3D42"/>
    <w:rsid w:val="00E06AD6"/>
    <w:rsid w:val="00E17D16"/>
    <w:rsid w:val="00E41E3E"/>
    <w:rsid w:val="00EA15F3"/>
    <w:rsid w:val="00F125BA"/>
    <w:rsid w:val="00F44B71"/>
    <w:rsid w:val="00F5557F"/>
    <w:rsid w:val="00FB5EA5"/>
    <w:rsid w:val="00FE74A0"/>
    <w:rsid w:val="00FE7648"/>
    <w:rsid w:val="00FF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4C0"/>
    <w:pPr>
      <w:widowControl w:val="0"/>
      <w:jc w:val="both"/>
    </w:pPr>
    <w:rPr>
      <w:rFonts w:ascii="仿宋_GB2312" w:eastAsia="仿宋_GB2312" w:hAnsi="华文中宋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B44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B44C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B44C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B44C0"/>
    <w:rPr>
      <w:sz w:val="18"/>
      <w:szCs w:val="18"/>
    </w:rPr>
  </w:style>
  <w:style w:type="paragraph" w:styleId="a5">
    <w:name w:val="List Paragraph"/>
    <w:basedOn w:val="a"/>
    <w:uiPriority w:val="34"/>
    <w:qFormat/>
    <w:rsid w:val="003B44C0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4C0"/>
    <w:pPr>
      <w:widowControl w:val="0"/>
      <w:jc w:val="both"/>
    </w:pPr>
    <w:rPr>
      <w:rFonts w:ascii="仿宋_GB2312" w:eastAsia="仿宋_GB2312" w:hAnsi="华文中宋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B44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B44C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B44C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B44C0"/>
    <w:rPr>
      <w:sz w:val="18"/>
      <w:szCs w:val="18"/>
    </w:rPr>
  </w:style>
  <w:style w:type="paragraph" w:styleId="a5">
    <w:name w:val="List Paragraph"/>
    <w:basedOn w:val="a"/>
    <w:uiPriority w:val="34"/>
    <w:qFormat/>
    <w:rsid w:val="003B44C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723</Words>
  <Characters>731</Characters>
  <Application>Microsoft Office Word</Application>
  <DocSecurity>0</DocSecurity>
  <Lines>34</Lines>
  <Paragraphs>22</Paragraphs>
  <ScaleCrop>false</ScaleCrop>
  <Company/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霍廉</dc:creator>
  <cp:keywords/>
  <dc:description/>
  <cp:lastModifiedBy>霍廉</cp:lastModifiedBy>
  <cp:revision>2</cp:revision>
  <dcterms:created xsi:type="dcterms:W3CDTF">2020-03-31T06:53:00Z</dcterms:created>
  <dcterms:modified xsi:type="dcterms:W3CDTF">2020-03-31T06:53:00Z</dcterms:modified>
</cp:coreProperties>
</file>