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简体"/>
          <w:szCs w:val="32"/>
        </w:rPr>
      </w:pPr>
      <w:r>
        <w:rPr>
          <w:rFonts w:eastAsia="方正黑体简体"/>
          <w:szCs w:val="32"/>
        </w:rPr>
        <w:t>附件</w:t>
      </w:r>
    </w:p>
    <w:p>
      <w:pPr>
        <w:spacing w:after="304" w:afterLines="50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四川省主导完成国际、国家、行业标准制定项目统计表</w:t>
      </w:r>
    </w:p>
    <w:bookmarkEnd w:id="0"/>
    <w:tbl>
      <w:tblPr>
        <w:tblStyle w:val="4"/>
        <w:tblW w:w="13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1706"/>
        <w:gridCol w:w="1230"/>
        <w:gridCol w:w="542"/>
        <w:gridCol w:w="568"/>
        <w:gridCol w:w="486"/>
        <w:gridCol w:w="989"/>
        <w:gridCol w:w="949"/>
        <w:gridCol w:w="915"/>
        <w:gridCol w:w="123"/>
        <w:gridCol w:w="3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起草单位名称</w:t>
            </w:r>
            <w:r>
              <w:rPr>
                <w:rFonts w:eastAsia="方正黑体简体"/>
                <w:sz w:val="28"/>
                <w:szCs w:val="28"/>
              </w:rPr>
              <w:t>（盖章）</w:t>
            </w:r>
          </w:p>
        </w:tc>
        <w:tc>
          <w:tcPr>
            <w:tcW w:w="404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432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法人代表（负责人）</w:t>
            </w:r>
          </w:p>
        </w:tc>
        <w:tc>
          <w:tcPr>
            <w:tcW w:w="1706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340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电话（座机及手机号码）</w:t>
            </w:r>
          </w:p>
        </w:tc>
        <w:tc>
          <w:tcPr>
            <w:tcW w:w="34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</w:t>
            </w:r>
          </w:p>
        </w:tc>
        <w:tc>
          <w:tcPr>
            <w:tcW w:w="1706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邮箱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传真</w:t>
            </w:r>
          </w:p>
        </w:tc>
        <w:tc>
          <w:tcPr>
            <w:tcW w:w="340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起草单位是否是省财政预算单位</w:t>
            </w:r>
          </w:p>
        </w:tc>
        <w:tc>
          <w:tcPr>
            <w:tcW w:w="28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预算编码</w:t>
            </w:r>
          </w:p>
        </w:tc>
        <w:tc>
          <w:tcPr>
            <w:tcW w:w="34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开户银行名称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开户单位名称</w:t>
            </w:r>
          </w:p>
        </w:tc>
        <w:tc>
          <w:tcPr>
            <w:tcW w:w="52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开户银行账号</w:t>
            </w:r>
          </w:p>
        </w:tc>
        <w:tc>
          <w:tcPr>
            <w:tcW w:w="10791" w:type="dxa"/>
            <w:gridSpan w:val="1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标准名称</w:t>
            </w:r>
          </w:p>
        </w:tc>
        <w:tc>
          <w:tcPr>
            <w:tcW w:w="1706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标准编号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发布日期</w:t>
            </w:r>
          </w:p>
        </w:tc>
        <w:tc>
          <w:tcPr>
            <w:tcW w:w="204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实施日期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本单位在起草单位中排序</w:t>
            </w:r>
          </w:p>
        </w:tc>
        <w:tc>
          <w:tcPr>
            <w:tcW w:w="328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批准发布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b/>
          <w:sz w:val="28"/>
          <w:szCs w:val="28"/>
        </w:rPr>
        <w:t>注：起草单位是省财政预算单位的填写预算编码，不是预算单位则填写开户银行相关</w:t>
      </w:r>
      <w:r>
        <w:rPr>
          <w:rFonts w:hint="eastAsia"/>
          <w:b/>
          <w:sz w:val="28"/>
          <w:szCs w:val="28"/>
          <w:lang w:val="en-US" w:eastAsia="zh-CN"/>
        </w:rPr>
        <w:t>信息</w:t>
      </w:r>
    </w:p>
    <w:p>
      <w:pPr>
        <w:rPr>
          <w:rFonts w:hint="eastAsia"/>
          <w:b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643E1"/>
    <w:rsid w:val="23F6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2020-09-11T03:04:00Z</dcterms:created>
  <dc:creator>admin</dc:creator>
  <cp:lastModifiedBy>admin</cp:lastModifiedBy>
  <dcterms:modified xsi:type="dcterms:W3CDTF">2020-09-11T03:08:04Z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