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57" w:rsidRPr="00EA5296" w:rsidRDefault="003A2257" w:rsidP="003A2257">
      <w:pPr>
        <w:overflowPunct w:val="0"/>
        <w:adjustRightInd w:val="0"/>
        <w:snapToGrid w:val="0"/>
        <w:spacing w:line="336" w:lineRule="auto"/>
        <w:rPr>
          <w:rFonts w:ascii="黑体" w:eastAsia="黑体"/>
          <w:noProof/>
          <w:kern w:val="0"/>
          <w:szCs w:val="32"/>
        </w:rPr>
      </w:pPr>
    </w:p>
    <w:p w:rsidR="003A2257" w:rsidRPr="00EA5296" w:rsidRDefault="003A2257" w:rsidP="003A2257">
      <w:pPr>
        <w:overflowPunct w:val="0"/>
        <w:adjustRightInd w:val="0"/>
        <w:snapToGrid w:val="0"/>
        <w:spacing w:line="336" w:lineRule="auto"/>
        <w:rPr>
          <w:rFonts w:ascii="黑体" w:eastAsia="黑体"/>
          <w:noProof/>
          <w:kern w:val="0"/>
          <w:szCs w:val="32"/>
        </w:rPr>
      </w:pPr>
    </w:p>
    <w:p w:rsidR="003A2257" w:rsidRPr="00EA5296" w:rsidRDefault="003A2257" w:rsidP="003A2257">
      <w:pPr>
        <w:overflowPunct w:val="0"/>
        <w:adjustRightInd w:val="0"/>
        <w:snapToGrid w:val="0"/>
        <w:spacing w:line="336" w:lineRule="auto"/>
        <w:rPr>
          <w:rFonts w:ascii="黑体" w:eastAsia="黑体"/>
          <w:noProof/>
          <w:kern w:val="0"/>
          <w:szCs w:val="32"/>
        </w:rPr>
      </w:pPr>
    </w:p>
    <w:p w:rsidR="003A2257" w:rsidRPr="00EA5296" w:rsidRDefault="003A2257" w:rsidP="003A2257">
      <w:pPr>
        <w:overflowPunct w:val="0"/>
        <w:adjustRightInd w:val="0"/>
        <w:snapToGrid w:val="0"/>
        <w:spacing w:line="100" w:lineRule="exact"/>
        <w:rPr>
          <w:rFonts w:ascii="黑体" w:eastAsia="黑体"/>
          <w:noProof/>
          <w:kern w:val="0"/>
          <w:szCs w:val="32"/>
        </w:rPr>
      </w:pPr>
    </w:p>
    <w:p w:rsidR="003A2257" w:rsidRPr="00EA5296" w:rsidRDefault="003A2257" w:rsidP="003A2257">
      <w:pPr>
        <w:overflowPunct w:val="0"/>
        <w:adjustRightInd w:val="0"/>
        <w:snapToGrid w:val="0"/>
        <w:ind w:left="-57"/>
        <w:jc w:val="center"/>
        <w:rPr>
          <w:rFonts w:ascii="方正小标宋简体" w:eastAsia="方正小标宋简体" w:hAnsi="宋体"/>
          <w:color w:val="FF0000"/>
          <w:kern w:val="0"/>
          <w:sz w:val="72"/>
          <w:szCs w:val="72"/>
        </w:rPr>
      </w:pPr>
      <w:r w:rsidRPr="00EA5296">
        <w:rPr>
          <w:rFonts w:ascii="方正小标宋简体" w:eastAsia="方正小标宋简体" w:hAnsi="宋体" w:hint="eastAsia"/>
          <w:color w:val="FF0000"/>
          <w:kern w:val="0"/>
          <w:sz w:val="72"/>
          <w:szCs w:val="72"/>
        </w:rPr>
        <w:t>上海市市场监督管理局文件</w:t>
      </w:r>
    </w:p>
    <w:p w:rsidR="003A2257" w:rsidRPr="00EA5296" w:rsidRDefault="003A2257" w:rsidP="003A2257">
      <w:pPr>
        <w:tabs>
          <w:tab w:val="left" w:pos="790"/>
        </w:tabs>
        <w:overflowPunct w:val="0"/>
        <w:adjustRightInd w:val="0"/>
        <w:snapToGrid w:val="0"/>
        <w:spacing w:line="252" w:lineRule="auto"/>
        <w:jc w:val="center"/>
        <w:rPr>
          <w:rFonts w:ascii="黑体" w:eastAsia="黑体"/>
          <w:noProof/>
          <w:kern w:val="0"/>
          <w:szCs w:val="32"/>
        </w:rPr>
      </w:pPr>
    </w:p>
    <w:p w:rsidR="003A2257" w:rsidRPr="00EA5296" w:rsidRDefault="003A2257" w:rsidP="003A2257">
      <w:pPr>
        <w:tabs>
          <w:tab w:val="left" w:pos="790"/>
        </w:tabs>
        <w:overflowPunct w:val="0"/>
        <w:adjustRightInd w:val="0"/>
        <w:snapToGrid w:val="0"/>
        <w:spacing w:line="252" w:lineRule="auto"/>
        <w:jc w:val="center"/>
        <w:rPr>
          <w:rFonts w:ascii="黑体" w:eastAsia="黑体"/>
          <w:noProof/>
          <w:kern w:val="0"/>
          <w:szCs w:val="32"/>
        </w:rPr>
      </w:pPr>
    </w:p>
    <w:p w:rsidR="003A2257" w:rsidRPr="00EA5296" w:rsidRDefault="003A2257" w:rsidP="003A2257">
      <w:pPr>
        <w:tabs>
          <w:tab w:val="left" w:pos="790"/>
        </w:tabs>
        <w:overflowPunct w:val="0"/>
        <w:adjustRightInd w:val="0"/>
        <w:snapToGrid w:val="0"/>
        <w:spacing w:line="336" w:lineRule="auto"/>
        <w:jc w:val="center"/>
        <w:rPr>
          <w:kern w:val="0"/>
          <w:szCs w:val="32"/>
        </w:rPr>
      </w:pPr>
      <w:r w:rsidRPr="00EA5296">
        <w:rPr>
          <w:rFonts w:hint="eastAsia"/>
          <w:kern w:val="0"/>
          <w:szCs w:val="32"/>
        </w:rPr>
        <w:t>沪市监</w:t>
      </w:r>
      <w:r>
        <w:rPr>
          <w:rFonts w:hint="eastAsia"/>
          <w:kern w:val="0"/>
          <w:szCs w:val="32"/>
        </w:rPr>
        <w:t>法规</w:t>
      </w:r>
      <w:r w:rsidRPr="00EA5296">
        <w:rPr>
          <w:rFonts w:hint="eastAsia"/>
          <w:kern w:val="0"/>
          <w:szCs w:val="32"/>
        </w:rPr>
        <w:t>〔20</w:t>
      </w:r>
      <w:r>
        <w:rPr>
          <w:rFonts w:hint="eastAsia"/>
          <w:kern w:val="0"/>
          <w:szCs w:val="32"/>
        </w:rPr>
        <w:t>20</w:t>
      </w:r>
      <w:r w:rsidRPr="00EA5296">
        <w:rPr>
          <w:rFonts w:hint="eastAsia"/>
          <w:kern w:val="0"/>
          <w:szCs w:val="32"/>
        </w:rPr>
        <w:t>〕</w:t>
      </w:r>
      <w:r w:rsidR="00413D3A">
        <w:rPr>
          <w:rFonts w:hint="eastAsia"/>
          <w:kern w:val="0"/>
          <w:szCs w:val="32"/>
        </w:rPr>
        <w:t>80</w:t>
      </w:r>
      <w:r w:rsidRPr="00EA5296">
        <w:rPr>
          <w:rFonts w:hint="eastAsia"/>
          <w:kern w:val="0"/>
          <w:szCs w:val="32"/>
        </w:rPr>
        <w:t>号</w:t>
      </w:r>
    </w:p>
    <w:p w:rsidR="003A2257" w:rsidRPr="00EA5296" w:rsidRDefault="006873FA" w:rsidP="003A2257">
      <w:pPr>
        <w:tabs>
          <w:tab w:val="left" w:pos="790"/>
        </w:tabs>
        <w:overflowPunct w:val="0"/>
        <w:adjustRightInd w:val="0"/>
        <w:snapToGrid w:val="0"/>
        <w:spacing w:line="336" w:lineRule="auto"/>
        <w:jc w:val="center"/>
        <w:rPr>
          <w:kern w:val="0"/>
          <w:szCs w:val="30"/>
        </w:rPr>
      </w:pPr>
      <w:r>
        <w:rPr>
          <w:noProof/>
          <w:kern w:val="0"/>
          <w:szCs w:val="30"/>
        </w:rPr>
        <w:pict>
          <v:line id="_x0000_s1026" style="position:absolute;left:0;text-align:left;z-index:251660288" from=".05pt,1.35pt" to="442.25pt,1.35pt" strokecolor="red" strokeweight="1.5pt"/>
        </w:pict>
      </w:r>
    </w:p>
    <w:p w:rsidR="003A2257" w:rsidRPr="00EA5296" w:rsidRDefault="003A2257" w:rsidP="003A2257">
      <w:pPr>
        <w:tabs>
          <w:tab w:val="left" w:pos="790"/>
        </w:tabs>
        <w:overflowPunct w:val="0"/>
        <w:adjustRightInd w:val="0"/>
        <w:snapToGrid w:val="0"/>
        <w:spacing w:line="336" w:lineRule="auto"/>
        <w:jc w:val="center"/>
        <w:rPr>
          <w:kern w:val="0"/>
          <w:szCs w:val="30"/>
        </w:rPr>
      </w:pPr>
    </w:p>
    <w:p w:rsidR="00FD68F5" w:rsidRPr="00677AF9" w:rsidRDefault="00112F30" w:rsidP="00677AF9">
      <w:pPr>
        <w:tabs>
          <w:tab w:val="left" w:pos="790"/>
        </w:tabs>
        <w:overflowPunct w:val="0"/>
        <w:adjustRightInd w:val="0"/>
        <w:snapToGrid w:val="0"/>
        <w:jc w:val="center"/>
        <w:rPr>
          <w:rFonts w:ascii="方正小标宋简体" w:eastAsia="方正小标宋简体" w:hAnsi="宋体" w:cs="Times New Roman"/>
          <w:kern w:val="0"/>
          <w:sz w:val="44"/>
          <w:szCs w:val="44"/>
        </w:rPr>
      </w:pPr>
      <w:r w:rsidRPr="00677AF9">
        <w:rPr>
          <w:rFonts w:ascii="方正小标宋简体" w:eastAsia="方正小标宋简体" w:hAnsi="宋体" w:cs="Times New Roman" w:hint="eastAsia"/>
          <w:kern w:val="0"/>
          <w:sz w:val="44"/>
          <w:szCs w:val="44"/>
        </w:rPr>
        <w:t>上海市市</w:t>
      </w:r>
      <w:bookmarkStart w:id="0" w:name="_GoBack"/>
      <w:bookmarkEnd w:id="0"/>
      <w:r w:rsidRPr="00677AF9">
        <w:rPr>
          <w:rFonts w:ascii="方正小标宋简体" w:eastAsia="方正小标宋简体" w:hAnsi="宋体" w:cs="Times New Roman" w:hint="eastAsia"/>
          <w:kern w:val="0"/>
          <w:sz w:val="44"/>
          <w:szCs w:val="44"/>
        </w:rPr>
        <w:t>场监督管理局关于</w:t>
      </w:r>
    </w:p>
    <w:p w:rsidR="003A2257" w:rsidRDefault="00112F30" w:rsidP="00677AF9">
      <w:pPr>
        <w:tabs>
          <w:tab w:val="left" w:pos="790"/>
        </w:tabs>
        <w:overflowPunct w:val="0"/>
        <w:adjustRightInd w:val="0"/>
        <w:snapToGrid w:val="0"/>
        <w:jc w:val="center"/>
        <w:rPr>
          <w:rFonts w:ascii="方正小标宋简体" w:eastAsia="方正小标宋简体" w:hAnsi="宋体" w:cs="Times New Roman"/>
          <w:kern w:val="0"/>
          <w:sz w:val="44"/>
          <w:szCs w:val="44"/>
        </w:rPr>
      </w:pPr>
      <w:r w:rsidRPr="00677AF9">
        <w:rPr>
          <w:rFonts w:ascii="方正小标宋简体" w:eastAsia="方正小标宋简体" w:hAnsi="宋体" w:cs="Times New Roman" w:hint="eastAsia"/>
          <w:kern w:val="0"/>
          <w:sz w:val="44"/>
          <w:szCs w:val="44"/>
        </w:rPr>
        <w:t>贯彻落实在中国（上海）自由贸易试验区</w:t>
      </w:r>
    </w:p>
    <w:p w:rsidR="00FD68F5" w:rsidRPr="00677AF9" w:rsidRDefault="00112F30" w:rsidP="00677AF9">
      <w:pPr>
        <w:tabs>
          <w:tab w:val="left" w:pos="790"/>
        </w:tabs>
        <w:overflowPunct w:val="0"/>
        <w:adjustRightInd w:val="0"/>
        <w:snapToGrid w:val="0"/>
        <w:jc w:val="center"/>
        <w:rPr>
          <w:rFonts w:ascii="方正小标宋简体" w:eastAsia="方正小标宋简体" w:hAnsi="宋体" w:cs="Times New Roman"/>
          <w:kern w:val="0"/>
          <w:sz w:val="44"/>
          <w:szCs w:val="44"/>
        </w:rPr>
      </w:pPr>
      <w:r w:rsidRPr="00677AF9">
        <w:rPr>
          <w:rFonts w:ascii="方正小标宋简体" w:eastAsia="方正小标宋简体" w:hAnsi="宋体" w:cs="Times New Roman" w:hint="eastAsia"/>
          <w:kern w:val="0"/>
          <w:sz w:val="44"/>
          <w:szCs w:val="44"/>
        </w:rPr>
        <w:t>开展“证照分离”改革全覆盖试点方案的通知</w:t>
      </w:r>
    </w:p>
    <w:p w:rsidR="001342E3" w:rsidRPr="00677AF9" w:rsidRDefault="001342E3"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40562A" w:rsidRPr="00677AF9" w:rsidRDefault="0040562A" w:rsidP="00677AF9">
      <w:pPr>
        <w:tabs>
          <w:tab w:val="left" w:pos="790"/>
          <w:tab w:val="left" w:pos="1264"/>
        </w:tabs>
        <w:overflowPunct w:val="0"/>
        <w:adjustRightInd w:val="0"/>
        <w:snapToGrid w:val="0"/>
        <w:spacing w:line="336" w:lineRule="auto"/>
        <w:rPr>
          <w:rFonts w:hAnsi="宋体" w:cs="Times New Roman"/>
          <w:kern w:val="0"/>
          <w:szCs w:val="30"/>
        </w:rPr>
      </w:pPr>
      <w:r w:rsidRPr="00677AF9">
        <w:rPr>
          <w:rFonts w:hAnsi="宋体" w:cs="Times New Roman" w:hint="eastAsia"/>
          <w:kern w:val="0"/>
          <w:szCs w:val="30"/>
        </w:rPr>
        <w:t>各区市场监管局，市局有关处室</w:t>
      </w:r>
      <w:r w:rsidR="00FD68F5" w:rsidRPr="00677AF9">
        <w:rPr>
          <w:rFonts w:hAnsi="宋体" w:cs="Times New Roman" w:hint="eastAsia"/>
          <w:kern w:val="0"/>
          <w:szCs w:val="30"/>
        </w:rPr>
        <w:t>：</w:t>
      </w:r>
    </w:p>
    <w:p w:rsidR="00112F30" w:rsidRPr="00677AF9" w:rsidRDefault="00112F30"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根据《上海市人民政府办公厅印发</w:t>
      </w:r>
      <w:r w:rsidR="006D0083">
        <w:rPr>
          <w:rFonts w:hAnsi="宋体" w:cs="Times New Roman" w:hint="eastAsia"/>
          <w:kern w:val="0"/>
          <w:szCs w:val="30"/>
        </w:rPr>
        <w:t>〈</w:t>
      </w:r>
      <w:r w:rsidRPr="00677AF9">
        <w:rPr>
          <w:rFonts w:hAnsi="宋体" w:cs="Times New Roman" w:hint="eastAsia"/>
          <w:kern w:val="0"/>
          <w:szCs w:val="30"/>
        </w:rPr>
        <w:t>关于在中国（上海）自由贸易试验区开展“证照分离”改革全覆盖试点的实施方案</w:t>
      </w:r>
      <w:r w:rsidR="006D0083">
        <w:rPr>
          <w:rFonts w:hAnsi="宋体" w:cs="Times New Roman" w:hint="eastAsia"/>
          <w:kern w:val="0"/>
          <w:szCs w:val="30"/>
        </w:rPr>
        <w:t>〉</w:t>
      </w:r>
      <w:r w:rsidRPr="00677AF9">
        <w:rPr>
          <w:rFonts w:hAnsi="宋体" w:cs="Times New Roman" w:hint="eastAsia"/>
          <w:kern w:val="0"/>
          <w:szCs w:val="30"/>
        </w:rPr>
        <w:t>的通知》（沪府办〔2019〕126号）和《市场监管总局关于落实“证照分离”改革全覆盖试点的通知》（国市监注〔2019〕225号</w:t>
      </w:r>
      <w:r w:rsidR="000712AC" w:rsidRPr="00677AF9">
        <w:rPr>
          <w:rFonts w:hAnsi="宋体" w:cs="Times New Roman" w:hint="eastAsia"/>
          <w:kern w:val="0"/>
          <w:szCs w:val="30"/>
        </w:rPr>
        <w:t>，以下简称“《通知》”</w:t>
      </w:r>
      <w:r w:rsidRPr="00677AF9">
        <w:rPr>
          <w:rFonts w:hAnsi="宋体" w:cs="Times New Roman" w:hint="eastAsia"/>
          <w:kern w:val="0"/>
          <w:szCs w:val="30"/>
        </w:rPr>
        <w:t>）要求，为进一步破解“准入不准营”难题，切实降低制度性交易成本，全面扎实推进中国（上海）自由贸易试验区</w:t>
      </w:r>
      <w:r w:rsidR="00CD57C5" w:rsidRPr="00677AF9">
        <w:rPr>
          <w:rFonts w:hAnsi="宋体" w:cs="Times New Roman" w:hint="eastAsia"/>
          <w:kern w:val="0"/>
          <w:szCs w:val="30"/>
        </w:rPr>
        <w:t>市场</w:t>
      </w:r>
      <w:r w:rsidRPr="00677AF9">
        <w:rPr>
          <w:rFonts w:hAnsi="宋体" w:cs="Times New Roman" w:hint="eastAsia"/>
          <w:kern w:val="0"/>
          <w:szCs w:val="30"/>
        </w:rPr>
        <w:t>监管领域“证照分离”改革各项工作</w:t>
      </w:r>
      <w:r w:rsidR="00900C1B" w:rsidRPr="00677AF9">
        <w:rPr>
          <w:rFonts w:hAnsi="宋体" w:cs="Times New Roman" w:hint="eastAsia"/>
          <w:kern w:val="0"/>
          <w:szCs w:val="30"/>
        </w:rPr>
        <w:t>，</w:t>
      </w:r>
      <w:r w:rsidRPr="00677AF9">
        <w:rPr>
          <w:rFonts w:hAnsi="宋体" w:cs="Times New Roman" w:hint="eastAsia"/>
          <w:kern w:val="0"/>
          <w:szCs w:val="30"/>
        </w:rPr>
        <w:t>结合本市实际，</w:t>
      </w:r>
      <w:r w:rsidR="00B342C3" w:rsidRPr="00677AF9">
        <w:rPr>
          <w:rFonts w:hAnsi="宋体" w:cs="Times New Roman" w:hint="eastAsia"/>
          <w:kern w:val="0"/>
          <w:szCs w:val="30"/>
        </w:rPr>
        <w:t>现将有关事项通知如下：</w:t>
      </w:r>
    </w:p>
    <w:p w:rsidR="00E96043" w:rsidRPr="00677AF9" w:rsidRDefault="00677AF9"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一、</w:t>
      </w:r>
      <w:r w:rsidR="00112F30" w:rsidRPr="00677AF9">
        <w:rPr>
          <w:rFonts w:ascii="黑体" w:eastAsia="黑体" w:hAnsi="黑体" w:cs="Times New Roman" w:hint="eastAsia"/>
          <w:kern w:val="0"/>
          <w:szCs w:val="30"/>
        </w:rPr>
        <w:t>指导思想</w:t>
      </w:r>
    </w:p>
    <w:p w:rsidR="00E96043" w:rsidRPr="00677AF9" w:rsidRDefault="00112F30"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以习近平新时代中国特色社会主义思想为指导，全面贯彻党的十九大和十九届二中、三中、四中全会精神，按照党中央、国务院决策部署，</w:t>
      </w:r>
      <w:r w:rsidR="00312497" w:rsidRPr="00677AF9">
        <w:rPr>
          <w:rFonts w:hAnsi="宋体" w:cs="Times New Roman" w:hint="eastAsia"/>
          <w:kern w:val="0"/>
          <w:szCs w:val="30"/>
        </w:rPr>
        <w:t>持续深化“放管服”改革，</w:t>
      </w:r>
      <w:r w:rsidRPr="00677AF9">
        <w:rPr>
          <w:rFonts w:hAnsi="宋体" w:cs="Times New Roman" w:hint="eastAsia"/>
          <w:kern w:val="0"/>
          <w:szCs w:val="30"/>
        </w:rPr>
        <w:t>进一步明晰政府和企业责任，全面清理</w:t>
      </w:r>
      <w:r w:rsidR="004936B1" w:rsidRPr="00677AF9">
        <w:rPr>
          <w:rFonts w:hAnsi="宋体" w:cs="Times New Roman" w:hint="eastAsia"/>
          <w:kern w:val="0"/>
          <w:szCs w:val="30"/>
        </w:rPr>
        <w:t>市场监管领域</w:t>
      </w:r>
      <w:r w:rsidRPr="00677AF9">
        <w:rPr>
          <w:rFonts w:hAnsi="宋体" w:cs="Times New Roman" w:hint="eastAsia"/>
          <w:kern w:val="0"/>
          <w:szCs w:val="30"/>
        </w:rPr>
        <w:t>涉企经营许可事项，分类推进审批制度改革，完善简约透明的行业准入规则，扩大企业经营自主权，创新和加强事中事后监管，</w:t>
      </w:r>
      <w:r w:rsidR="00C025ED" w:rsidRPr="00677AF9">
        <w:rPr>
          <w:rFonts w:hAnsi="宋体" w:cs="Times New Roman" w:hint="eastAsia"/>
          <w:kern w:val="0"/>
          <w:szCs w:val="30"/>
        </w:rPr>
        <w:t>推动照后减证和简化审批，</w:t>
      </w:r>
      <w:r w:rsidR="00E96043" w:rsidRPr="00677AF9">
        <w:rPr>
          <w:rFonts w:hAnsi="宋体" w:cs="Times New Roman" w:hint="eastAsia"/>
          <w:kern w:val="0"/>
          <w:szCs w:val="30"/>
        </w:rPr>
        <w:t>让市场主体有更大获得感。</w:t>
      </w:r>
    </w:p>
    <w:p w:rsidR="00410C52" w:rsidRPr="00677AF9" w:rsidRDefault="00112F30"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二、试点范围和内容</w:t>
      </w:r>
    </w:p>
    <w:p w:rsidR="00410C52" w:rsidRPr="00677AF9" w:rsidRDefault="00112F30"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自2019年12月1日起，在中国（上海）自由贸易试验区（含临港新片区）对本市所有涉企经营许可事项实行全覆盖清单管理，按照审批改为备案、实行告知承诺、优化审批服务等方式分类推进改革</w:t>
      </w:r>
      <w:r w:rsidR="00410C52" w:rsidRPr="00677AF9">
        <w:rPr>
          <w:rFonts w:hAnsi="宋体" w:cs="Times New Roman" w:hint="eastAsia"/>
          <w:kern w:val="0"/>
          <w:szCs w:val="30"/>
        </w:rPr>
        <w:t>，在法律、行政法规和国务院决定允许范围内，</w:t>
      </w:r>
      <w:r w:rsidR="00C25E51" w:rsidRPr="00677AF9">
        <w:rPr>
          <w:rFonts w:hAnsi="宋体" w:cs="Times New Roman" w:hint="eastAsia"/>
          <w:kern w:val="0"/>
          <w:szCs w:val="30"/>
        </w:rPr>
        <w:t>按照“成熟一批、推广一批”的原则，</w:t>
      </w:r>
      <w:r w:rsidR="00410C52" w:rsidRPr="00677AF9">
        <w:rPr>
          <w:rFonts w:hAnsi="宋体" w:cs="Times New Roman" w:hint="eastAsia"/>
          <w:kern w:val="0"/>
          <w:szCs w:val="30"/>
        </w:rPr>
        <w:t>将试点范围扩大到全市。</w:t>
      </w:r>
    </w:p>
    <w:p w:rsidR="00500457" w:rsidRPr="00677AF9" w:rsidRDefault="00112F30"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三、</w:t>
      </w:r>
      <w:r w:rsidR="00500457" w:rsidRPr="00677AF9">
        <w:rPr>
          <w:rFonts w:ascii="黑体" w:eastAsia="黑体" w:hAnsi="黑体" w:cs="Times New Roman" w:hint="eastAsia"/>
          <w:kern w:val="0"/>
          <w:szCs w:val="30"/>
        </w:rPr>
        <w:t>分类推进审批制度改革</w:t>
      </w:r>
    </w:p>
    <w:p w:rsidR="006815DD" w:rsidRPr="00677AF9" w:rsidRDefault="0040562A"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改革试点涉及</w:t>
      </w:r>
      <w:r w:rsidR="00BC23A7" w:rsidRPr="00677AF9">
        <w:rPr>
          <w:rFonts w:hAnsi="宋体" w:cs="Times New Roman" w:hint="eastAsia"/>
          <w:kern w:val="0"/>
          <w:szCs w:val="30"/>
        </w:rPr>
        <w:t>中央层面设定的</w:t>
      </w:r>
      <w:r w:rsidRPr="00677AF9">
        <w:rPr>
          <w:rFonts w:hAnsi="宋体" w:cs="Times New Roman" w:hint="eastAsia"/>
          <w:kern w:val="0"/>
          <w:szCs w:val="30"/>
        </w:rPr>
        <w:t>市场监管领域</w:t>
      </w:r>
      <w:r w:rsidR="00BC23A7" w:rsidRPr="00677AF9">
        <w:rPr>
          <w:rFonts w:hAnsi="宋体" w:cs="Times New Roman" w:hint="eastAsia"/>
          <w:kern w:val="0"/>
          <w:szCs w:val="30"/>
        </w:rPr>
        <w:t>涉企经营许可事项（不含知识产权、药监事项）共17项</w:t>
      </w:r>
      <w:r w:rsidR="00AF7E10" w:rsidRPr="00677AF9">
        <w:rPr>
          <w:rFonts w:hAnsi="宋体" w:cs="Times New Roman" w:hint="eastAsia"/>
          <w:kern w:val="0"/>
          <w:szCs w:val="30"/>
        </w:rPr>
        <w:t>，在</w:t>
      </w:r>
      <w:r w:rsidR="00362E29" w:rsidRPr="00677AF9">
        <w:rPr>
          <w:rFonts w:hAnsi="宋体" w:cs="Times New Roman" w:hint="eastAsia"/>
          <w:kern w:val="0"/>
          <w:szCs w:val="30"/>
        </w:rPr>
        <w:t>《通知》</w:t>
      </w:r>
      <w:r w:rsidR="00AF7E10" w:rsidRPr="00677AF9">
        <w:rPr>
          <w:rFonts w:hAnsi="宋体" w:cs="Times New Roman" w:hint="eastAsia"/>
          <w:kern w:val="0"/>
          <w:szCs w:val="30"/>
        </w:rPr>
        <w:t>中，</w:t>
      </w:r>
      <w:r w:rsidR="005D10D6" w:rsidRPr="00677AF9">
        <w:rPr>
          <w:rFonts w:hAnsi="宋体" w:cs="Times New Roman" w:hint="eastAsia"/>
          <w:kern w:val="0"/>
          <w:szCs w:val="30"/>
        </w:rPr>
        <w:t>总局制定了具体改革举措和事中事后监管措施，对改革内容、法律依据、许可条件、材料要求、程序环节、监管措施等作出明确规定，</w:t>
      </w:r>
      <w:r w:rsidR="00AF7E10" w:rsidRPr="00677AF9">
        <w:rPr>
          <w:rFonts w:hAnsi="宋体" w:cs="Times New Roman" w:hint="eastAsia"/>
          <w:kern w:val="0"/>
          <w:szCs w:val="30"/>
        </w:rPr>
        <w:t>市市场监管局结合总局要求和本市实际，对上述</w:t>
      </w:r>
      <w:r w:rsidR="00A72EB0" w:rsidRPr="00677AF9">
        <w:rPr>
          <w:rFonts w:hAnsi="宋体" w:cs="Times New Roman" w:hint="eastAsia"/>
          <w:kern w:val="0"/>
          <w:szCs w:val="30"/>
        </w:rPr>
        <w:t>17个事项中的</w:t>
      </w:r>
      <w:r w:rsidR="00AF7E10" w:rsidRPr="00677AF9">
        <w:rPr>
          <w:rFonts w:hAnsi="宋体" w:cs="Times New Roman" w:hint="eastAsia"/>
          <w:kern w:val="0"/>
          <w:szCs w:val="30"/>
        </w:rPr>
        <w:t>1</w:t>
      </w:r>
      <w:r w:rsidR="00F57379" w:rsidRPr="00677AF9">
        <w:rPr>
          <w:rFonts w:hAnsi="宋体" w:cs="Times New Roman" w:hint="eastAsia"/>
          <w:kern w:val="0"/>
          <w:szCs w:val="30"/>
        </w:rPr>
        <w:t>2</w:t>
      </w:r>
      <w:r w:rsidR="00AF7E10" w:rsidRPr="00677AF9">
        <w:rPr>
          <w:rFonts w:hAnsi="宋体" w:cs="Times New Roman" w:hint="eastAsia"/>
          <w:kern w:val="0"/>
          <w:szCs w:val="30"/>
        </w:rPr>
        <w:t>个事项提出了</w:t>
      </w:r>
      <w:r w:rsidR="006815DD" w:rsidRPr="00677AF9">
        <w:rPr>
          <w:rFonts w:hAnsi="宋体" w:cs="Times New Roman" w:hint="eastAsia"/>
          <w:kern w:val="0"/>
          <w:szCs w:val="30"/>
        </w:rPr>
        <w:t>逐项</w:t>
      </w:r>
      <w:r w:rsidR="00AF7E10" w:rsidRPr="00677AF9">
        <w:rPr>
          <w:rFonts w:hAnsi="宋体" w:cs="Times New Roman" w:hint="eastAsia"/>
          <w:kern w:val="0"/>
          <w:szCs w:val="30"/>
        </w:rPr>
        <w:t>细化实施方案（见附件1</w:t>
      </w:r>
      <w:r w:rsidR="006D0083">
        <w:rPr>
          <w:rFonts w:hAnsi="宋体" w:cs="Times New Roman" w:hint="eastAsia"/>
          <w:kern w:val="0"/>
          <w:szCs w:val="30"/>
        </w:rPr>
        <w:t>—</w:t>
      </w:r>
      <w:r w:rsidR="000B1C17" w:rsidRPr="00677AF9">
        <w:rPr>
          <w:rFonts w:hAnsi="宋体" w:cs="Times New Roman" w:hint="eastAsia"/>
          <w:kern w:val="0"/>
          <w:szCs w:val="30"/>
        </w:rPr>
        <w:t>12</w:t>
      </w:r>
      <w:r w:rsidR="00AF7E10" w:rsidRPr="00677AF9">
        <w:rPr>
          <w:rFonts w:hAnsi="宋体" w:cs="Times New Roman" w:hint="eastAsia"/>
          <w:kern w:val="0"/>
          <w:szCs w:val="30"/>
        </w:rPr>
        <w:t>）。</w:t>
      </w:r>
      <w:r w:rsidR="009C009E" w:rsidRPr="00677AF9">
        <w:rPr>
          <w:rFonts w:hAnsi="宋体" w:cs="Times New Roman"/>
          <w:kern w:val="0"/>
          <w:szCs w:val="30"/>
        </w:rPr>
        <w:t>从事强制性认证以及相关活动的检查机构指定</w:t>
      </w:r>
      <w:r w:rsidR="009C009E" w:rsidRPr="00677AF9">
        <w:rPr>
          <w:rFonts w:hAnsi="宋体" w:cs="Times New Roman" w:hint="eastAsia"/>
          <w:kern w:val="0"/>
          <w:szCs w:val="30"/>
        </w:rPr>
        <w:t>、设立认证机构（风险等级低）审批、设立认证机构（风险等级高）审批、从事强制性认证以及相关活动的认证机构指定、从事强制性认证以及相关活动的实验室指定等5个事项，为总局事权，按照总局安排，配合做好相关监管工作。上述17</w:t>
      </w:r>
      <w:r w:rsidR="007E43B9" w:rsidRPr="00677AF9">
        <w:rPr>
          <w:rFonts w:hAnsi="宋体" w:cs="Times New Roman" w:hint="eastAsia"/>
          <w:kern w:val="0"/>
          <w:szCs w:val="30"/>
        </w:rPr>
        <w:t>个</w:t>
      </w:r>
      <w:r w:rsidR="009C009E" w:rsidRPr="00677AF9">
        <w:rPr>
          <w:rFonts w:hAnsi="宋体" w:cs="Times New Roman" w:hint="eastAsia"/>
          <w:kern w:val="0"/>
          <w:szCs w:val="30"/>
        </w:rPr>
        <w:t>事项中</w:t>
      </w:r>
      <w:r w:rsidR="006815DD" w:rsidRPr="00677AF9">
        <w:rPr>
          <w:rFonts w:hAnsi="宋体" w:cs="Times New Roman" w:hint="eastAsia"/>
          <w:kern w:val="0"/>
          <w:szCs w:val="30"/>
        </w:rPr>
        <w:t>，</w:t>
      </w:r>
      <w:r w:rsidR="008C611D" w:rsidRPr="00677AF9">
        <w:rPr>
          <w:rFonts w:hAnsi="宋体" w:cs="Times New Roman" w:hint="eastAsia"/>
          <w:kern w:val="0"/>
          <w:szCs w:val="30"/>
        </w:rPr>
        <w:t>直接取消审批</w:t>
      </w:r>
      <w:r w:rsidR="006815DD" w:rsidRPr="00677AF9">
        <w:rPr>
          <w:rFonts w:hAnsi="宋体" w:cs="Times New Roman" w:hint="eastAsia"/>
          <w:kern w:val="0"/>
          <w:szCs w:val="30"/>
        </w:rPr>
        <w:t>1项，</w:t>
      </w:r>
      <w:r w:rsidR="00A73539" w:rsidRPr="00677AF9">
        <w:rPr>
          <w:rFonts w:hAnsi="宋体" w:cs="Times New Roman" w:hint="eastAsia"/>
          <w:kern w:val="0"/>
          <w:szCs w:val="30"/>
        </w:rPr>
        <w:t>审批改为备案</w:t>
      </w:r>
      <w:r w:rsidR="006815DD" w:rsidRPr="00677AF9">
        <w:rPr>
          <w:rFonts w:hAnsi="宋体" w:cs="Times New Roman" w:hint="eastAsia"/>
          <w:kern w:val="0"/>
          <w:szCs w:val="30"/>
        </w:rPr>
        <w:t>1项，</w:t>
      </w:r>
      <w:r w:rsidR="00A73539" w:rsidRPr="00677AF9">
        <w:rPr>
          <w:rFonts w:hAnsi="宋体" w:cs="Times New Roman" w:hint="eastAsia"/>
          <w:kern w:val="0"/>
          <w:szCs w:val="30"/>
        </w:rPr>
        <w:t>实行告知承诺</w:t>
      </w:r>
      <w:r w:rsidR="006815DD" w:rsidRPr="00677AF9">
        <w:rPr>
          <w:rFonts w:hAnsi="宋体" w:cs="Times New Roman" w:hint="eastAsia"/>
          <w:kern w:val="0"/>
          <w:szCs w:val="30"/>
        </w:rPr>
        <w:t>4项、</w:t>
      </w:r>
      <w:r w:rsidR="00A73539" w:rsidRPr="00677AF9">
        <w:rPr>
          <w:rFonts w:hAnsi="宋体" w:cs="Times New Roman" w:hint="eastAsia"/>
          <w:kern w:val="0"/>
          <w:szCs w:val="30"/>
        </w:rPr>
        <w:t>优化审批服务</w:t>
      </w:r>
      <w:r w:rsidR="006815DD" w:rsidRPr="00677AF9">
        <w:rPr>
          <w:rFonts w:hAnsi="宋体" w:cs="Times New Roman" w:hint="eastAsia"/>
          <w:kern w:val="0"/>
          <w:szCs w:val="30"/>
        </w:rPr>
        <w:t>11项。</w:t>
      </w:r>
    </w:p>
    <w:p w:rsidR="00C3475B" w:rsidRPr="00677AF9" w:rsidRDefault="00B13495"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改革试点涉及地方层面设定的市场监管领域涉企经营许可事项</w:t>
      </w:r>
      <w:r w:rsidR="00674D44" w:rsidRPr="00677AF9">
        <w:rPr>
          <w:rFonts w:hAnsi="宋体" w:cs="Times New Roman" w:hint="eastAsia"/>
          <w:kern w:val="0"/>
          <w:szCs w:val="30"/>
        </w:rPr>
        <w:t>为核发酒类商品批发许可证、核发酒类商品零售许可证、食品生产加工小作坊准许生产证核发，共3项。</w:t>
      </w:r>
      <w:r w:rsidR="0086524B" w:rsidRPr="00677AF9">
        <w:rPr>
          <w:rFonts w:hAnsi="宋体" w:cs="Times New Roman" w:hint="eastAsia"/>
          <w:kern w:val="0"/>
          <w:szCs w:val="30"/>
        </w:rPr>
        <w:t>市市场监管局参照总局《通知》，对上述3个事项制定</w:t>
      </w:r>
      <w:r w:rsidR="00CB6C5E" w:rsidRPr="00677AF9">
        <w:rPr>
          <w:rFonts w:hAnsi="宋体" w:cs="Times New Roman" w:hint="eastAsia"/>
          <w:kern w:val="0"/>
          <w:szCs w:val="30"/>
        </w:rPr>
        <w:t>了</w:t>
      </w:r>
      <w:r w:rsidR="0086524B" w:rsidRPr="00677AF9">
        <w:rPr>
          <w:rFonts w:hAnsi="宋体" w:cs="Times New Roman" w:hint="eastAsia"/>
          <w:kern w:val="0"/>
          <w:szCs w:val="30"/>
        </w:rPr>
        <w:t>具体改革举措和事中事后监管措施（见附件</w:t>
      </w:r>
      <w:r w:rsidR="00CB6C5E" w:rsidRPr="00677AF9">
        <w:rPr>
          <w:rFonts w:hAnsi="宋体" w:cs="Times New Roman" w:hint="eastAsia"/>
          <w:kern w:val="0"/>
          <w:szCs w:val="30"/>
        </w:rPr>
        <w:t>13</w:t>
      </w:r>
      <w:r w:rsidR="006D0083">
        <w:rPr>
          <w:rFonts w:hAnsi="宋体" w:cs="Times New Roman" w:hint="eastAsia"/>
          <w:kern w:val="0"/>
          <w:szCs w:val="30"/>
        </w:rPr>
        <w:t>—</w:t>
      </w:r>
      <w:r w:rsidR="00CB6C5E" w:rsidRPr="00677AF9">
        <w:rPr>
          <w:rFonts w:hAnsi="宋体" w:cs="Times New Roman" w:hint="eastAsia"/>
          <w:kern w:val="0"/>
          <w:szCs w:val="30"/>
        </w:rPr>
        <w:t>14</w:t>
      </w:r>
      <w:r w:rsidR="0086524B" w:rsidRPr="00677AF9">
        <w:rPr>
          <w:rFonts w:hAnsi="宋体" w:cs="Times New Roman" w:hint="eastAsia"/>
          <w:kern w:val="0"/>
          <w:szCs w:val="30"/>
        </w:rPr>
        <w:t>）。其中，实行告知承诺2项、优化审批服务1项。</w:t>
      </w:r>
    </w:p>
    <w:p w:rsidR="008B31AA" w:rsidRPr="00677AF9" w:rsidRDefault="00677AF9"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四、</w:t>
      </w:r>
      <w:r w:rsidR="00112F30" w:rsidRPr="00677AF9">
        <w:rPr>
          <w:rFonts w:ascii="黑体" w:eastAsia="黑体" w:hAnsi="黑体" w:cs="Times New Roman" w:hint="eastAsia"/>
          <w:kern w:val="0"/>
          <w:szCs w:val="30"/>
        </w:rPr>
        <w:t>组织实施</w:t>
      </w:r>
    </w:p>
    <w:p w:rsidR="00DC6B10" w:rsidRPr="00677AF9" w:rsidRDefault="000861B1"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推进“证照分离”改革全覆盖试点工作是深化“放管服”改革、优化营商环境、更大刺激市场活力的重要举措</w:t>
      </w:r>
      <w:r w:rsidR="00EB3D5B" w:rsidRPr="00677AF9">
        <w:rPr>
          <w:rFonts w:hAnsi="宋体" w:cs="Times New Roman" w:hint="eastAsia"/>
          <w:kern w:val="0"/>
          <w:szCs w:val="30"/>
        </w:rPr>
        <w:t>，</w:t>
      </w:r>
      <w:r w:rsidR="00C4238E" w:rsidRPr="00677AF9">
        <w:rPr>
          <w:rFonts w:hAnsi="宋体" w:cs="Times New Roman"/>
          <w:kern w:val="0"/>
          <w:szCs w:val="30"/>
        </w:rPr>
        <w:t>自由贸易试验区市场监督管理</w:t>
      </w:r>
      <w:r w:rsidR="00C4238E" w:rsidRPr="00677AF9">
        <w:rPr>
          <w:rFonts w:hAnsi="宋体" w:cs="Times New Roman" w:hint="eastAsia"/>
          <w:kern w:val="0"/>
          <w:szCs w:val="30"/>
        </w:rPr>
        <w:t>部门要高度重视“证照分离”改革全覆盖试点工作，强化责任落实</w:t>
      </w:r>
      <w:r w:rsidR="00EB3D5B" w:rsidRPr="00677AF9">
        <w:rPr>
          <w:rFonts w:hAnsi="宋体" w:cs="Times New Roman" w:hint="eastAsia"/>
          <w:kern w:val="0"/>
          <w:szCs w:val="30"/>
        </w:rPr>
        <w:t>；</w:t>
      </w:r>
      <w:r w:rsidR="00C4238E" w:rsidRPr="00677AF9">
        <w:rPr>
          <w:rFonts w:hAnsi="宋体" w:cs="Times New Roman" w:hint="eastAsia"/>
          <w:kern w:val="0"/>
          <w:szCs w:val="30"/>
        </w:rPr>
        <w:t>市局有关处室</w:t>
      </w:r>
      <w:r w:rsidR="00BC1827" w:rsidRPr="00677AF9">
        <w:rPr>
          <w:rFonts w:hAnsi="宋体" w:cs="Times New Roman" w:hint="eastAsia"/>
          <w:kern w:val="0"/>
          <w:szCs w:val="30"/>
        </w:rPr>
        <w:t>加强指导</w:t>
      </w:r>
      <w:r w:rsidR="00C4238E" w:rsidRPr="00677AF9">
        <w:rPr>
          <w:rFonts w:hAnsi="宋体" w:cs="Times New Roman" w:hint="eastAsia"/>
          <w:kern w:val="0"/>
          <w:szCs w:val="30"/>
        </w:rPr>
        <w:t>，</w:t>
      </w:r>
      <w:r w:rsidR="00BC1827" w:rsidRPr="00677AF9">
        <w:rPr>
          <w:rFonts w:hAnsi="宋体" w:cs="Times New Roman" w:hint="eastAsia"/>
          <w:kern w:val="0"/>
          <w:szCs w:val="30"/>
        </w:rPr>
        <w:t>跟踪</w:t>
      </w:r>
      <w:r w:rsidR="00C4238E" w:rsidRPr="00677AF9">
        <w:rPr>
          <w:rFonts w:hAnsi="宋体" w:cs="Times New Roman" w:hint="eastAsia"/>
          <w:kern w:val="0"/>
          <w:szCs w:val="30"/>
        </w:rPr>
        <w:t>推进</w:t>
      </w:r>
      <w:r w:rsidR="00EB3D5B" w:rsidRPr="00677AF9">
        <w:rPr>
          <w:rFonts w:hAnsi="宋体" w:cs="Times New Roman" w:hint="eastAsia"/>
          <w:kern w:val="0"/>
          <w:szCs w:val="30"/>
        </w:rPr>
        <w:t>；</w:t>
      </w:r>
      <w:r w:rsidR="00C4238E" w:rsidRPr="00677AF9">
        <w:rPr>
          <w:rFonts w:hAnsi="宋体" w:cs="Times New Roman" w:hint="eastAsia"/>
          <w:kern w:val="0"/>
          <w:szCs w:val="30"/>
        </w:rPr>
        <w:t>各区市场监管局</w:t>
      </w:r>
      <w:r w:rsidR="00543582" w:rsidRPr="00677AF9">
        <w:rPr>
          <w:rFonts w:hAnsi="宋体" w:cs="Times New Roman" w:hint="eastAsia"/>
          <w:kern w:val="0"/>
          <w:szCs w:val="30"/>
        </w:rPr>
        <w:t>在条件成熟的情况下，推广实施</w:t>
      </w:r>
      <w:r w:rsidR="00DC6B10" w:rsidRPr="00677AF9">
        <w:rPr>
          <w:rFonts w:hAnsi="宋体" w:cs="Times New Roman" w:hint="eastAsia"/>
          <w:kern w:val="0"/>
          <w:szCs w:val="30"/>
        </w:rPr>
        <w:t>“证照分离”改革</w:t>
      </w:r>
      <w:r w:rsidR="001424F2" w:rsidRPr="00677AF9">
        <w:rPr>
          <w:rFonts w:hAnsi="宋体" w:cs="Times New Roman" w:hint="eastAsia"/>
          <w:kern w:val="0"/>
          <w:szCs w:val="30"/>
        </w:rPr>
        <w:t>。</w:t>
      </w:r>
      <w:r w:rsidR="00EB3D5B" w:rsidRPr="00677AF9">
        <w:rPr>
          <w:rFonts w:hAnsi="宋体" w:cs="Times New Roman" w:hint="eastAsia"/>
          <w:kern w:val="0"/>
          <w:szCs w:val="30"/>
        </w:rPr>
        <w:t>各单位各部门</w:t>
      </w:r>
      <w:r w:rsidR="00BC1827" w:rsidRPr="00677AF9">
        <w:rPr>
          <w:rFonts w:hAnsi="宋体" w:cs="Times New Roman" w:hint="eastAsia"/>
          <w:kern w:val="0"/>
          <w:szCs w:val="30"/>
        </w:rPr>
        <w:t>共同促进</w:t>
      </w:r>
      <w:r w:rsidR="00EB3D5B" w:rsidRPr="00677AF9">
        <w:rPr>
          <w:rFonts w:hAnsi="宋体" w:cs="Times New Roman" w:hint="eastAsia"/>
          <w:kern w:val="0"/>
          <w:szCs w:val="30"/>
        </w:rPr>
        <w:t>市场监管</w:t>
      </w:r>
      <w:r w:rsidR="00BC1827" w:rsidRPr="00677AF9">
        <w:rPr>
          <w:rFonts w:hAnsi="宋体" w:cs="Times New Roman" w:hint="eastAsia"/>
          <w:kern w:val="0"/>
          <w:szCs w:val="30"/>
        </w:rPr>
        <w:t>行政审批优化简化，不断释放市场活力。</w:t>
      </w:r>
    </w:p>
    <w:p w:rsidR="002C0959" w:rsidRPr="00677AF9" w:rsidRDefault="002C0959"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85407E" w:rsidRPr="00677AF9" w:rsidRDefault="00112F30"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附件：1</w:t>
      </w:r>
      <w:r w:rsidR="00677AF9">
        <w:rPr>
          <w:rFonts w:hAnsi="宋体" w:cs="Times New Roman" w:hint="eastAsia"/>
          <w:kern w:val="0"/>
          <w:szCs w:val="30"/>
        </w:rPr>
        <w:t>．</w:t>
      </w:r>
      <w:r w:rsidR="0085407E" w:rsidRPr="00677AF9">
        <w:rPr>
          <w:rFonts w:hAnsi="宋体" w:cs="Times New Roman" w:hint="eastAsia"/>
          <w:kern w:val="0"/>
          <w:szCs w:val="30"/>
        </w:rPr>
        <w:t>食品经营许可（仅销售预包装食品）</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2</w:t>
      </w:r>
      <w:r w:rsidR="00677AF9">
        <w:rPr>
          <w:rFonts w:hAnsi="宋体" w:cs="Times New Roman" w:hint="eastAsia"/>
          <w:kern w:val="0"/>
          <w:szCs w:val="30"/>
        </w:rPr>
        <w:t>．</w:t>
      </w:r>
      <w:r w:rsidR="00FD75D7" w:rsidRPr="00677AF9">
        <w:rPr>
          <w:rFonts w:hAnsi="宋体" w:cs="Times New Roman" w:hint="eastAsia"/>
          <w:kern w:val="0"/>
          <w:szCs w:val="30"/>
        </w:rPr>
        <w:t>检验检测机构资质认定</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3</w:t>
      </w:r>
      <w:r w:rsidR="00677AF9">
        <w:rPr>
          <w:rFonts w:hAnsi="宋体" w:cs="Times New Roman" w:hint="eastAsia"/>
          <w:kern w:val="0"/>
          <w:szCs w:val="30"/>
        </w:rPr>
        <w:t>．</w:t>
      </w:r>
      <w:r w:rsidR="001A4002" w:rsidRPr="00677AF9">
        <w:rPr>
          <w:rFonts w:hAnsi="宋体" w:cs="Times New Roman" w:hint="eastAsia"/>
          <w:kern w:val="0"/>
          <w:szCs w:val="30"/>
        </w:rPr>
        <w:t>食品相关产品生产许可证核发</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4</w:t>
      </w:r>
      <w:r w:rsidR="00677AF9">
        <w:rPr>
          <w:rFonts w:hAnsi="宋体" w:cs="Times New Roman" w:hint="eastAsia"/>
          <w:kern w:val="0"/>
          <w:szCs w:val="30"/>
        </w:rPr>
        <w:t>．</w:t>
      </w:r>
      <w:r w:rsidR="002E64BF" w:rsidRPr="00677AF9">
        <w:rPr>
          <w:rFonts w:hAnsi="宋体" w:cs="Times New Roman" w:hint="eastAsia"/>
          <w:kern w:val="0"/>
          <w:szCs w:val="30"/>
        </w:rPr>
        <w:t>广告发布登记</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5</w:t>
      </w:r>
      <w:r w:rsidR="00677AF9">
        <w:rPr>
          <w:rFonts w:hAnsi="宋体" w:cs="Times New Roman" w:hint="eastAsia"/>
          <w:kern w:val="0"/>
          <w:szCs w:val="30"/>
        </w:rPr>
        <w:t>．</w:t>
      </w:r>
      <w:r w:rsidR="00123880" w:rsidRPr="00677AF9">
        <w:rPr>
          <w:rFonts w:hAnsi="宋体" w:cs="Times New Roman" w:hint="eastAsia"/>
          <w:kern w:val="0"/>
          <w:szCs w:val="30"/>
        </w:rPr>
        <w:t>承担国家法定计量检定机构任务授权</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6</w:t>
      </w:r>
      <w:r w:rsidR="00677AF9">
        <w:rPr>
          <w:rFonts w:hAnsi="宋体" w:cs="Times New Roman" w:hint="eastAsia"/>
          <w:kern w:val="0"/>
          <w:szCs w:val="30"/>
        </w:rPr>
        <w:t>．</w:t>
      </w:r>
      <w:r w:rsidR="00463838" w:rsidRPr="00677AF9">
        <w:rPr>
          <w:rFonts w:hAnsi="宋体" w:cs="Times New Roman" w:hint="eastAsia"/>
          <w:kern w:val="0"/>
          <w:szCs w:val="30"/>
        </w:rPr>
        <w:t>食品经营许可（除仅销售预包装食品外）</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7</w:t>
      </w:r>
      <w:r w:rsidR="00677AF9">
        <w:rPr>
          <w:rFonts w:hAnsi="宋体" w:cs="Times New Roman" w:hint="eastAsia"/>
          <w:kern w:val="0"/>
          <w:szCs w:val="30"/>
        </w:rPr>
        <w:t>．</w:t>
      </w:r>
      <w:r w:rsidR="00954BE2" w:rsidRPr="00677AF9">
        <w:rPr>
          <w:rFonts w:hAnsi="宋体" w:cs="Times New Roman" w:hint="eastAsia"/>
          <w:kern w:val="0"/>
          <w:szCs w:val="30"/>
        </w:rPr>
        <w:t>食品生产许可</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8</w:t>
      </w:r>
      <w:r w:rsidR="00677AF9">
        <w:rPr>
          <w:rFonts w:hAnsi="宋体" w:cs="Times New Roman" w:hint="eastAsia"/>
          <w:kern w:val="0"/>
          <w:szCs w:val="30"/>
        </w:rPr>
        <w:t>．</w:t>
      </w:r>
      <w:r w:rsidR="00A33227" w:rsidRPr="00677AF9">
        <w:rPr>
          <w:rFonts w:hAnsi="宋体" w:cs="Times New Roman" w:hint="eastAsia"/>
          <w:kern w:val="0"/>
          <w:szCs w:val="30"/>
        </w:rPr>
        <w:t>食品添加剂生产许可</w:t>
      </w:r>
    </w:p>
    <w:p w:rsidR="008B31AA" w:rsidRPr="00677AF9" w:rsidRDefault="00112F30" w:rsidP="00677AF9">
      <w:pPr>
        <w:tabs>
          <w:tab w:val="left" w:pos="790"/>
          <w:tab w:val="left" w:pos="1264"/>
        </w:tabs>
        <w:overflowPunct w:val="0"/>
        <w:adjustRightInd w:val="0"/>
        <w:snapToGrid w:val="0"/>
        <w:spacing w:line="336" w:lineRule="auto"/>
        <w:ind w:left="2070" w:hanging="482"/>
        <w:rPr>
          <w:rFonts w:hAnsi="宋体" w:cs="Times New Roman"/>
          <w:kern w:val="0"/>
          <w:szCs w:val="30"/>
        </w:rPr>
      </w:pPr>
      <w:r w:rsidRPr="00677AF9">
        <w:rPr>
          <w:rFonts w:hAnsi="宋体" w:cs="Times New Roman" w:hint="eastAsia"/>
          <w:kern w:val="0"/>
          <w:szCs w:val="30"/>
        </w:rPr>
        <w:t>9</w:t>
      </w:r>
      <w:r w:rsidR="00677AF9">
        <w:rPr>
          <w:rFonts w:hAnsi="宋体" w:cs="Times New Roman" w:hint="eastAsia"/>
          <w:kern w:val="0"/>
          <w:szCs w:val="30"/>
        </w:rPr>
        <w:t>．</w:t>
      </w:r>
      <w:r w:rsidR="00EE685D" w:rsidRPr="00677AF9">
        <w:rPr>
          <w:rFonts w:hAnsi="宋体" w:cs="Times New Roman" w:hint="eastAsia"/>
          <w:kern w:val="0"/>
          <w:szCs w:val="30"/>
        </w:rPr>
        <w:t>重要工业产品（除食品相关产品外）生产许可证核发</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10</w:t>
      </w:r>
      <w:r w:rsidR="00677AF9">
        <w:rPr>
          <w:rFonts w:hAnsi="宋体" w:cs="Times New Roman" w:hint="eastAsia"/>
          <w:kern w:val="0"/>
          <w:szCs w:val="30"/>
        </w:rPr>
        <w:t>．</w:t>
      </w:r>
      <w:r w:rsidR="00B4152D" w:rsidRPr="00677AF9">
        <w:rPr>
          <w:rFonts w:hAnsi="宋体" w:cs="Times New Roman" w:hint="eastAsia"/>
          <w:kern w:val="0"/>
          <w:szCs w:val="30"/>
        </w:rPr>
        <w:t>特种设备检验检测机构核准</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11</w:t>
      </w:r>
      <w:r w:rsidR="00677AF9">
        <w:rPr>
          <w:rFonts w:hAnsi="宋体" w:cs="Times New Roman" w:hint="eastAsia"/>
          <w:kern w:val="0"/>
          <w:szCs w:val="30"/>
        </w:rPr>
        <w:t>．</w:t>
      </w:r>
      <w:r w:rsidR="004550C0" w:rsidRPr="00677AF9">
        <w:rPr>
          <w:rFonts w:hAnsi="宋体" w:cs="Times New Roman" w:hint="eastAsia"/>
          <w:kern w:val="0"/>
          <w:szCs w:val="30"/>
        </w:rPr>
        <w:t>特种设备生产单位许可</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12</w:t>
      </w:r>
      <w:r w:rsidR="00677AF9">
        <w:rPr>
          <w:rFonts w:hAnsi="宋体" w:cs="Times New Roman" w:hint="eastAsia"/>
          <w:kern w:val="0"/>
          <w:szCs w:val="30"/>
        </w:rPr>
        <w:t>．</w:t>
      </w:r>
      <w:r w:rsidR="008B6231" w:rsidRPr="00677AF9">
        <w:rPr>
          <w:rFonts w:hAnsi="宋体" w:cs="Times New Roman" w:hint="eastAsia"/>
          <w:kern w:val="0"/>
          <w:szCs w:val="30"/>
        </w:rPr>
        <w:t>移动式压力容器、气瓶充装单位许可</w:t>
      </w:r>
    </w:p>
    <w:p w:rsidR="008B31AA"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13</w:t>
      </w:r>
      <w:r w:rsidR="00677AF9">
        <w:rPr>
          <w:rFonts w:hAnsi="宋体" w:cs="Times New Roman" w:hint="eastAsia"/>
          <w:kern w:val="0"/>
          <w:szCs w:val="30"/>
        </w:rPr>
        <w:t>．</w:t>
      </w:r>
      <w:r w:rsidR="00C46E32" w:rsidRPr="00677AF9">
        <w:rPr>
          <w:rFonts w:hAnsi="宋体" w:cs="Times New Roman" w:hint="eastAsia"/>
          <w:kern w:val="0"/>
          <w:szCs w:val="30"/>
        </w:rPr>
        <w:t>酒类</w:t>
      </w:r>
      <w:r w:rsidR="00C46E32" w:rsidRPr="00677AF9">
        <w:rPr>
          <w:rFonts w:hAnsi="宋体" w:cs="Times New Roman"/>
          <w:kern w:val="0"/>
          <w:szCs w:val="30"/>
        </w:rPr>
        <w:t>商品</w:t>
      </w:r>
      <w:r w:rsidR="00C46E32" w:rsidRPr="00677AF9">
        <w:rPr>
          <w:rFonts w:hAnsi="宋体" w:cs="Times New Roman" w:hint="eastAsia"/>
          <w:kern w:val="0"/>
          <w:szCs w:val="30"/>
        </w:rPr>
        <w:t>批发（零售）许可</w:t>
      </w:r>
    </w:p>
    <w:p w:rsidR="005A19B8" w:rsidRPr="00677AF9" w:rsidRDefault="00112F30" w:rsidP="00677AF9">
      <w:pPr>
        <w:tabs>
          <w:tab w:val="left" w:pos="790"/>
          <w:tab w:val="left" w:pos="1264"/>
        </w:tabs>
        <w:overflowPunct w:val="0"/>
        <w:adjustRightInd w:val="0"/>
        <w:snapToGrid w:val="0"/>
        <w:spacing w:line="336" w:lineRule="auto"/>
        <w:ind w:firstLine="1588"/>
        <w:rPr>
          <w:rFonts w:hAnsi="宋体" w:cs="Times New Roman"/>
          <w:kern w:val="0"/>
          <w:szCs w:val="30"/>
        </w:rPr>
      </w:pPr>
      <w:r w:rsidRPr="00677AF9">
        <w:rPr>
          <w:rFonts w:hAnsi="宋体" w:cs="Times New Roman" w:hint="eastAsia"/>
          <w:kern w:val="0"/>
          <w:szCs w:val="30"/>
        </w:rPr>
        <w:t>14</w:t>
      </w:r>
      <w:r w:rsidR="00677AF9">
        <w:rPr>
          <w:rFonts w:hAnsi="宋体" w:cs="Times New Roman" w:hint="eastAsia"/>
          <w:kern w:val="0"/>
          <w:szCs w:val="30"/>
        </w:rPr>
        <w:t>．</w:t>
      </w:r>
      <w:r w:rsidR="005A19B8" w:rsidRPr="00677AF9">
        <w:rPr>
          <w:rFonts w:hAnsi="宋体" w:cs="Times New Roman" w:hint="eastAsia"/>
          <w:kern w:val="0"/>
          <w:szCs w:val="30"/>
        </w:rPr>
        <w:t>食品生产加工小作坊准许生产证核发</w:t>
      </w:r>
    </w:p>
    <w:p w:rsidR="008B31AA" w:rsidRPr="00677AF9" w:rsidRDefault="008B31AA" w:rsidP="00677AF9">
      <w:pPr>
        <w:tabs>
          <w:tab w:val="left" w:pos="790"/>
          <w:tab w:val="left" w:pos="1264"/>
        </w:tabs>
        <w:overflowPunct w:val="0"/>
        <w:adjustRightInd w:val="0"/>
        <w:snapToGrid w:val="0"/>
        <w:spacing w:line="288" w:lineRule="auto"/>
        <w:ind w:firstLine="624"/>
        <w:rPr>
          <w:rFonts w:hAnsi="宋体" w:cs="Times New Roman"/>
          <w:kern w:val="0"/>
          <w:szCs w:val="30"/>
        </w:rPr>
      </w:pPr>
    </w:p>
    <w:p w:rsidR="008B31AA" w:rsidRDefault="008B31AA" w:rsidP="00677AF9">
      <w:pPr>
        <w:tabs>
          <w:tab w:val="left" w:pos="790"/>
          <w:tab w:val="left" w:pos="1264"/>
        </w:tabs>
        <w:overflowPunct w:val="0"/>
        <w:adjustRightInd w:val="0"/>
        <w:snapToGrid w:val="0"/>
        <w:spacing w:line="288" w:lineRule="auto"/>
        <w:ind w:firstLine="624"/>
        <w:rPr>
          <w:rFonts w:hAnsi="宋体" w:cs="Times New Roman"/>
          <w:kern w:val="0"/>
          <w:szCs w:val="30"/>
        </w:rPr>
      </w:pPr>
    </w:p>
    <w:p w:rsidR="00677AF9" w:rsidRPr="00677AF9" w:rsidRDefault="00677AF9" w:rsidP="00677AF9">
      <w:pPr>
        <w:tabs>
          <w:tab w:val="left" w:pos="790"/>
          <w:tab w:val="left" w:pos="1264"/>
        </w:tabs>
        <w:overflowPunct w:val="0"/>
        <w:adjustRightInd w:val="0"/>
        <w:snapToGrid w:val="0"/>
        <w:spacing w:line="288" w:lineRule="auto"/>
        <w:ind w:firstLine="624"/>
        <w:rPr>
          <w:rFonts w:hAnsi="宋体" w:cs="Times New Roman"/>
          <w:kern w:val="0"/>
          <w:szCs w:val="30"/>
        </w:rPr>
      </w:pPr>
    </w:p>
    <w:p w:rsidR="008B31AA" w:rsidRPr="00677AF9" w:rsidRDefault="00112F30" w:rsidP="00677AF9">
      <w:pPr>
        <w:tabs>
          <w:tab w:val="left" w:pos="790"/>
          <w:tab w:val="left" w:pos="1264"/>
        </w:tabs>
        <w:overflowPunct w:val="0"/>
        <w:adjustRightInd w:val="0"/>
        <w:snapToGrid w:val="0"/>
        <w:spacing w:line="336" w:lineRule="auto"/>
        <w:ind w:right="941" w:firstLine="624"/>
        <w:jc w:val="right"/>
        <w:rPr>
          <w:rFonts w:hAnsi="宋体" w:cs="Times New Roman"/>
          <w:kern w:val="0"/>
          <w:szCs w:val="30"/>
        </w:rPr>
      </w:pPr>
      <w:r w:rsidRPr="00677AF9">
        <w:rPr>
          <w:rFonts w:hAnsi="宋体" w:cs="Times New Roman" w:hint="eastAsia"/>
          <w:kern w:val="0"/>
          <w:szCs w:val="30"/>
        </w:rPr>
        <w:t>上海市市场</w:t>
      </w:r>
      <w:r w:rsidR="00677AF9">
        <w:rPr>
          <w:rFonts w:hAnsi="宋体" w:cs="Times New Roman" w:hint="eastAsia"/>
          <w:kern w:val="0"/>
          <w:szCs w:val="30"/>
        </w:rPr>
        <w:t>监督管理</w:t>
      </w:r>
      <w:r w:rsidRPr="00677AF9">
        <w:rPr>
          <w:rFonts w:hAnsi="宋体" w:cs="Times New Roman" w:hint="eastAsia"/>
          <w:kern w:val="0"/>
          <w:szCs w:val="30"/>
        </w:rPr>
        <w:t>局</w:t>
      </w:r>
    </w:p>
    <w:p w:rsidR="008B31AA" w:rsidRPr="00677AF9" w:rsidRDefault="00AD5929" w:rsidP="00677AF9">
      <w:pPr>
        <w:tabs>
          <w:tab w:val="left" w:pos="790"/>
          <w:tab w:val="left" w:pos="1264"/>
        </w:tabs>
        <w:overflowPunct w:val="0"/>
        <w:adjustRightInd w:val="0"/>
        <w:snapToGrid w:val="0"/>
        <w:spacing w:line="336" w:lineRule="auto"/>
        <w:ind w:right="1247" w:firstLine="624"/>
        <w:jc w:val="right"/>
        <w:rPr>
          <w:rFonts w:hAnsi="宋体" w:cs="Times New Roman"/>
          <w:kern w:val="0"/>
          <w:szCs w:val="30"/>
        </w:rPr>
      </w:pPr>
      <w:r w:rsidRPr="00677AF9">
        <w:rPr>
          <w:rFonts w:hAnsi="宋体" w:cs="Times New Roman" w:hint="eastAsia"/>
          <w:kern w:val="0"/>
          <w:szCs w:val="30"/>
        </w:rPr>
        <w:t>2020年2月</w:t>
      </w:r>
      <w:r w:rsidR="00677AF9">
        <w:rPr>
          <w:rFonts w:hAnsi="宋体" w:cs="Times New Roman" w:hint="eastAsia"/>
          <w:kern w:val="0"/>
          <w:szCs w:val="30"/>
        </w:rPr>
        <w:t>24</w:t>
      </w:r>
      <w:r w:rsidRPr="00677AF9">
        <w:rPr>
          <w:rFonts w:hAnsi="宋体" w:cs="Times New Roman" w:hint="eastAsia"/>
          <w:kern w:val="0"/>
          <w:szCs w:val="30"/>
        </w:rPr>
        <w:t>日</w:t>
      </w:r>
    </w:p>
    <w:p w:rsidR="00B63C59" w:rsidRPr="00677AF9" w:rsidRDefault="00B63C59"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677AF9" w:rsidRDefault="00677AF9">
      <w:pPr>
        <w:widowControl/>
        <w:jc w:val="left"/>
        <w:rPr>
          <w:rFonts w:ascii="黑体" w:eastAsia="黑体" w:hAnsi="黑体"/>
          <w:kern w:val="0"/>
          <w:szCs w:val="32"/>
        </w:rPr>
      </w:pPr>
      <w:r>
        <w:rPr>
          <w:rFonts w:ascii="黑体" w:eastAsia="黑体" w:hAnsi="黑体"/>
          <w:kern w:val="0"/>
          <w:szCs w:val="32"/>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1</w:t>
      </w:r>
    </w:p>
    <w:p w:rsidR="00677AF9" w:rsidRPr="00A4046C" w:rsidRDefault="00677AF9" w:rsidP="00677AF9">
      <w:pPr>
        <w:overflowPunct w:val="0"/>
        <w:adjustRightInd w:val="0"/>
        <w:snapToGrid w:val="0"/>
        <w:spacing w:line="336" w:lineRule="auto"/>
        <w:rPr>
          <w:kern w:val="0"/>
          <w:szCs w:val="30"/>
        </w:rPr>
      </w:pPr>
    </w:p>
    <w:p w:rsidR="003775B2" w:rsidRPr="00677AF9" w:rsidRDefault="003775B2" w:rsidP="00677AF9">
      <w:pPr>
        <w:tabs>
          <w:tab w:val="left" w:pos="790"/>
        </w:tabs>
        <w:overflowPunct w:val="0"/>
        <w:adjustRightInd w:val="0"/>
        <w:snapToGrid w:val="0"/>
        <w:jc w:val="center"/>
        <w:rPr>
          <w:rFonts w:ascii="方正小标宋简体" w:eastAsia="方正小标宋简体" w:hAnsi="宋体" w:cs="Times New Roman"/>
          <w:kern w:val="0"/>
          <w:sz w:val="44"/>
          <w:szCs w:val="44"/>
        </w:rPr>
      </w:pPr>
      <w:r w:rsidRPr="00677AF9">
        <w:rPr>
          <w:rFonts w:ascii="方正小标宋简体" w:eastAsia="方正小标宋简体" w:hAnsi="宋体" w:cs="Times New Roman"/>
          <w:kern w:val="0"/>
          <w:sz w:val="44"/>
          <w:szCs w:val="44"/>
        </w:rPr>
        <w:t>食品经营</w:t>
      </w:r>
      <w:r w:rsidRPr="00677AF9">
        <w:rPr>
          <w:rFonts w:ascii="方正小标宋简体" w:eastAsia="方正小标宋简体" w:hAnsi="宋体" w:cs="Times New Roman" w:hint="eastAsia"/>
          <w:kern w:val="0"/>
          <w:sz w:val="44"/>
          <w:szCs w:val="44"/>
        </w:rPr>
        <w:t>许可</w:t>
      </w:r>
      <w:r w:rsidRPr="00677AF9">
        <w:rPr>
          <w:rFonts w:ascii="方正小标宋简体" w:eastAsia="方正小标宋简体" w:hAnsi="宋体" w:cs="Times New Roman"/>
          <w:kern w:val="0"/>
          <w:sz w:val="44"/>
          <w:szCs w:val="44"/>
        </w:rPr>
        <w:t>（仅销售预包装食品）</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3775B2" w:rsidRPr="00677AF9" w:rsidRDefault="003775B2"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一、</w:t>
      </w:r>
      <w:r w:rsidR="009B452C" w:rsidRPr="00677AF9">
        <w:rPr>
          <w:rFonts w:ascii="黑体" w:eastAsia="黑体" w:hAnsi="黑体" w:cs="Times New Roman" w:hint="eastAsia"/>
          <w:kern w:val="0"/>
          <w:szCs w:val="30"/>
        </w:rPr>
        <w:t>主管部门</w:t>
      </w:r>
    </w:p>
    <w:p w:rsidR="003775B2" w:rsidRPr="00677AF9" w:rsidRDefault="00AE7F06"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上海市市场监管局</w:t>
      </w:r>
    </w:p>
    <w:p w:rsidR="003775B2" w:rsidRPr="00677AF9" w:rsidRDefault="003775B2"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二、</w:t>
      </w:r>
      <w:r w:rsidRPr="00677AF9">
        <w:rPr>
          <w:rFonts w:ascii="黑体" w:eastAsia="黑体" w:hAnsi="黑体" w:cs="Times New Roman"/>
          <w:kern w:val="0"/>
          <w:szCs w:val="30"/>
        </w:rPr>
        <w:t>改革</w:t>
      </w:r>
      <w:r w:rsidRPr="00677AF9">
        <w:rPr>
          <w:rFonts w:ascii="黑体" w:eastAsia="黑体" w:hAnsi="黑体" w:cs="Times New Roman" w:hint="eastAsia"/>
          <w:kern w:val="0"/>
          <w:szCs w:val="30"/>
        </w:rPr>
        <w:t>内容</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根据全国人大常委会授权决定和《国务院关于在自由贸易试验区开展“证照分离”改革全覆盖试点的通知》（国发〔2019〕25号），暂时调整适用《中华人民共和国食品安全法》关于“食品经营许可（仅销售预包装食品）”的规定，审批改为备案。为切实落实改革试点工作，结合国家市场监督管局的工作要求，中国（上海）自由贸易试验区食品经营备案（仅销售预包装食品）工作由浦东新区市场监督管理局落实实施。销售散装食品、特殊食品、其他类食品的，按照《上海市食品经营许可管理办法》有关要求执行。</w:t>
      </w:r>
    </w:p>
    <w:p w:rsidR="003775B2" w:rsidRPr="00677AF9" w:rsidRDefault="003775B2"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三、备案</w:t>
      </w:r>
      <w:r w:rsidRPr="00677AF9">
        <w:rPr>
          <w:rFonts w:ascii="黑体" w:eastAsia="黑体" w:hAnsi="黑体" w:cs="Times New Roman"/>
          <w:kern w:val="0"/>
          <w:szCs w:val="30"/>
        </w:rPr>
        <w:t>要求</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食品经营者仅从事销售预包装食品的经营活动，应持有营业执照并按要求进行备案。食品经营者可以在办理登记注册时一并提出食品经营备案（仅销售预包装食品）申请。登记注册部门将“食品经营备案（仅销售预包装食品）”纳入“多证合一”范围，在登记注册环节一并办理备案手续。营业执照采集经营范围信息为食品经营（仅预包装食品）。</w:t>
      </w:r>
    </w:p>
    <w:p w:rsidR="003775B2" w:rsidRPr="00677AF9" w:rsidRDefault="003775B2"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四、资质范围</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相关食品经营者在自贸试验区开展预包装食品经营，只需取得经营范围有食品经营（仅预包装食品）的营业执照，不再办理《食品经营许可证》。</w:t>
      </w:r>
    </w:p>
    <w:p w:rsidR="003775B2" w:rsidRPr="00677AF9" w:rsidRDefault="003775B2"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五、</w:t>
      </w:r>
      <w:r w:rsidRPr="00677AF9">
        <w:rPr>
          <w:rFonts w:ascii="黑体" w:eastAsia="黑体" w:hAnsi="黑体" w:cs="Times New Roman"/>
          <w:kern w:val="0"/>
          <w:szCs w:val="30"/>
        </w:rPr>
        <w:t>监管措施</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对于仅销售预包装食品的食品经营者，市场监管部门将其按照一般经营主体纳入日常监管。</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（一）</w:t>
      </w:r>
      <w:r w:rsidRPr="00677AF9">
        <w:rPr>
          <w:rFonts w:hAnsi="宋体" w:cs="Times New Roman"/>
          <w:kern w:val="0"/>
          <w:szCs w:val="30"/>
        </w:rPr>
        <w:t>对备案</w:t>
      </w:r>
      <w:r w:rsidRPr="00677AF9">
        <w:rPr>
          <w:rFonts w:hAnsi="宋体" w:cs="Times New Roman" w:hint="eastAsia"/>
          <w:kern w:val="0"/>
          <w:szCs w:val="30"/>
        </w:rPr>
        <w:t>经营者</w:t>
      </w:r>
      <w:r w:rsidRPr="00677AF9">
        <w:rPr>
          <w:rFonts w:hAnsi="宋体" w:cs="Times New Roman"/>
          <w:kern w:val="0"/>
          <w:szCs w:val="30"/>
        </w:rPr>
        <w:t>加强监督检查，重点检查备案信息与实际情况是否相符、备案</w:t>
      </w:r>
      <w:r w:rsidRPr="00677AF9">
        <w:rPr>
          <w:rFonts w:hAnsi="宋体" w:cs="Times New Roman" w:hint="eastAsia"/>
          <w:kern w:val="0"/>
          <w:szCs w:val="30"/>
        </w:rPr>
        <w:t>经营者</w:t>
      </w:r>
      <w:r w:rsidRPr="00677AF9">
        <w:rPr>
          <w:rFonts w:hAnsi="宋体" w:cs="Times New Roman"/>
          <w:kern w:val="0"/>
          <w:szCs w:val="30"/>
        </w:rPr>
        <w:t>是否经营预包装食品以外的其他食品，依法严厉打击违规经营行为。</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（二）</w:t>
      </w:r>
      <w:r w:rsidRPr="00677AF9">
        <w:rPr>
          <w:rFonts w:hAnsi="宋体" w:cs="Times New Roman"/>
          <w:kern w:val="0"/>
          <w:szCs w:val="30"/>
        </w:rPr>
        <w:t>将虚假备案、违规经营等信息记入</w:t>
      </w:r>
      <w:r w:rsidRPr="00677AF9">
        <w:rPr>
          <w:rFonts w:hAnsi="宋体" w:cs="Times New Roman" w:hint="eastAsia"/>
          <w:kern w:val="0"/>
          <w:szCs w:val="30"/>
        </w:rPr>
        <w:t>经营者</w:t>
      </w:r>
      <w:r w:rsidRPr="00677AF9">
        <w:rPr>
          <w:rFonts w:hAnsi="宋体" w:cs="Times New Roman"/>
          <w:kern w:val="0"/>
          <w:szCs w:val="30"/>
        </w:rPr>
        <w:t>食品安全信用记录，</w:t>
      </w:r>
      <w:r w:rsidRPr="00677AF9">
        <w:rPr>
          <w:rFonts w:hAnsi="宋体" w:cs="Times New Roman" w:hint="eastAsia"/>
          <w:kern w:val="0"/>
          <w:szCs w:val="30"/>
        </w:rPr>
        <w:t>通过国家企业信用信息公示系统向社会公示</w:t>
      </w:r>
      <w:r w:rsidRPr="00677AF9">
        <w:rPr>
          <w:rFonts w:hAnsi="宋体" w:cs="Times New Roman"/>
          <w:kern w:val="0"/>
          <w:szCs w:val="30"/>
        </w:rPr>
        <w:t>。</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（三）</w:t>
      </w:r>
      <w:r w:rsidRPr="00677AF9">
        <w:rPr>
          <w:rFonts w:hAnsi="宋体" w:cs="Times New Roman"/>
          <w:kern w:val="0"/>
          <w:szCs w:val="30"/>
        </w:rPr>
        <w:t>畅通投诉举报渠道，强化社会监督。</w:t>
      </w:r>
    </w:p>
    <w:p w:rsidR="003775B2" w:rsidRPr="00677AF9" w:rsidRDefault="003775B2"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677AF9" w:rsidRDefault="00677AF9">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2</w:t>
      </w:r>
    </w:p>
    <w:p w:rsidR="00677AF9" w:rsidRPr="00A4046C" w:rsidRDefault="00677AF9" w:rsidP="00677AF9">
      <w:pPr>
        <w:overflowPunct w:val="0"/>
        <w:adjustRightInd w:val="0"/>
        <w:snapToGrid w:val="0"/>
        <w:spacing w:line="336" w:lineRule="auto"/>
        <w:rPr>
          <w:kern w:val="0"/>
          <w:szCs w:val="30"/>
        </w:rPr>
      </w:pPr>
    </w:p>
    <w:p w:rsidR="00AE007D" w:rsidRPr="00677AF9" w:rsidRDefault="00AE007D" w:rsidP="00677AF9">
      <w:pPr>
        <w:tabs>
          <w:tab w:val="left" w:pos="790"/>
        </w:tabs>
        <w:overflowPunct w:val="0"/>
        <w:adjustRightInd w:val="0"/>
        <w:snapToGrid w:val="0"/>
        <w:jc w:val="center"/>
        <w:rPr>
          <w:rFonts w:ascii="方正小标宋简体" w:eastAsia="方正小标宋简体" w:hAnsi="宋体" w:cs="Times New Roman"/>
          <w:kern w:val="0"/>
          <w:sz w:val="44"/>
          <w:szCs w:val="44"/>
        </w:rPr>
      </w:pPr>
      <w:r w:rsidRPr="00677AF9">
        <w:rPr>
          <w:rFonts w:ascii="方正小标宋简体" w:eastAsia="方正小标宋简体" w:hAnsi="宋体" w:cs="Times New Roman" w:hint="eastAsia"/>
          <w:kern w:val="0"/>
          <w:sz w:val="44"/>
          <w:szCs w:val="44"/>
        </w:rPr>
        <w:t>检验检测机构资质认定</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一、</w:t>
      </w:r>
      <w:r w:rsidR="000358C9" w:rsidRPr="00677AF9">
        <w:rPr>
          <w:rFonts w:ascii="黑体" w:eastAsia="黑体" w:hAnsi="黑体" w:cs="Times New Roman" w:hint="eastAsia"/>
          <w:kern w:val="0"/>
          <w:szCs w:val="30"/>
        </w:rPr>
        <w:t>主管部门</w:t>
      </w:r>
    </w:p>
    <w:p w:rsidR="00AE007D" w:rsidRPr="00677AF9" w:rsidRDefault="00353A8C"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上海市市场监管局</w:t>
      </w: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二、</w:t>
      </w:r>
      <w:r w:rsidRPr="00677AF9">
        <w:rPr>
          <w:rFonts w:ascii="黑体" w:eastAsia="黑体" w:hAnsi="黑体" w:cs="Times New Roman"/>
          <w:kern w:val="0"/>
          <w:szCs w:val="30"/>
        </w:rPr>
        <w:t>改革</w:t>
      </w:r>
      <w:r w:rsidRPr="00677AF9">
        <w:rPr>
          <w:rFonts w:ascii="黑体" w:eastAsia="黑体" w:hAnsi="黑体" w:cs="Times New Roman" w:hint="eastAsia"/>
          <w:kern w:val="0"/>
          <w:szCs w:val="30"/>
        </w:rPr>
        <w:t>内容</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根据《国务院关于在自由贸易试验区开展“证照分离”改革全覆盖试点的通知》（国发〔2019〕25号）和《市场监管总局关于进一步推进检验检测机构资质认定改革工作的意见》（国市监检测〔</w:t>
      </w:r>
      <w:r w:rsidRPr="00677AF9">
        <w:rPr>
          <w:rFonts w:hAnsi="宋体" w:cs="Times New Roman"/>
          <w:kern w:val="0"/>
          <w:szCs w:val="30"/>
        </w:rPr>
        <w:t>2019〕206号</w:t>
      </w:r>
      <w:r w:rsidR="006D0083">
        <w:rPr>
          <w:rFonts w:hAnsi="宋体" w:cs="Times New Roman"/>
          <w:kern w:val="0"/>
          <w:szCs w:val="30"/>
        </w:rPr>
        <w:t>）</w:t>
      </w:r>
      <w:r w:rsidRPr="00677AF9">
        <w:rPr>
          <w:rFonts w:hAnsi="宋体" w:cs="Times New Roman" w:hint="eastAsia"/>
          <w:kern w:val="0"/>
          <w:szCs w:val="30"/>
        </w:rPr>
        <w:t>要求，结合上海在检验检测机构资质认定告知承诺方面先行先试的经验基础，对“检验检测机构资质认定”实行告知承诺：1</w:t>
      </w:r>
      <w:r w:rsidR="00D13E60">
        <w:rPr>
          <w:rFonts w:hAnsi="宋体" w:cs="Times New Roman" w:hint="eastAsia"/>
          <w:kern w:val="0"/>
          <w:szCs w:val="30"/>
        </w:rPr>
        <w:t>．</w:t>
      </w:r>
      <w:r w:rsidRPr="00677AF9">
        <w:rPr>
          <w:rFonts w:hAnsi="宋体" w:cs="Times New Roman" w:hint="eastAsia"/>
          <w:kern w:val="0"/>
          <w:szCs w:val="30"/>
        </w:rPr>
        <w:t>出台《上海市检验检测机构资质认定告知承诺管理办法（试行）》。2</w:t>
      </w:r>
      <w:r w:rsidR="00D13E60">
        <w:rPr>
          <w:rFonts w:hAnsi="宋体" w:cs="Times New Roman" w:hint="eastAsia"/>
          <w:kern w:val="0"/>
          <w:szCs w:val="30"/>
        </w:rPr>
        <w:t>．</w:t>
      </w:r>
      <w:r w:rsidRPr="00677AF9">
        <w:rPr>
          <w:rFonts w:hAnsi="宋体" w:cs="Times New Roman" w:hint="eastAsia"/>
          <w:kern w:val="0"/>
          <w:szCs w:val="30"/>
        </w:rPr>
        <w:t>对检验检测机构应当具备的条件和技术能力（包括人员、设备设施、环境、能力项目等）实行告知承诺，发证前不再进行现场审查，经形式审查后当场作出审批决定。3</w:t>
      </w:r>
      <w:r w:rsidR="00D13E60">
        <w:rPr>
          <w:rFonts w:hAnsi="宋体" w:cs="Times New Roman" w:hint="eastAsia"/>
          <w:kern w:val="0"/>
          <w:szCs w:val="30"/>
        </w:rPr>
        <w:t>．</w:t>
      </w:r>
      <w:r w:rsidRPr="00677AF9">
        <w:rPr>
          <w:rFonts w:hAnsi="宋体" w:cs="Times New Roman" w:hint="eastAsia"/>
          <w:kern w:val="0"/>
          <w:szCs w:val="30"/>
        </w:rPr>
        <w:t>告知承诺的适用范围从自贸试验区扩大到全市范围。</w:t>
      </w: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三、</w:t>
      </w:r>
      <w:r w:rsidRPr="00677AF9">
        <w:rPr>
          <w:rFonts w:ascii="黑体" w:eastAsia="黑体" w:hAnsi="黑体" w:cs="Times New Roman"/>
          <w:kern w:val="0"/>
          <w:szCs w:val="30"/>
        </w:rPr>
        <w:t>法律依据</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《中华人民共和国计量法》</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《中华人民共和国食品安全法》</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《中华人民共和国计量法实施细则》</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《中华人民共和国认证认可条例》</w:t>
      </w:r>
    </w:p>
    <w:p w:rsidR="00AE007D" w:rsidRPr="00677AF9" w:rsidRDefault="00AE007D" w:rsidP="00677AF9">
      <w:pPr>
        <w:tabs>
          <w:tab w:val="left" w:pos="790"/>
          <w:tab w:val="left" w:pos="1264"/>
        </w:tabs>
        <w:overflowPunct w:val="0"/>
        <w:adjustRightInd w:val="0"/>
        <w:snapToGrid w:val="0"/>
        <w:spacing w:line="336" w:lineRule="auto"/>
        <w:ind w:firstLine="624"/>
        <w:rPr>
          <w:rFonts w:hAnsi="黑体" w:cs="Times New Roman"/>
          <w:kern w:val="0"/>
          <w:szCs w:val="30"/>
        </w:rPr>
      </w:pPr>
      <w:r w:rsidRPr="00677AF9">
        <w:rPr>
          <w:rFonts w:hAnsi="黑体" w:cs="Times New Roman" w:hint="eastAsia"/>
          <w:kern w:val="0"/>
          <w:szCs w:val="30"/>
        </w:rPr>
        <w:t>《检验检测机构资质认定管理办法》</w:t>
      </w: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四、许可条件</w:t>
      </w:r>
    </w:p>
    <w:p w:rsidR="00AE007D" w:rsidRPr="00677AF9" w:rsidRDefault="00AE007D" w:rsidP="006D0083">
      <w:pPr>
        <w:tabs>
          <w:tab w:val="left" w:pos="790"/>
          <w:tab w:val="left" w:pos="1264"/>
          <w:tab w:val="left" w:pos="1701"/>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（一）</w:t>
      </w:r>
      <w:r w:rsidRPr="006D0083">
        <w:rPr>
          <w:rFonts w:hAnsi="宋体" w:cs="Times New Roman"/>
          <w:spacing w:val="-4"/>
          <w:kern w:val="0"/>
          <w:szCs w:val="30"/>
        </w:rPr>
        <w:t>依法成立并能够承担相应法律责任的法人或者其他组</w:t>
      </w:r>
      <w:r w:rsidRPr="00677AF9">
        <w:rPr>
          <w:rFonts w:hAnsi="宋体" w:cs="Times New Roman"/>
          <w:kern w:val="0"/>
          <w:szCs w:val="30"/>
        </w:rPr>
        <w:t>织</w:t>
      </w:r>
      <w:r w:rsidRPr="00677AF9">
        <w:rPr>
          <w:rFonts w:hAnsi="宋体" w:cs="Times New Roman" w:hint="eastAsia"/>
          <w:kern w:val="0"/>
          <w:szCs w:val="30"/>
        </w:rPr>
        <w:t>。</w:t>
      </w:r>
    </w:p>
    <w:p w:rsidR="00AE007D" w:rsidRPr="00677AF9" w:rsidRDefault="00AE007D" w:rsidP="006D0083">
      <w:pPr>
        <w:tabs>
          <w:tab w:val="left" w:pos="790"/>
          <w:tab w:val="left" w:pos="1264"/>
          <w:tab w:val="left" w:pos="1701"/>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（二）</w:t>
      </w:r>
      <w:r w:rsidRPr="006D0083">
        <w:rPr>
          <w:rFonts w:hAnsi="宋体" w:cs="Times New Roman"/>
          <w:spacing w:val="-2"/>
          <w:kern w:val="0"/>
          <w:szCs w:val="30"/>
        </w:rPr>
        <w:t>具有与其从事检验检测活动相适应的检验检测技术人</w:t>
      </w:r>
      <w:r w:rsidRPr="00677AF9">
        <w:rPr>
          <w:rFonts w:hAnsi="宋体" w:cs="Times New Roman"/>
          <w:kern w:val="0"/>
          <w:szCs w:val="30"/>
        </w:rPr>
        <w:t>员和管理人员</w:t>
      </w:r>
      <w:r w:rsidRPr="00677AF9">
        <w:rPr>
          <w:rFonts w:hAnsi="宋体" w:cs="Times New Roman" w:hint="eastAsia"/>
          <w:kern w:val="0"/>
          <w:szCs w:val="30"/>
        </w:rPr>
        <w:t>。</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（三）</w:t>
      </w:r>
      <w:r w:rsidRPr="00677AF9">
        <w:rPr>
          <w:rFonts w:hAnsi="宋体" w:cs="Times New Roman"/>
          <w:kern w:val="0"/>
          <w:szCs w:val="30"/>
        </w:rPr>
        <w:t>具有固定的工作场所，工作环境满足检验检测要求</w:t>
      </w:r>
      <w:r w:rsidRPr="00677AF9">
        <w:rPr>
          <w:rFonts w:hAnsi="宋体" w:cs="Times New Roman" w:hint="eastAsia"/>
          <w:kern w:val="0"/>
          <w:szCs w:val="30"/>
        </w:rPr>
        <w:t>。</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（四）</w:t>
      </w:r>
      <w:r w:rsidRPr="00677AF9">
        <w:rPr>
          <w:rFonts w:hAnsi="宋体" w:cs="Times New Roman"/>
          <w:kern w:val="0"/>
          <w:szCs w:val="30"/>
        </w:rPr>
        <w:t>具备从事检验检测活动所必需的检验检测设备设施</w:t>
      </w:r>
      <w:r w:rsidRPr="00677AF9">
        <w:rPr>
          <w:rFonts w:hAnsi="宋体" w:cs="Times New Roman" w:hint="eastAsia"/>
          <w:kern w:val="0"/>
          <w:szCs w:val="30"/>
        </w:rPr>
        <w:t>。</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（五）</w:t>
      </w:r>
      <w:r w:rsidRPr="006D0083">
        <w:rPr>
          <w:rFonts w:hAnsi="宋体" w:cs="Times New Roman"/>
          <w:spacing w:val="-4"/>
          <w:kern w:val="0"/>
          <w:szCs w:val="30"/>
        </w:rPr>
        <w:t>具有有效运行</w:t>
      </w:r>
      <w:r w:rsidRPr="006D0083">
        <w:rPr>
          <w:rFonts w:hAnsi="宋体" w:cs="Times New Roman" w:hint="eastAsia"/>
          <w:spacing w:val="-4"/>
          <w:kern w:val="0"/>
          <w:szCs w:val="30"/>
        </w:rPr>
        <w:t>且</w:t>
      </w:r>
      <w:r w:rsidRPr="006D0083">
        <w:rPr>
          <w:rFonts w:hAnsi="宋体" w:cs="Times New Roman"/>
          <w:spacing w:val="-4"/>
          <w:kern w:val="0"/>
          <w:szCs w:val="30"/>
        </w:rPr>
        <w:t>保证检验检测活动独立</w:t>
      </w:r>
      <w:r w:rsidRPr="006D0083">
        <w:rPr>
          <w:rFonts w:hAnsi="宋体" w:cs="Times New Roman" w:hint="eastAsia"/>
          <w:spacing w:val="-4"/>
          <w:kern w:val="0"/>
          <w:szCs w:val="30"/>
        </w:rPr>
        <w:t>、</w:t>
      </w:r>
      <w:r w:rsidRPr="006D0083">
        <w:rPr>
          <w:rFonts w:hAnsi="宋体" w:cs="Times New Roman"/>
          <w:spacing w:val="-4"/>
          <w:kern w:val="0"/>
          <w:szCs w:val="30"/>
        </w:rPr>
        <w:t>公正</w:t>
      </w:r>
      <w:r w:rsidRPr="006D0083">
        <w:rPr>
          <w:rFonts w:hAnsi="宋体" w:cs="Times New Roman" w:hint="eastAsia"/>
          <w:spacing w:val="-4"/>
          <w:kern w:val="0"/>
          <w:szCs w:val="30"/>
        </w:rPr>
        <w:t>、</w:t>
      </w:r>
      <w:r w:rsidRPr="006D0083">
        <w:rPr>
          <w:rFonts w:hAnsi="宋体" w:cs="Times New Roman"/>
          <w:spacing w:val="-4"/>
          <w:kern w:val="0"/>
          <w:szCs w:val="30"/>
        </w:rPr>
        <w:t>科学</w:t>
      </w:r>
      <w:r w:rsidRPr="006D0083">
        <w:rPr>
          <w:rFonts w:hAnsi="宋体" w:cs="Times New Roman" w:hint="eastAsia"/>
          <w:spacing w:val="-4"/>
          <w:kern w:val="0"/>
          <w:szCs w:val="30"/>
        </w:rPr>
        <w:t>、</w:t>
      </w:r>
      <w:r w:rsidRPr="00677AF9">
        <w:rPr>
          <w:rFonts w:hAnsi="宋体" w:cs="Times New Roman"/>
          <w:kern w:val="0"/>
          <w:szCs w:val="30"/>
        </w:rPr>
        <w:t>诚信的管理体系</w:t>
      </w:r>
      <w:r w:rsidRPr="00677AF9">
        <w:rPr>
          <w:rFonts w:hAnsi="宋体" w:cs="Times New Roman" w:hint="eastAsia"/>
          <w:kern w:val="0"/>
          <w:szCs w:val="30"/>
        </w:rPr>
        <w:t>。</w:t>
      </w: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五、材料要求</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（一）首次、延续证书申请材料目录。</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1</w:t>
      </w:r>
      <w:r w:rsidR="00677AF9">
        <w:rPr>
          <w:rFonts w:hAnsi="宋体" w:cs="Times New Roman" w:hint="eastAsia"/>
          <w:kern w:val="0"/>
          <w:szCs w:val="30"/>
        </w:rPr>
        <w:t>．</w:t>
      </w:r>
      <w:r w:rsidRPr="00677AF9">
        <w:rPr>
          <w:rFonts w:hAnsi="宋体" w:cs="Times New Roman" w:hint="eastAsia"/>
          <w:kern w:val="0"/>
          <w:szCs w:val="30"/>
        </w:rPr>
        <w:t>检验检测机构资质认定申请书。</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2</w:t>
      </w:r>
      <w:r w:rsidR="00677AF9">
        <w:rPr>
          <w:rFonts w:hAnsi="宋体" w:cs="Times New Roman" w:hint="eastAsia"/>
          <w:kern w:val="0"/>
          <w:szCs w:val="30"/>
        </w:rPr>
        <w:t>．</w:t>
      </w:r>
      <w:r w:rsidRPr="00677AF9">
        <w:rPr>
          <w:rFonts w:hAnsi="宋体" w:cs="Times New Roman" w:hint="eastAsia"/>
          <w:kern w:val="0"/>
          <w:szCs w:val="30"/>
        </w:rPr>
        <w:t>典型检测报告。</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3</w:t>
      </w:r>
      <w:r w:rsidR="00677AF9">
        <w:rPr>
          <w:rFonts w:hAnsi="宋体" w:cs="Times New Roman" w:hint="eastAsia"/>
          <w:kern w:val="0"/>
          <w:szCs w:val="30"/>
        </w:rPr>
        <w:t>．</w:t>
      </w:r>
      <w:r w:rsidRPr="006D0083">
        <w:rPr>
          <w:rFonts w:hAnsi="宋体" w:cs="Times New Roman" w:hint="eastAsia"/>
          <w:spacing w:val="-4"/>
          <w:kern w:val="0"/>
          <w:szCs w:val="30"/>
        </w:rPr>
        <w:t>企业申请人不再提交营业执照，非企业申请人需要提供法</w:t>
      </w:r>
      <w:r w:rsidRPr="00677AF9">
        <w:rPr>
          <w:rFonts w:hAnsi="宋体" w:cs="Times New Roman" w:hint="eastAsia"/>
          <w:kern w:val="0"/>
          <w:szCs w:val="30"/>
        </w:rPr>
        <w:t>人证照（事业法人需提供事业单位法人证书；非法人检验检测机构需提供检验检测机构批文，所属单位为事业法人的需提供事业单位法人登记证书、法人授权文件和最高管理者的任命文件）。</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4</w:t>
      </w:r>
      <w:r w:rsidR="00677AF9">
        <w:rPr>
          <w:rFonts w:hAnsi="宋体" w:cs="Times New Roman" w:hint="eastAsia"/>
          <w:kern w:val="0"/>
          <w:szCs w:val="30"/>
        </w:rPr>
        <w:t>．</w:t>
      </w:r>
      <w:r w:rsidRPr="00677AF9">
        <w:rPr>
          <w:rFonts w:hAnsi="宋体" w:cs="Times New Roman" w:hint="eastAsia"/>
          <w:kern w:val="0"/>
          <w:szCs w:val="30"/>
        </w:rPr>
        <w:t>固定场所文件。</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5</w:t>
      </w:r>
      <w:r w:rsidR="00677AF9">
        <w:rPr>
          <w:rFonts w:hAnsi="宋体" w:cs="Times New Roman" w:hint="eastAsia"/>
          <w:kern w:val="0"/>
          <w:szCs w:val="30"/>
        </w:rPr>
        <w:t>．</w:t>
      </w:r>
      <w:r w:rsidRPr="00677AF9">
        <w:rPr>
          <w:rFonts w:hAnsi="宋体" w:cs="Times New Roman" w:hint="eastAsia"/>
          <w:kern w:val="0"/>
          <w:szCs w:val="30"/>
        </w:rPr>
        <w:t>授权签字人的相关材料。</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6</w:t>
      </w:r>
      <w:r w:rsidR="00D13E60">
        <w:rPr>
          <w:rFonts w:hAnsi="宋体" w:cs="Times New Roman" w:hint="eastAsia"/>
          <w:kern w:val="0"/>
          <w:szCs w:val="30"/>
        </w:rPr>
        <w:t>．</w:t>
      </w:r>
      <w:r w:rsidRPr="00677AF9">
        <w:rPr>
          <w:rFonts w:hAnsi="宋体" w:cs="Times New Roman" w:hint="eastAsia"/>
          <w:kern w:val="0"/>
          <w:szCs w:val="30"/>
        </w:rPr>
        <w:t>《检验检测机构资质认定告知承诺书》。</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（二）检验检测场所变更申请材料目录。</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1</w:t>
      </w:r>
      <w:r w:rsidR="00677AF9">
        <w:rPr>
          <w:rFonts w:hAnsi="宋体" w:cs="Times New Roman" w:hint="eastAsia"/>
          <w:kern w:val="0"/>
          <w:szCs w:val="30"/>
        </w:rPr>
        <w:t>．</w:t>
      </w:r>
      <w:r w:rsidRPr="00677AF9">
        <w:rPr>
          <w:rFonts w:hAnsi="宋体" w:cs="Times New Roman" w:hint="eastAsia"/>
          <w:kern w:val="0"/>
          <w:szCs w:val="30"/>
        </w:rPr>
        <w:t>检验检测机构资质认定申请书。</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2</w:t>
      </w:r>
      <w:r w:rsidR="00677AF9">
        <w:rPr>
          <w:rFonts w:hAnsi="宋体" w:cs="Times New Roman" w:hint="eastAsia"/>
          <w:kern w:val="0"/>
          <w:szCs w:val="30"/>
        </w:rPr>
        <w:t>．</w:t>
      </w:r>
      <w:r w:rsidRPr="00677AF9">
        <w:rPr>
          <w:rFonts w:hAnsi="宋体" w:cs="Times New Roman" w:hint="eastAsia"/>
          <w:kern w:val="0"/>
          <w:szCs w:val="30"/>
        </w:rPr>
        <w:t>固定场所文件。</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3</w:t>
      </w:r>
      <w:r w:rsidR="00677AF9">
        <w:rPr>
          <w:rFonts w:hAnsi="宋体" w:cs="Times New Roman" w:hint="eastAsia"/>
          <w:kern w:val="0"/>
          <w:szCs w:val="30"/>
        </w:rPr>
        <w:t>．</w:t>
      </w:r>
      <w:r w:rsidRPr="00677AF9">
        <w:rPr>
          <w:rFonts w:hAnsi="宋体" w:cs="Times New Roman" w:hint="eastAsia"/>
          <w:kern w:val="0"/>
          <w:szCs w:val="30"/>
        </w:rPr>
        <w:t>《检验检测机构资质认定告知承诺书》。</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（三）增加检验检测项目申请材料目录。</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1</w:t>
      </w:r>
      <w:r w:rsidR="00677AF9">
        <w:rPr>
          <w:rFonts w:hAnsi="宋体" w:cs="Times New Roman" w:hint="eastAsia"/>
          <w:kern w:val="0"/>
          <w:szCs w:val="30"/>
        </w:rPr>
        <w:t>．</w:t>
      </w:r>
      <w:r w:rsidRPr="00677AF9">
        <w:rPr>
          <w:rFonts w:hAnsi="宋体" w:cs="Times New Roman" w:hint="eastAsia"/>
          <w:kern w:val="0"/>
          <w:szCs w:val="30"/>
        </w:rPr>
        <w:t>检验检测机构资质认定申请书。</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2</w:t>
      </w:r>
      <w:r w:rsidR="00677AF9">
        <w:rPr>
          <w:rFonts w:hAnsi="宋体" w:cs="Times New Roman" w:hint="eastAsia"/>
          <w:kern w:val="0"/>
          <w:szCs w:val="30"/>
        </w:rPr>
        <w:t>．</w:t>
      </w:r>
      <w:r w:rsidRPr="00677AF9">
        <w:rPr>
          <w:rFonts w:hAnsi="宋体" w:cs="Times New Roman" w:hint="eastAsia"/>
          <w:kern w:val="0"/>
          <w:szCs w:val="30"/>
        </w:rPr>
        <w:t>增加检验检测项目领域典型检测报告；</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3</w:t>
      </w:r>
      <w:r w:rsidR="00677AF9">
        <w:rPr>
          <w:rFonts w:hAnsi="宋体" w:cs="Times New Roman" w:hint="eastAsia"/>
          <w:kern w:val="0"/>
          <w:szCs w:val="30"/>
        </w:rPr>
        <w:t>．</w:t>
      </w:r>
      <w:r w:rsidRPr="00677AF9">
        <w:rPr>
          <w:rFonts w:hAnsi="宋体" w:cs="Times New Roman" w:hint="eastAsia"/>
          <w:kern w:val="0"/>
          <w:szCs w:val="30"/>
        </w:rPr>
        <w:t>相关固定场所文件。</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4</w:t>
      </w:r>
      <w:r w:rsidR="00677AF9">
        <w:rPr>
          <w:rFonts w:hAnsi="宋体" w:cs="Times New Roman" w:hint="eastAsia"/>
          <w:kern w:val="0"/>
          <w:szCs w:val="30"/>
        </w:rPr>
        <w:t>．</w:t>
      </w:r>
      <w:r w:rsidRPr="00677AF9">
        <w:rPr>
          <w:rFonts w:hAnsi="宋体" w:cs="Times New Roman" w:hint="eastAsia"/>
          <w:kern w:val="0"/>
          <w:szCs w:val="30"/>
        </w:rPr>
        <w:t>授权签字人的相关材料。</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5</w:t>
      </w:r>
      <w:r w:rsidR="00677AF9">
        <w:rPr>
          <w:rFonts w:hAnsi="宋体" w:cs="Times New Roman" w:hint="eastAsia"/>
          <w:kern w:val="0"/>
          <w:szCs w:val="30"/>
        </w:rPr>
        <w:t>．</w:t>
      </w:r>
      <w:r w:rsidRPr="00677AF9">
        <w:rPr>
          <w:rFonts w:hAnsi="宋体" w:cs="Times New Roman" w:hint="eastAsia"/>
          <w:kern w:val="0"/>
          <w:szCs w:val="30"/>
        </w:rPr>
        <w:t>《检验检测机构资质认定告知承诺书》。</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（四）标准变更申请材料目录</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kern w:val="0"/>
          <w:szCs w:val="30"/>
        </w:rPr>
        <w:t>1</w:t>
      </w:r>
      <w:r w:rsidR="00677AF9">
        <w:rPr>
          <w:rFonts w:hAnsi="宋体" w:cs="Times New Roman" w:hint="eastAsia"/>
          <w:kern w:val="0"/>
          <w:szCs w:val="30"/>
        </w:rPr>
        <w:t>．</w:t>
      </w:r>
      <w:r w:rsidRPr="00677AF9">
        <w:rPr>
          <w:rFonts w:hAnsi="宋体" w:cs="Times New Roman"/>
          <w:kern w:val="0"/>
          <w:szCs w:val="30"/>
        </w:rPr>
        <w:t>检验检测机构资质认定申请书；</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2</w:t>
      </w:r>
      <w:r w:rsidR="00D13E60">
        <w:rPr>
          <w:rFonts w:hAnsi="宋体" w:cs="Times New Roman"/>
          <w:kern w:val="0"/>
          <w:szCs w:val="30"/>
        </w:rPr>
        <w:t>．</w:t>
      </w:r>
      <w:r w:rsidRPr="00677AF9">
        <w:rPr>
          <w:rFonts w:hAnsi="宋体" w:cs="Times New Roman"/>
          <w:kern w:val="0"/>
          <w:szCs w:val="30"/>
        </w:rPr>
        <w:t>《检验检测机构资质认定告知承诺书》。</w:t>
      </w: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六、</w:t>
      </w:r>
      <w:r w:rsidRPr="00677AF9">
        <w:rPr>
          <w:rFonts w:ascii="黑体" w:eastAsia="黑体" w:hAnsi="黑体" w:cs="Times New Roman"/>
          <w:kern w:val="0"/>
          <w:szCs w:val="30"/>
        </w:rPr>
        <w:t>程序</w:t>
      </w:r>
      <w:r w:rsidRPr="00677AF9">
        <w:rPr>
          <w:rFonts w:ascii="黑体" w:eastAsia="黑体" w:hAnsi="黑体" w:cs="Times New Roman" w:hint="eastAsia"/>
          <w:kern w:val="0"/>
          <w:szCs w:val="30"/>
        </w:rPr>
        <w:t>环节</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（一）申请机构选择告知承诺方式的，应向资质认定部门提交签章后的告知承诺书原件（一式二份）及相关申请材料。</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（二）资质认定部门应当按照《上海市检验检测机构资质认定告知承诺管理办法（试行）》相关规定实施审批。</w:t>
      </w: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七、</w:t>
      </w:r>
      <w:r w:rsidRPr="00677AF9">
        <w:rPr>
          <w:rFonts w:ascii="黑体" w:eastAsia="黑体" w:hAnsi="黑体" w:cs="Times New Roman"/>
          <w:kern w:val="0"/>
          <w:szCs w:val="30"/>
        </w:rPr>
        <w:t>监管措施</w:t>
      </w:r>
    </w:p>
    <w:p w:rsidR="00AE007D" w:rsidRPr="00677AF9" w:rsidRDefault="00AE007D" w:rsidP="006D0083">
      <w:pPr>
        <w:tabs>
          <w:tab w:val="left" w:pos="790"/>
          <w:tab w:val="left" w:pos="1264"/>
          <w:tab w:val="left" w:pos="1701"/>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（一）</w:t>
      </w:r>
      <w:r w:rsidRPr="006D0083">
        <w:rPr>
          <w:rFonts w:hAnsi="宋体" w:cs="Times New Roman" w:hint="eastAsia"/>
          <w:spacing w:val="-4"/>
          <w:kern w:val="0"/>
          <w:szCs w:val="30"/>
        </w:rPr>
        <w:t>资质认定部门将在作出准予资质认定决定后2个月内，</w:t>
      </w:r>
      <w:r w:rsidRPr="00677AF9">
        <w:rPr>
          <w:rFonts w:hAnsi="宋体" w:cs="Times New Roman" w:hint="eastAsia"/>
          <w:kern w:val="0"/>
          <w:szCs w:val="30"/>
        </w:rPr>
        <w:t>按照《检验检测机构资质认定管理办法》关于技术评审管理的相关规定以及市市场监管局有关检验检测机构资质认定告知承诺后续检查方案及实施细则，对申请机构的承诺内容是否属实进行现场核查。对于机构首次申请或者检验检测项目涉及强制性标准、技术规范的，应当及时进行现场核查。</w:t>
      </w:r>
    </w:p>
    <w:p w:rsidR="00AE007D" w:rsidRPr="00677AF9" w:rsidRDefault="00AE007D" w:rsidP="006D0083">
      <w:pPr>
        <w:tabs>
          <w:tab w:val="left" w:pos="790"/>
          <w:tab w:val="left" w:pos="1264"/>
          <w:tab w:val="left" w:pos="1701"/>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（二）开展“双随机、一公开”监管，对社会关注度高、风险等级高、投诉举报多的领域实施重点监管。</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（三）加强信用监管，向社会公布检验检测机构信用状况，将失信主体依法列入严重违法失信名单，加大抽查比例并开展联合惩戒。</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（四）</w:t>
      </w:r>
      <w:r w:rsidRPr="006D0083">
        <w:rPr>
          <w:rFonts w:hAnsi="宋体" w:cs="Times New Roman" w:hint="eastAsia"/>
          <w:spacing w:val="-4"/>
          <w:kern w:val="0"/>
          <w:szCs w:val="30"/>
        </w:rPr>
        <w:t>对于申请机构作出虚假承诺或者承诺内容严重不实的，</w:t>
      </w:r>
      <w:r w:rsidRPr="00677AF9">
        <w:rPr>
          <w:rFonts w:hAnsi="宋体" w:cs="Times New Roman" w:hint="eastAsia"/>
          <w:kern w:val="0"/>
          <w:szCs w:val="30"/>
        </w:rPr>
        <w:t>由资质认定部门依照《行政许可法》的相关规定撤销许可决定，并予以公布。被资质认定部门依法撤销许可决定的检验检测机构，其基于本次行政许可取得的利益不受保护，对外出具的相关检验检测报告不具有证明作用，并承担因此引发的相应法律责任。</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（五）以告知承诺方式取得资质认定的检验检测机构发生其他违法违规行为，依照法律法规的相关规定，予以处理。</w:t>
      </w:r>
    </w:p>
    <w:p w:rsidR="00AE007D" w:rsidRPr="00677AF9" w:rsidRDefault="00AE007D" w:rsidP="00677AF9">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77AF9">
        <w:rPr>
          <w:rFonts w:ascii="黑体" w:eastAsia="黑体" w:hAnsi="黑体" w:cs="Times New Roman" w:hint="eastAsia"/>
          <w:kern w:val="0"/>
          <w:szCs w:val="30"/>
        </w:rPr>
        <w:t>八、其他事项</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r w:rsidRPr="00677AF9">
        <w:rPr>
          <w:rFonts w:hAnsi="宋体" w:cs="Times New Roman" w:hint="eastAsia"/>
          <w:kern w:val="0"/>
          <w:szCs w:val="30"/>
        </w:rPr>
        <w:t>《检验检测机构资质认定告知承诺书》见《上海市检验检测机构资质认定告知承诺管理办法（试行）》。</w:t>
      </w:r>
    </w:p>
    <w:p w:rsidR="00AE007D" w:rsidRPr="00677AF9" w:rsidRDefault="00AE007D" w:rsidP="00677AF9">
      <w:pPr>
        <w:tabs>
          <w:tab w:val="left" w:pos="790"/>
          <w:tab w:val="left" w:pos="1264"/>
        </w:tabs>
        <w:overflowPunct w:val="0"/>
        <w:adjustRightInd w:val="0"/>
        <w:snapToGrid w:val="0"/>
        <w:spacing w:line="336" w:lineRule="auto"/>
        <w:ind w:firstLine="624"/>
        <w:rPr>
          <w:rFonts w:hAnsi="宋体" w:cs="Times New Roman"/>
          <w:kern w:val="0"/>
          <w:szCs w:val="30"/>
        </w:rPr>
      </w:pPr>
    </w:p>
    <w:p w:rsidR="006D0083" w:rsidRDefault="006D0083">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3</w:t>
      </w:r>
    </w:p>
    <w:p w:rsidR="00677AF9" w:rsidRPr="00A4046C" w:rsidRDefault="00677AF9" w:rsidP="00677AF9">
      <w:pPr>
        <w:overflowPunct w:val="0"/>
        <w:adjustRightInd w:val="0"/>
        <w:snapToGrid w:val="0"/>
        <w:spacing w:line="336" w:lineRule="auto"/>
        <w:rPr>
          <w:kern w:val="0"/>
          <w:szCs w:val="30"/>
        </w:rPr>
      </w:pPr>
    </w:p>
    <w:p w:rsidR="00370558" w:rsidRPr="006D0083" w:rsidRDefault="00370558" w:rsidP="006D0083">
      <w:pPr>
        <w:tabs>
          <w:tab w:val="left" w:pos="790"/>
        </w:tabs>
        <w:overflowPunct w:val="0"/>
        <w:adjustRightInd w:val="0"/>
        <w:snapToGrid w:val="0"/>
        <w:jc w:val="center"/>
        <w:rPr>
          <w:rFonts w:ascii="方正小标宋简体" w:eastAsia="方正小标宋简体" w:hAnsi="宋体" w:cs="Times New Roman"/>
          <w:kern w:val="0"/>
          <w:sz w:val="44"/>
          <w:szCs w:val="44"/>
        </w:rPr>
      </w:pPr>
      <w:r w:rsidRPr="006D0083">
        <w:rPr>
          <w:rFonts w:ascii="方正小标宋简体" w:eastAsia="方正小标宋简体" w:hAnsi="宋体" w:cs="Times New Roman" w:hint="eastAsia"/>
          <w:kern w:val="0"/>
          <w:sz w:val="44"/>
          <w:szCs w:val="44"/>
        </w:rPr>
        <w:t>食品相关产品生产许可证核发</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p>
    <w:p w:rsidR="00370558" w:rsidRPr="006D0083" w:rsidRDefault="00370558" w:rsidP="006D0083">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D0083">
        <w:rPr>
          <w:rFonts w:ascii="黑体" w:eastAsia="黑体" w:hAnsi="黑体" w:cs="Times New Roman" w:hint="eastAsia"/>
          <w:kern w:val="0"/>
          <w:szCs w:val="30"/>
        </w:rPr>
        <w:t>一、</w:t>
      </w:r>
      <w:r w:rsidR="002B3510" w:rsidRPr="006D0083">
        <w:rPr>
          <w:rFonts w:ascii="黑体" w:eastAsia="黑体" w:hAnsi="黑体" w:cs="Times New Roman" w:hint="eastAsia"/>
          <w:kern w:val="0"/>
          <w:szCs w:val="30"/>
        </w:rPr>
        <w:t>主管部门</w:t>
      </w:r>
    </w:p>
    <w:p w:rsidR="00370558" w:rsidRPr="006D0083" w:rsidRDefault="00353A8C"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上海市市场监管局</w:t>
      </w:r>
    </w:p>
    <w:p w:rsidR="00370558" w:rsidRPr="006D0083" w:rsidRDefault="00370558" w:rsidP="006D0083">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D0083">
        <w:rPr>
          <w:rFonts w:ascii="黑体" w:eastAsia="黑体" w:hAnsi="黑体" w:cs="Times New Roman" w:hint="eastAsia"/>
          <w:kern w:val="0"/>
          <w:szCs w:val="30"/>
        </w:rPr>
        <w:t>二、</w:t>
      </w:r>
      <w:r w:rsidRPr="006D0083">
        <w:rPr>
          <w:rFonts w:ascii="黑体" w:eastAsia="黑体" w:hAnsi="黑体" w:cs="Times New Roman"/>
          <w:kern w:val="0"/>
          <w:szCs w:val="30"/>
        </w:rPr>
        <w:t>改革</w:t>
      </w:r>
      <w:r w:rsidRPr="006D0083">
        <w:rPr>
          <w:rFonts w:ascii="黑体" w:eastAsia="黑体" w:hAnsi="黑体" w:cs="Times New Roman" w:hint="eastAsia"/>
          <w:kern w:val="0"/>
          <w:szCs w:val="30"/>
        </w:rPr>
        <w:t>内容</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根据《上海市人民政府办公厅印发〈关于在中国（上海）自由贸易试验区开展“证照分离”改革全覆盖试点的实施方案〉的通知》（沪府办〔2019〕126号），对“食品相关产品生产许可证核发”实行告知承诺：对食品相关产品生产企业应当具备的生产条件、检验手段、技术文件、质量管理制度、责任制度、产品检验报告等实行告知承诺，经形式审查后当场作出审批决定。</w:t>
      </w:r>
    </w:p>
    <w:p w:rsidR="00370558" w:rsidRPr="006D0083" w:rsidRDefault="00370558" w:rsidP="006D0083">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D0083">
        <w:rPr>
          <w:rFonts w:ascii="黑体" w:eastAsia="黑体" w:hAnsi="黑体" w:cs="Times New Roman" w:hint="eastAsia"/>
          <w:kern w:val="0"/>
          <w:szCs w:val="30"/>
        </w:rPr>
        <w:t>三、</w:t>
      </w:r>
      <w:r w:rsidRPr="006D0083">
        <w:rPr>
          <w:rFonts w:ascii="黑体" w:eastAsia="黑体" w:hAnsi="黑体" w:cs="Times New Roman"/>
          <w:kern w:val="0"/>
          <w:szCs w:val="30"/>
        </w:rPr>
        <w:t>法律依据</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kern w:val="0"/>
          <w:szCs w:val="30"/>
        </w:rPr>
        <w:t>《中华人民共和国食品安全法》</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kern w:val="0"/>
          <w:szCs w:val="30"/>
        </w:rPr>
        <w:t>《中华人民共和国</w:t>
      </w:r>
      <w:r w:rsidRPr="006D0083">
        <w:rPr>
          <w:rFonts w:hAnsi="宋体" w:cs="Times New Roman" w:hint="eastAsia"/>
          <w:kern w:val="0"/>
          <w:szCs w:val="30"/>
        </w:rPr>
        <w:t>工业产品生产许可证管理条例</w:t>
      </w:r>
      <w:r w:rsidRPr="006D0083">
        <w:rPr>
          <w:rFonts w:hAnsi="宋体" w:cs="Times New Roman"/>
          <w:kern w:val="0"/>
          <w:szCs w:val="30"/>
        </w:rPr>
        <w:t>》</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《中华人民共和国工业产品生产许可证管理条例实施办法》</w:t>
      </w:r>
    </w:p>
    <w:p w:rsidR="00370558" w:rsidRPr="006D0083" w:rsidRDefault="00370558" w:rsidP="006D0083">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D0083">
        <w:rPr>
          <w:rFonts w:ascii="黑体" w:eastAsia="黑体" w:hAnsi="黑体" w:cs="Times New Roman" w:hint="eastAsia"/>
          <w:kern w:val="0"/>
          <w:szCs w:val="30"/>
        </w:rPr>
        <w:t>四、许可条件</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（一）有与拟从事的生产活动相适应的营业执照。</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（二）有与所生产产品相适应的专业技术人员。</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（三）有与所生产产品相适应的生产条件和检验检疫手段。</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（四）有与所生产产品相适应的技术文件和工艺文件。</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（五）有健全有效的质量管理制度和责任制度。</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（六）</w:t>
      </w:r>
      <w:r w:rsidRPr="00D41C6D">
        <w:rPr>
          <w:rFonts w:hAnsi="宋体" w:cs="Times New Roman" w:hint="eastAsia"/>
          <w:spacing w:val="-2"/>
          <w:kern w:val="0"/>
          <w:szCs w:val="30"/>
        </w:rPr>
        <w:t>产品符合有关国家标准、行业标准以及保障人体健康</w:t>
      </w:r>
      <w:r w:rsidRPr="006D0083">
        <w:rPr>
          <w:rFonts w:hAnsi="宋体" w:cs="Times New Roman" w:hint="eastAsia"/>
          <w:kern w:val="0"/>
          <w:szCs w:val="30"/>
        </w:rPr>
        <w:t>和人身、财产安全的要求。</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（七）</w:t>
      </w:r>
      <w:r w:rsidRPr="00D41C6D">
        <w:rPr>
          <w:rFonts w:hAnsi="宋体" w:cs="Times New Roman" w:hint="eastAsia"/>
          <w:spacing w:val="-2"/>
          <w:kern w:val="0"/>
          <w:szCs w:val="30"/>
        </w:rPr>
        <w:t>符合国家产业政策规定，不存在国家明令淘汰和禁止</w:t>
      </w:r>
      <w:r w:rsidRPr="006D0083">
        <w:rPr>
          <w:rFonts w:hAnsi="宋体" w:cs="Times New Roman" w:hint="eastAsia"/>
          <w:kern w:val="0"/>
          <w:szCs w:val="30"/>
        </w:rPr>
        <w:t>投资建设的落后工艺、高耗能、污染环境、浪费资源等情况。</w:t>
      </w:r>
    </w:p>
    <w:p w:rsidR="00370558" w:rsidRPr="006D0083" w:rsidRDefault="00370558" w:rsidP="006D0083">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D0083">
        <w:rPr>
          <w:rFonts w:ascii="黑体" w:eastAsia="黑体" w:hAnsi="黑体" w:cs="Times New Roman" w:hint="eastAsia"/>
          <w:kern w:val="0"/>
          <w:szCs w:val="30"/>
        </w:rPr>
        <w:t>五、材料要求</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（一）全国工业产品生产许可证申请单。</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（二）</w:t>
      </w:r>
      <w:r w:rsidRPr="00D41C6D">
        <w:rPr>
          <w:rFonts w:hAnsi="宋体" w:cs="Times New Roman" w:hint="eastAsia"/>
          <w:spacing w:val="-2"/>
          <w:kern w:val="0"/>
          <w:szCs w:val="30"/>
        </w:rPr>
        <w:t>产品检验报告。产品检验报告应为具有检验检测机构</w:t>
      </w:r>
      <w:r w:rsidRPr="006D0083">
        <w:rPr>
          <w:rFonts w:hAnsi="宋体" w:cs="Times New Roman" w:hint="eastAsia"/>
          <w:kern w:val="0"/>
          <w:szCs w:val="30"/>
        </w:rPr>
        <w:t>资质认定资格的检验机构出具的1年内检验合格报告。检验报告应当为所申请产品单元（或产品品种，具体详见相关产品实施细则）的型式试验报告、委托产品检验报告或政府监督检验报告中的一类报告。所提交型式试验报告或委托产品检验报告的检验项目应覆盖相关产品实施细则规定的产品检验项目。</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（三）产业政策材料。</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（四）保证质量安全承诺书。</w:t>
      </w:r>
    </w:p>
    <w:p w:rsidR="00370558" w:rsidRPr="006D0083" w:rsidRDefault="00370558" w:rsidP="006D0083">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D0083">
        <w:rPr>
          <w:rFonts w:ascii="黑体" w:eastAsia="黑体" w:hAnsi="黑体" w:cs="Times New Roman" w:hint="eastAsia"/>
          <w:kern w:val="0"/>
          <w:szCs w:val="30"/>
        </w:rPr>
        <w:t>六、</w:t>
      </w:r>
      <w:r w:rsidRPr="006D0083">
        <w:rPr>
          <w:rFonts w:ascii="黑体" w:eastAsia="黑体" w:hAnsi="黑体" w:cs="Times New Roman"/>
          <w:kern w:val="0"/>
          <w:szCs w:val="30"/>
        </w:rPr>
        <w:t>程序</w:t>
      </w:r>
      <w:r w:rsidRPr="006D0083">
        <w:rPr>
          <w:rFonts w:ascii="黑体" w:eastAsia="黑体" w:hAnsi="黑体" w:cs="Times New Roman" w:hint="eastAsia"/>
          <w:kern w:val="0"/>
          <w:szCs w:val="30"/>
        </w:rPr>
        <w:t>环节</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对食品相关产品生产企业应当具备的生产条件、检验手段、技术文件、质量管理制度、责任制度、产品检验报告等实行告知承诺，经形式审查后当场作出审批决定。</w:t>
      </w:r>
    </w:p>
    <w:p w:rsidR="00370558" w:rsidRPr="006D0083" w:rsidRDefault="00370558" w:rsidP="006D0083">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6D0083">
        <w:rPr>
          <w:rFonts w:ascii="黑体" w:eastAsia="黑体" w:hAnsi="黑体" w:cs="Times New Roman" w:hint="eastAsia"/>
          <w:kern w:val="0"/>
          <w:szCs w:val="30"/>
        </w:rPr>
        <w:t>七、</w:t>
      </w:r>
      <w:r w:rsidRPr="006D0083">
        <w:rPr>
          <w:rFonts w:ascii="黑体" w:eastAsia="黑体" w:hAnsi="黑体" w:cs="Times New Roman"/>
          <w:kern w:val="0"/>
          <w:szCs w:val="30"/>
        </w:rPr>
        <w:t>监管措施</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r w:rsidRPr="006D0083">
        <w:rPr>
          <w:rFonts w:hAnsi="宋体" w:cs="Times New Roman" w:hint="eastAsia"/>
          <w:kern w:val="0"/>
          <w:szCs w:val="30"/>
        </w:rPr>
        <w:t>加强事中事后监管，组织对发证、许可范围变更（减项除外）的企业实行全覆盖例行检查；对生产许可证有效期届满延续换证、名称变更的获证企业，在日常监管中核实承诺情况。根据工作需要，可与相关专业技术人员共同实施。发现实际情况与承诺内容不符的依法处理。</w:t>
      </w:r>
    </w:p>
    <w:p w:rsidR="00370558" w:rsidRPr="006D0083" w:rsidRDefault="00370558" w:rsidP="006D0083">
      <w:pPr>
        <w:tabs>
          <w:tab w:val="left" w:pos="790"/>
          <w:tab w:val="left" w:pos="1264"/>
        </w:tabs>
        <w:overflowPunct w:val="0"/>
        <w:adjustRightInd w:val="0"/>
        <w:snapToGrid w:val="0"/>
        <w:spacing w:line="336" w:lineRule="auto"/>
        <w:ind w:firstLine="624"/>
        <w:rPr>
          <w:rFonts w:hAnsi="宋体" w:cs="Times New Roman"/>
          <w:kern w:val="0"/>
          <w:szCs w:val="30"/>
        </w:rPr>
      </w:pPr>
    </w:p>
    <w:p w:rsidR="00B63C59" w:rsidRPr="006D0083" w:rsidRDefault="00B63C59" w:rsidP="006D0083">
      <w:pPr>
        <w:tabs>
          <w:tab w:val="left" w:pos="790"/>
          <w:tab w:val="left" w:pos="1264"/>
        </w:tabs>
        <w:overflowPunct w:val="0"/>
        <w:adjustRightInd w:val="0"/>
        <w:snapToGrid w:val="0"/>
        <w:spacing w:line="336" w:lineRule="auto"/>
        <w:ind w:firstLine="624"/>
        <w:rPr>
          <w:rFonts w:hAnsi="宋体" w:cs="Times New Roman"/>
          <w:kern w:val="0"/>
          <w:szCs w:val="30"/>
        </w:rPr>
      </w:pPr>
    </w:p>
    <w:p w:rsidR="006D0083" w:rsidRDefault="006D0083">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4</w:t>
      </w:r>
    </w:p>
    <w:p w:rsidR="00677AF9" w:rsidRPr="00A4046C" w:rsidRDefault="00677AF9" w:rsidP="00677AF9">
      <w:pPr>
        <w:overflowPunct w:val="0"/>
        <w:adjustRightInd w:val="0"/>
        <w:snapToGrid w:val="0"/>
        <w:spacing w:line="336" w:lineRule="auto"/>
        <w:rPr>
          <w:kern w:val="0"/>
          <w:szCs w:val="30"/>
        </w:rPr>
      </w:pPr>
    </w:p>
    <w:p w:rsidR="00B63C59" w:rsidRPr="006D0083" w:rsidRDefault="00B63C59" w:rsidP="006D0083">
      <w:pPr>
        <w:tabs>
          <w:tab w:val="left" w:pos="790"/>
        </w:tabs>
        <w:overflowPunct w:val="0"/>
        <w:adjustRightInd w:val="0"/>
        <w:snapToGrid w:val="0"/>
        <w:jc w:val="center"/>
        <w:rPr>
          <w:rFonts w:ascii="方正小标宋简体" w:eastAsia="方正小标宋简体" w:hAnsi="宋体" w:cs="Times New Roman"/>
          <w:kern w:val="0"/>
          <w:sz w:val="44"/>
          <w:szCs w:val="44"/>
        </w:rPr>
      </w:pPr>
      <w:r w:rsidRPr="006D0083">
        <w:rPr>
          <w:rFonts w:ascii="方正小标宋简体" w:eastAsia="方正小标宋简体" w:hAnsi="宋体" w:cs="Times New Roman" w:hint="eastAsia"/>
          <w:kern w:val="0"/>
          <w:sz w:val="44"/>
          <w:szCs w:val="44"/>
        </w:rPr>
        <w:t>广告发布登记</w:t>
      </w:r>
    </w:p>
    <w:p w:rsidR="00B63C59" w:rsidRPr="006D0083" w:rsidRDefault="00B63C59" w:rsidP="006D0083">
      <w:pPr>
        <w:tabs>
          <w:tab w:val="left" w:pos="790"/>
          <w:tab w:val="left" w:pos="1264"/>
        </w:tabs>
        <w:overflowPunct w:val="0"/>
        <w:adjustRightInd w:val="0"/>
        <w:snapToGrid w:val="0"/>
        <w:spacing w:line="336" w:lineRule="auto"/>
        <w:ind w:firstLine="624"/>
        <w:rPr>
          <w:rFonts w:hAnsi="宋体" w:cs="Times New Roman"/>
          <w:kern w:val="0"/>
          <w:szCs w:val="30"/>
        </w:rPr>
      </w:pPr>
    </w:p>
    <w:p w:rsidR="00B63C59" w:rsidRPr="00A47150" w:rsidRDefault="00B63C59" w:rsidP="00A47150">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A47150">
        <w:rPr>
          <w:rFonts w:ascii="黑体" w:eastAsia="黑体" w:hAnsi="黑体" w:cs="Times New Roman" w:hint="eastAsia"/>
          <w:kern w:val="0"/>
          <w:szCs w:val="30"/>
        </w:rPr>
        <w:t>一、</w:t>
      </w:r>
      <w:r w:rsidR="005317B1" w:rsidRPr="00A47150">
        <w:rPr>
          <w:rFonts w:ascii="黑体" w:eastAsia="黑体" w:hAnsi="黑体" w:cs="Times New Roman" w:hint="eastAsia"/>
          <w:kern w:val="0"/>
          <w:szCs w:val="30"/>
        </w:rPr>
        <w:t>主管部门</w:t>
      </w:r>
    </w:p>
    <w:p w:rsidR="00B63C59" w:rsidRPr="00A47150" w:rsidRDefault="00353A8C"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上海市市场监管局</w:t>
      </w:r>
    </w:p>
    <w:p w:rsidR="00B63C59" w:rsidRPr="00A47150" w:rsidRDefault="00B63C59" w:rsidP="00A47150">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A47150">
        <w:rPr>
          <w:rFonts w:ascii="黑体" w:eastAsia="黑体" w:hAnsi="黑体" w:cs="Times New Roman" w:hint="eastAsia"/>
          <w:kern w:val="0"/>
          <w:szCs w:val="30"/>
        </w:rPr>
        <w:t>二、</w:t>
      </w:r>
      <w:r w:rsidRPr="00A47150">
        <w:rPr>
          <w:rFonts w:ascii="黑体" w:eastAsia="黑体" w:hAnsi="黑体" w:cs="Times New Roman"/>
          <w:kern w:val="0"/>
          <w:szCs w:val="30"/>
        </w:rPr>
        <w:t>改革</w:t>
      </w:r>
      <w:r w:rsidRPr="00A47150">
        <w:rPr>
          <w:rFonts w:ascii="黑体" w:eastAsia="黑体" w:hAnsi="黑体" w:cs="Times New Roman" w:hint="eastAsia"/>
          <w:kern w:val="0"/>
          <w:szCs w:val="30"/>
        </w:rPr>
        <w:t>内容</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根据《国务院关于在自由贸易试验区开展“证照分离”改革全覆盖试点的通知》（国发〔2019〕25号），对“广告发布登记”，由县级以上地方市场监管部门优化审批服务：</w:t>
      </w:r>
    </w:p>
    <w:p w:rsidR="00B63C59" w:rsidRPr="00A47150" w:rsidRDefault="00361662" w:rsidP="00A47150">
      <w:pPr>
        <w:tabs>
          <w:tab w:val="left" w:pos="790"/>
          <w:tab w:val="left" w:pos="1264"/>
        </w:tabs>
        <w:overflowPunct w:val="0"/>
        <w:adjustRightInd w:val="0"/>
        <w:snapToGrid w:val="0"/>
        <w:spacing w:line="336" w:lineRule="auto"/>
        <w:ind w:firstLine="624"/>
        <w:rPr>
          <w:rFonts w:hAnsi="宋体" w:cs="Times New Roman"/>
          <w:kern w:val="0"/>
          <w:szCs w:val="30"/>
        </w:rPr>
      </w:pPr>
      <w:r>
        <w:rPr>
          <w:rFonts w:hAnsi="宋体" w:cs="Times New Roman" w:hint="eastAsia"/>
          <w:kern w:val="0"/>
          <w:szCs w:val="30"/>
        </w:rPr>
        <w:t>1．</w:t>
      </w:r>
      <w:r w:rsidR="00B63C59" w:rsidRPr="00A47150">
        <w:rPr>
          <w:rFonts w:hAnsi="宋体" w:cs="Times New Roman" w:hint="eastAsia"/>
          <w:kern w:val="0"/>
          <w:szCs w:val="30"/>
        </w:rPr>
        <w:t>扩大试点范围：适用全市范围。</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2</w:t>
      </w:r>
      <w:r w:rsidR="00D13E60" w:rsidRPr="00A47150">
        <w:rPr>
          <w:rFonts w:hAnsi="宋体" w:cs="Times New Roman" w:hint="eastAsia"/>
          <w:kern w:val="0"/>
          <w:szCs w:val="30"/>
        </w:rPr>
        <w:t>．</w:t>
      </w:r>
      <w:r w:rsidRPr="00A47150">
        <w:rPr>
          <w:rFonts w:hAnsi="宋体" w:cs="Times New Roman" w:hint="eastAsia"/>
          <w:kern w:val="0"/>
          <w:szCs w:val="30"/>
        </w:rPr>
        <w:t>实现广告发布登记申请、审批全程网上办理。</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3</w:t>
      </w:r>
      <w:r w:rsidR="00D13E60" w:rsidRPr="00A47150">
        <w:rPr>
          <w:rFonts w:hAnsi="宋体" w:cs="Times New Roman" w:hint="eastAsia"/>
          <w:kern w:val="0"/>
          <w:szCs w:val="30"/>
        </w:rPr>
        <w:t>．</w:t>
      </w:r>
      <w:r w:rsidRPr="00361662">
        <w:rPr>
          <w:rFonts w:hAnsi="宋体" w:cs="Times New Roman" w:hint="eastAsia"/>
          <w:spacing w:val="2"/>
          <w:kern w:val="0"/>
          <w:szCs w:val="30"/>
        </w:rPr>
        <w:t>不再要求申请人提供</w:t>
      </w:r>
      <w:r w:rsidR="00965613" w:rsidRPr="00965613">
        <w:rPr>
          <w:rFonts w:hAnsi="宋体" w:cs="Times New Roman" w:hint="eastAsia"/>
          <w:spacing w:val="2"/>
          <w:kern w:val="0"/>
          <w:szCs w:val="30"/>
        </w:rPr>
        <w:t>相关媒体批准文件、</w:t>
      </w:r>
      <w:r w:rsidRPr="00361662">
        <w:rPr>
          <w:rFonts w:hAnsi="宋体" w:cs="Times New Roman" w:hint="eastAsia"/>
          <w:spacing w:val="2"/>
          <w:kern w:val="0"/>
          <w:szCs w:val="30"/>
        </w:rPr>
        <w:t>广告业务机构证明文件及负责人任</w:t>
      </w:r>
      <w:r w:rsidRPr="00A47150">
        <w:rPr>
          <w:rFonts w:hAnsi="宋体" w:cs="Times New Roman" w:hint="eastAsia"/>
          <w:kern w:val="0"/>
          <w:szCs w:val="30"/>
        </w:rPr>
        <w:t>命文件、广告从业人员和广告审查人员证明文件、场所使用证明等4种材料。</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申请人的“法人资格证明文件”在其网上办理过程中能够通过“电子证照库”调取的，亦无需另行提交。</w:t>
      </w:r>
    </w:p>
    <w:p w:rsidR="00B63C59" w:rsidRPr="00A47150" w:rsidRDefault="00B63C59" w:rsidP="00A47150">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A47150">
        <w:rPr>
          <w:rFonts w:ascii="黑体" w:eastAsia="黑体" w:hAnsi="黑体" w:cs="Times New Roman" w:hint="eastAsia"/>
          <w:kern w:val="0"/>
          <w:szCs w:val="30"/>
        </w:rPr>
        <w:t>三、</w:t>
      </w:r>
      <w:r w:rsidRPr="00A47150">
        <w:rPr>
          <w:rFonts w:ascii="黑体" w:eastAsia="黑体" w:hAnsi="黑体" w:cs="Times New Roman"/>
          <w:kern w:val="0"/>
          <w:szCs w:val="30"/>
        </w:rPr>
        <w:t>法律依据</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《中华人民共和国广告法》</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《广告发布登记管理规定》</w:t>
      </w:r>
    </w:p>
    <w:p w:rsidR="00B63C59" w:rsidRPr="00A47150" w:rsidRDefault="00B63C59" w:rsidP="00A47150">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A47150">
        <w:rPr>
          <w:rFonts w:ascii="黑体" w:eastAsia="黑体" w:hAnsi="黑体" w:cs="Times New Roman" w:hint="eastAsia"/>
          <w:kern w:val="0"/>
          <w:szCs w:val="30"/>
        </w:rPr>
        <w:t>四、许可条件</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（一）资质方面：广播电台、电视台应当取得《广播电视播出机构许可证》和《广播电视频道许可证》，报纸出版单位应当取得《报纸出版许可证》，期刊出版单位应当取得《期刊出版许可证》。</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（二）</w:t>
      </w:r>
      <w:r w:rsidRPr="00A47150">
        <w:rPr>
          <w:rFonts w:hAnsi="宋体" w:cs="Times New Roman"/>
          <w:kern w:val="0"/>
          <w:szCs w:val="30"/>
        </w:rPr>
        <w:t>设有专门从事广告业务的机构；</w:t>
      </w:r>
      <w:r w:rsidRPr="00A47150">
        <w:rPr>
          <w:rFonts w:hAnsi="宋体" w:cs="Times New Roman" w:hint="eastAsia"/>
          <w:kern w:val="0"/>
          <w:szCs w:val="30"/>
        </w:rPr>
        <w:t>配有广告从业人员和熟悉广告法律法规的广告审查人员；具有与广告发布相适应的场所、设备。</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（三）具有法人资格；不具有法人资格的报刊出版单位，由其具有法人资格的主办单位申请办理广告发布登记。</w:t>
      </w:r>
    </w:p>
    <w:p w:rsidR="00B63C59" w:rsidRPr="00A47150" w:rsidRDefault="00B63C59" w:rsidP="00A47150">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A47150">
        <w:rPr>
          <w:rFonts w:ascii="黑体" w:eastAsia="黑体" w:hAnsi="黑体" w:cs="Times New Roman" w:hint="eastAsia"/>
          <w:kern w:val="0"/>
          <w:szCs w:val="30"/>
        </w:rPr>
        <w:t>五、</w:t>
      </w:r>
      <w:r w:rsidRPr="00A47150">
        <w:rPr>
          <w:rFonts w:ascii="黑体" w:eastAsia="黑体" w:hAnsi="黑体" w:cs="Times New Roman"/>
          <w:kern w:val="0"/>
          <w:szCs w:val="30"/>
        </w:rPr>
        <w:t>材料要求</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（一）申请表。</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（二）法人资格证明文件。</w:t>
      </w:r>
    </w:p>
    <w:p w:rsidR="00B63C59" w:rsidRPr="00A47150" w:rsidRDefault="00B63C59" w:rsidP="00A47150">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A47150">
        <w:rPr>
          <w:rFonts w:ascii="黑体" w:eastAsia="黑体" w:hAnsi="黑体" w:cs="Times New Roman" w:hint="eastAsia"/>
          <w:kern w:val="0"/>
          <w:szCs w:val="30"/>
        </w:rPr>
        <w:t>六、</w:t>
      </w:r>
      <w:r w:rsidRPr="00A47150">
        <w:rPr>
          <w:rFonts w:ascii="黑体" w:eastAsia="黑体" w:hAnsi="黑体" w:cs="Times New Roman"/>
          <w:kern w:val="0"/>
          <w:szCs w:val="30"/>
        </w:rPr>
        <w:t>程序</w:t>
      </w:r>
      <w:r w:rsidRPr="00A47150">
        <w:rPr>
          <w:rFonts w:ascii="黑体" w:eastAsia="黑体" w:hAnsi="黑体" w:cs="Times New Roman" w:hint="eastAsia"/>
          <w:kern w:val="0"/>
          <w:szCs w:val="30"/>
        </w:rPr>
        <w:t>环节</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当事人提出申请后，对材料进行审查，符合条件的5个工作日内作出准予广告发布登记的决定，不符合条件的作出不予广告发布登记的决定，准予登记的，在市市场监管局官网公告。</w:t>
      </w:r>
    </w:p>
    <w:p w:rsidR="00B63C59" w:rsidRPr="00A47150" w:rsidRDefault="00B63C59" w:rsidP="00A47150">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A47150">
        <w:rPr>
          <w:rFonts w:ascii="黑体" w:eastAsia="黑体" w:hAnsi="黑体" w:cs="Times New Roman" w:hint="eastAsia"/>
          <w:kern w:val="0"/>
          <w:szCs w:val="30"/>
        </w:rPr>
        <w:t>七、</w:t>
      </w:r>
      <w:r w:rsidRPr="00A47150">
        <w:rPr>
          <w:rFonts w:ascii="黑体" w:eastAsia="黑体" w:hAnsi="黑体" w:cs="Times New Roman"/>
          <w:kern w:val="0"/>
          <w:szCs w:val="30"/>
        </w:rPr>
        <w:t>监管措施</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（一）充分发挥本市整治虚假违法广告专项行动联席会议制度作用，加强与媒体管理部门的协调配合，强化信息共享、联合监管，增强工作合力，共同做好传统媒体广告发布监管工作。</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（二）通过“双随机、一公开”监管方式实现长效管理；及时回访新增登记的单位，对其依据《广告法》设立专门机构和人员、建立广告管理制度的情况开展复核。</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（三）加强传统媒体广告监测力度，发现涉嫌违法线索及时依法处置。</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（四）强化违法广告执法力度，从严查处虚假违法广告案件。通过公开曝光、联合惩戒等措施，加大对虚假违法广告的震慑力度。</w:t>
      </w:r>
      <w:r w:rsidRPr="00A47150">
        <w:rPr>
          <w:rFonts w:hAnsi="宋体" w:cs="Times New Roman"/>
          <w:kern w:val="0"/>
          <w:szCs w:val="30"/>
        </w:rPr>
        <w:t>对发布虚假违法广告被市场监督管理部门行政处罚，且造成严重后果</w:t>
      </w:r>
      <w:r w:rsidRPr="00A47150">
        <w:rPr>
          <w:rFonts w:hAnsi="宋体" w:cs="Times New Roman" w:hint="eastAsia"/>
          <w:kern w:val="0"/>
          <w:szCs w:val="30"/>
        </w:rPr>
        <w:t>、</w:t>
      </w:r>
      <w:r w:rsidRPr="00A47150">
        <w:rPr>
          <w:rFonts w:hAnsi="宋体" w:cs="Times New Roman"/>
          <w:kern w:val="0"/>
          <w:szCs w:val="30"/>
        </w:rPr>
        <w:t>社会影响恶劣的</w:t>
      </w:r>
      <w:r w:rsidRPr="00A47150">
        <w:rPr>
          <w:rFonts w:hAnsi="宋体" w:cs="Times New Roman" w:hint="eastAsia"/>
          <w:kern w:val="0"/>
          <w:szCs w:val="30"/>
        </w:rPr>
        <w:t>，</w:t>
      </w:r>
      <w:r w:rsidRPr="00A47150">
        <w:rPr>
          <w:rFonts w:hAnsi="宋体" w:cs="Times New Roman"/>
          <w:kern w:val="0"/>
          <w:szCs w:val="30"/>
        </w:rPr>
        <w:t>依法实施失信惩戒</w:t>
      </w:r>
      <w:r w:rsidRPr="00A47150">
        <w:rPr>
          <w:rFonts w:hAnsi="宋体" w:cs="Times New Roman" w:hint="eastAsia"/>
          <w:kern w:val="0"/>
          <w:szCs w:val="30"/>
        </w:rPr>
        <w:t>。</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r w:rsidRPr="00A47150">
        <w:rPr>
          <w:rFonts w:hAnsi="宋体" w:cs="Times New Roman" w:hint="eastAsia"/>
          <w:kern w:val="0"/>
          <w:szCs w:val="30"/>
        </w:rPr>
        <w:t>（五）加大传统媒体法律培训力度，提升守法意识和水平，指导媒体单位落实主体责任，依法依规发布广告。</w:t>
      </w:r>
    </w:p>
    <w:p w:rsidR="00B63C59" w:rsidRPr="00A47150" w:rsidRDefault="00B63C59" w:rsidP="00A47150">
      <w:pPr>
        <w:tabs>
          <w:tab w:val="left" w:pos="790"/>
          <w:tab w:val="left" w:pos="1264"/>
        </w:tabs>
        <w:overflowPunct w:val="0"/>
        <w:adjustRightInd w:val="0"/>
        <w:snapToGrid w:val="0"/>
        <w:spacing w:line="336" w:lineRule="auto"/>
        <w:ind w:firstLine="624"/>
        <w:rPr>
          <w:rFonts w:hAnsi="宋体" w:cs="Times New Roman"/>
          <w:kern w:val="0"/>
          <w:szCs w:val="30"/>
        </w:rPr>
      </w:pPr>
    </w:p>
    <w:p w:rsidR="002768BB" w:rsidRPr="00A47150" w:rsidRDefault="002768BB" w:rsidP="00A47150">
      <w:pPr>
        <w:tabs>
          <w:tab w:val="left" w:pos="790"/>
          <w:tab w:val="left" w:pos="1264"/>
        </w:tabs>
        <w:overflowPunct w:val="0"/>
        <w:adjustRightInd w:val="0"/>
        <w:snapToGrid w:val="0"/>
        <w:spacing w:line="336" w:lineRule="auto"/>
        <w:ind w:firstLine="624"/>
        <w:rPr>
          <w:rFonts w:hAnsi="宋体" w:cs="Times New Roman"/>
          <w:kern w:val="0"/>
          <w:szCs w:val="30"/>
        </w:rPr>
      </w:pPr>
    </w:p>
    <w:p w:rsidR="00361662" w:rsidRDefault="00361662">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5</w:t>
      </w:r>
    </w:p>
    <w:p w:rsidR="00677AF9" w:rsidRPr="00A4046C" w:rsidRDefault="00677AF9" w:rsidP="00677AF9">
      <w:pPr>
        <w:overflowPunct w:val="0"/>
        <w:adjustRightInd w:val="0"/>
        <w:snapToGrid w:val="0"/>
        <w:spacing w:line="336" w:lineRule="auto"/>
        <w:rPr>
          <w:kern w:val="0"/>
          <w:szCs w:val="30"/>
        </w:rPr>
      </w:pPr>
    </w:p>
    <w:p w:rsidR="002768BB" w:rsidRPr="00361662" w:rsidRDefault="002768BB" w:rsidP="00361662">
      <w:pPr>
        <w:tabs>
          <w:tab w:val="left" w:pos="790"/>
        </w:tabs>
        <w:overflowPunct w:val="0"/>
        <w:adjustRightInd w:val="0"/>
        <w:snapToGrid w:val="0"/>
        <w:jc w:val="center"/>
        <w:rPr>
          <w:rFonts w:ascii="方正小标宋简体" w:eastAsia="方正小标宋简体" w:hAnsi="宋体" w:cs="Times New Roman"/>
          <w:kern w:val="0"/>
          <w:sz w:val="44"/>
          <w:szCs w:val="44"/>
        </w:rPr>
      </w:pPr>
      <w:r w:rsidRPr="00361662">
        <w:rPr>
          <w:rFonts w:ascii="方正小标宋简体" w:eastAsia="方正小标宋简体" w:hAnsi="宋体" w:cs="Times New Roman" w:hint="eastAsia"/>
          <w:kern w:val="0"/>
          <w:sz w:val="44"/>
          <w:szCs w:val="44"/>
        </w:rPr>
        <w:t>承担国家法定计量检定机构任务授权</w:t>
      </w:r>
    </w:p>
    <w:p w:rsidR="00361662" w:rsidRPr="00361662" w:rsidRDefault="00361662" w:rsidP="00361662">
      <w:pPr>
        <w:tabs>
          <w:tab w:val="left" w:pos="790"/>
          <w:tab w:val="left" w:pos="1264"/>
        </w:tabs>
        <w:overflowPunct w:val="0"/>
        <w:adjustRightInd w:val="0"/>
        <w:snapToGrid w:val="0"/>
        <w:spacing w:line="336" w:lineRule="auto"/>
        <w:ind w:firstLine="624"/>
        <w:rPr>
          <w:rFonts w:hAnsi="宋体" w:cs="Times New Roman"/>
          <w:kern w:val="0"/>
          <w:szCs w:val="30"/>
        </w:rPr>
      </w:pPr>
    </w:p>
    <w:p w:rsidR="002768BB" w:rsidRPr="00361662" w:rsidRDefault="002768BB" w:rsidP="00361662">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361662">
        <w:rPr>
          <w:rFonts w:ascii="黑体" w:eastAsia="黑体" w:hAnsi="黑体" w:cs="Times New Roman" w:hint="eastAsia"/>
          <w:kern w:val="0"/>
          <w:szCs w:val="30"/>
        </w:rPr>
        <w:t>一、</w:t>
      </w:r>
      <w:r w:rsidR="00FD41F1" w:rsidRPr="00361662">
        <w:rPr>
          <w:rFonts w:ascii="黑体" w:eastAsia="黑体" w:hAnsi="黑体" w:cs="Times New Roman" w:hint="eastAsia"/>
          <w:kern w:val="0"/>
          <w:szCs w:val="30"/>
        </w:rPr>
        <w:t>主管部门</w:t>
      </w:r>
    </w:p>
    <w:p w:rsidR="002768BB" w:rsidRPr="00361662" w:rsidRDefault="00353A8C"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上海市市场监管局</w:t>
      </w:r>
    </w:p>
    <w:p w:rsidR="002768BB" w:rsidRPr="00361662" w:rsidRDefault="002768BB" w:rsidP="00361662">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361662">
        <w:rPr>
          <w:rFonts w:ascii="黑体" w:eastAsia="黑体" w:hAnsi="黑体" w:cs="Times New Roman" w:hint="eastAsia"/>
          <w:kern w:val="0"/>
          <w:szCs w:val="30"/>
        </w:rPr>
        <w:t>二、改革内容</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根据《国务院关于在自由贸易试验区开展“证照分离”改革全覆盖试点的通知》（国发〔2019〕25号），对“承担国家法定计量检定机构任务授权”，由市场监管部门优化审批服务：1</w:t>
      </w:r>
      <w:r w:rsidR="00D13E60" w:rsidRPr="00361662">
        <w:rPr>
          <w:rFonts w:hAnsi="宋体" w:cs="Times New Roman" w:hint="eastAsia"/>
          <w:kern w:val="0"/>
          <w:szCs w:val="30"/>
        </w:rPr>
        <w:t>．</w:t>
      </w:r>
      <w:r w:rsidRPr="00361662">
        <w:rPr>
          <w:rFonts w:hAnsi="宋体" w:cs="Times New Roman" w:hint="eastAsia"/>
          <w:kern w:val="0"/>
          <w:szCs w:val="30"/>
        </w:rPr>
        <w:t>实现申请、审批全程网上办理，并将审批信息统一归集至有关数据平台。2</w:t>
      </w:r>
      <w:r w:rsidR="00D13E60" w:rsidRPr="00361662">
        <w:rPr>
          <w:rFonts w:hAnsi="宋体" w:cs="Times New Roman" w:hint="eastAsia"/>
          <w:kern w:val="0"/>
          <w:szCs w:val="30"/>
        </w:rPr>
        <w:t>．</w:t>
      </w:r>
      <w:r w:rsidRPr="00361662">
        <w:rPr>
          <w:rFonts w:hAnsi="宋体" w:cs="Times New Roman" w:hint="eastAsia"/>
          <w:kern w:val="0"/>
          <w:szCs w:val="30"/>
        </w:rPr>
        <w:t>进一步提升“一网通办”改革效能，实现“双减半”，将审批时限由20个工作日压减至10个工作日。3</w:t>
      </w:r>
      <w:r w:rsidR="00D13E60" w:rsidRPr="00361662">
        <w:rPr>
          <w:rFonts w:hAnsi="宋体" w:cs="Times New Roman" w:hint="eastAsia"/>
          <w:kern w:val="0"/>
          <w:szCs w:val="30"/>
        </w:rPr>
        <w:t>．</w:t>
      </w:r>
      <w:r w:rsidRPr="00361662">
        <w:rPr>
          <w:rFonts w:hAnsi="宋体" w:cs="Times New Roman" w:hint="eastAsia"/>
          <w:kern w:val="0"/>
          <w:szCs w:val="30"/>
        </w:rPr>
        <w:t>取消计量标准考核证书、计量检定或校准人员能力证明等申请材料。4</w:t>
      </w:r>
      <w:r w:rsidR="00D13E60" w:rsidRPr="00361662">
        <w:rPr>
          <w:rFonts w:hAnsi="宋体" w:cs="Times New Roman" w:hint="eastAsia"/>
          <w:kern w:val="0"/>
          <w:szCs w:val="30"/>
        </w:rPr>
        <w:t>．</w:t>
      </w:r>
      <w:r w:rsidRPr="00361662">
        <w:rPr>
          <w:rFonts w:hAnsi="宋体" w:cs="Times New Roman" w:hint="eastAsia"/>
          <w:kern w:val="0"/>
          <w:szCs w:val="30"/>
        </w:rPr>
        <w:t>对变更法定代表人、授权签字人或计量规程等无需现场审查的事项，由法定计量检定机构自愿承诺符合相关要求，审批部门对承诺内容进行形式审查后办理。5</w:t>
      </w:r>
      <w:r w:rsidR="00D13E60" w:rsidRPr="00361662">
        <w:rPr>
          <w:rFonts w:hAnsi="宋体" w:cs="Times New Roman" w:hint="eastAsia"/>
          <w:kern w:val="0"/>
          <w:szCs w:val="30"/>
        </w:rPr>
        <w:t>．</w:t>
      </w:r>
      <w:r w:rsidRPr="00361662">
        <w:rPr>
          <w:rFonts w:hAnsi="宋体" w:cs="Times New Roman"/>
          <w:kern w:val="0"/>
          <w:szCs w:val="30"/>
        </w:rPr>
        <w:t>对机构授权项目不变，申请扩大授权范围的法定计量检定机构，不再安排技术考核，直接发证。</w:t>
      </w:r>
      <w:r w:rsidRPr="00361662">
        <w:rPr>
          <w:rFonts w:hAnsi="宋体" w:cs="Times New Roman" w:hint="eastAsia"/>
          <w:kern w:val="0"/>
          <w:szCs w:val="30"/>
        </w:rPr>
        <w:t>6</w:t>
      </w:r>
      <w:r w:rsidR="00D13E60" w:rsidRPr="00361662">
        <w:rPr>
          <w:rFonts w:hAnsi="宋体" w:cs="Times New Roman" w:hint="eastAsia"/>
          <w:kern w:val="0"/>
          <w:szCs w:val="30"/>
        </w:rPr>
        <w:t>．</w:t>
      </w:r>
      <w:r w:rsidRPr="00361662">
        <w:rPr>
          <w:rFonts w:hAnsi="宋体" w:cs="Times New Roman" w:hint="eastAsia"/>
          <w:kern w:val="0"/>
          <w:szCs w:val="30"/>
        </w:rPr>
        <w:t>对计量标准器具核准和承担国家法定计量检定机构任务的授权实施并联审批。实现“一次考核、一次发证”，最大限度缩减行政审批时间。7</w:t>
      </w:r>
      <w:r w:rsidR="00D13E60" w:rsidRPr="00361662">
        <w:rPr>
          <w:rFonts w:hAnsi="宋体" w:cs="Times New Roman" w:hint="eastAsia"/>
          <w:kern w:val="0"/>
          <w:szCs w:val="30"/>
        </w:rPr>
        <w:t>．</w:t>
      </w:r>
      <w:r w:rsidRPr="00361662">
        <w:rPr>
          <w:rFonts w:hAnsi="宋体" w:cs="Times New Roman"/>
          <w:kern w:val="0"/>
          <w:szCs w:val="30"/>
        </w:rPr>
        <w:t>延长检定机构计量授权证书的有效期</w:t>
      </w:r>
      <w:r w:rsidRPr="00361662">
        <w:rPr>
          <w:rFonts w:hAnsi="宋体" w:cs="Times New Roman" w:hint="eastAsia"/>
          <w:kern w:val="0"/>
          <w:szCs w:val="30"/>
        </w:rPr>
        <w:t>。</w:t>
      </w:r>
      <w:r w:rsidRPr="00361662">
        <w:rPr>
          <w:rFonts w:hAnsi="宋体" w:cs="Times New Roman"/>
          <w:kern w:val="0"/>
          <w:szCs w:val="30"/>
        </w:rPr>
        <w:t>从原先3年延长至5年，最大限度便利计量技术机构。</w:t>
      </w:r>
    </w:p>
    <w:p w:rsidR="002768BB" w:rsidRPr="00361662" w:rsidRDefault="002768BB" w:rsidP="00361662">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361662">
        <w:rPr>
          <w:rFonts w:ascii="黑体" w:eastAsia="黑体" w:hAnsi="黑体" w:cs="Times New Roman" w:hint="eastAsia"/>
          <w:kern w:val="0"/>
          <w:szCs w:val="30"/>
        </w:rPr>
        <w:t>三、法律依据</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《中华人民共和国计量法》</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《计量授权管理办法》</w:t>
      </w:r>
    </w:p>
    <w:p w:rsidR="002768BB" w:rsidRPr="00361662" w:rsidRDefault="002768BB" w:rsidP="00361662">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361662">
        <w:rPr>
          <w:rFonts w:ascii="黑体" w:eastAsia="黑体" w:hAnsi="黑体" w:cs="Times New Roman" w:hint="eastAsia"/>
          <w:kern w:val="0"/>
          <w:szCs w:val="30"/>
        </w:rPr>
        <w:t>四、许可条件</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（一）申请人条件。</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1．计量标准、检测装置和配套设施必须与申请授权项目相适应，满足授权任务的要求。</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2．工作环境能适应授权任务的需要，保证有关计量检定、测试工作的正常进行。</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3．检定、测试人员必须适应授权任务的需要，掌握有关专业知识和计量检定、测试技术，并经考核合格。</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4．具有保证计量检定、测试结果公正、准确的工作制度和管理制度。</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（二）具备或符合如下条件的，准予批准。</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具备申请人条件，符合实施《计量法》的需要，且通过《法定计量检定机构考核规范》（JJF1069</w:t>
      </w:r>
      <w:r w:rsidR="006D0083" w:rsidRPr="00361662">
        <w:rPr>
          <w:rFonts w:hAnsi="宋体" w:cs="Times New Roman" w:hint="eastAsia"/>
          <w:kern w:val="0"/>
          <w:szCs w:val="30"/>
        </w:rPr>
        <w:t>—</w:t>
      </w:r>
      <w:r w:rsidRPr="00361662">
        <w:rPr>
          <w:rFonts w:hAnsi="宋体" w:cs="Times New Roman" w:hint="eastAsia"/>
          <w:kern w:val="0"/>
          <w:szCs w:val="30"/>
        </w:rPr>
        <w:t>2012）考核的，准予批准。</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（三）有如下情形之一的，不予批准。</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未通过《法定计量检定机构考核规范》（JJF1069</w:t>
      </w:r>
      <w:r w:rsidR="006D0083" w:rsidRPr="00361662">
        <w:rPr>
          <w:rFonts w:hAnsi="宋体" w:cs="Times New Roman" w:hint="eastAsia"/>
          <w:kern w:val="0"/>
          <w:szCs w:val="30"/>
        </w:rPr>
        <w:t>—</w:t>
      </w:r>
      <w:r w:rsidRPr="00361662">
        <w:rPr>
          <w:rFonts w:hAnsi="宋体" w:cs="Times New Roman" w:hint="eastAsia"/>
          <w:kern w:val="0"/>
          <w:szCs w:val="30"/>
        </w:rPr>
        <w:t>2012）考核的，不予批准。</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（四）禁止性要求。</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对于已受理的行政许可申请，经审查，认为申请人不具备法律法规规定条件或者不符合法律法规规定要求的，不予许可。</w:t>
      </w:r>
    </w:p>
    <w:p w:rsidR="002768BB" w:rsidRPr="00361662" w:rsidRDefault="002768BB" w:rsidP="00361662">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361662">
        <w:rPr>
          <w:rFonts w:ascii="黑体" w:eastAsia="黑体" w:hAnsi="黑体" w:cs="Times New Roman" w:hint="eastAsia"/>
          <w:kern w:val="0"/>
          <w:szCs w:val="30"/>
        </w:rPr>
        <w:t>五、材料要求</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申请时需要提交以下材料：</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（一）授权申请书。</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（二）法定计量检定机构考核申请书和项目表。</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（三）考核规范与质量管理体系文件对照检查表。</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（四）质量手册。</w:t>
      </w:r>
    </w:p>
    <w:p w:rsidR="002768BB" w:rsidRPr="00361662"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361662">
        <w:rPr>
          <w:rFonts w:hAnsi="宋体" w:cs="Times New Roman" w:hint="eastAsia"/>
          <w:kern w:val="0"/>
          <w:szCs w:val="30"/>
        </w:rPr>
        <w:t>对取消的计量标准考核证书、计量检定或校准人员能力证明等申请材料，改为现场考核时予以核实。</w:t>
      </w:r>
    </w:p>
    <w:p w:rsidR="002768BB" w:rsidRPr="00D41C6D" w:rsidRDefault="002768BB" w:rsidP="00361662">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六、程序环节</w:t>
      </w:r>
    </w:p>
    <w:p w:rsidR="002768BB" w:rsidRPr="00D41C6D" w:rsidRDefault="002768BB" w:rsidP="00361662">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（一）材料接收。</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386"/>
      </w:tblGrid>
      <w:tr w:rsidR="002768BB" w:rsidRPr="00D41C6D" w:rsidTr="00D41C6D">
        <w:trPr>
          <w:cantSplit/>
          <w:trHeight w:val="510"/>
          <w:jc w:val="center"/>
        </w:trPr>
        <w:tc>
          <w:tcPr>
            <w:tcW w:w="1985" w:type="dxa"/>
            <w:vAlign w:val="center"/>
          </w:tcPr>
          <w:p w:rsidR="002768BB" w:rsidRPr="00D41C6D" w:rsidRDefault="002768BB" w:rsidP="00D41C6D">
            <w:pPr>
              <w:adjustRightInd w:val="0"/>
              <w:snapToGrid w:val="0"/>
              <w:spacing w:line="240" w:lineRule="atLeast"/>
              <w:jc w:val="center"/>
              <w:rPr>
                <w:rFonts w:ascii="黑体" w:eastAsia="黑体" w:hAnsi="黑体" w:cs="方正仿宋简体"/>
                <w:sz w:val="28"/>
                <w:szCs w:val="28"/>
              </w:rPr>
            </w:pPr>
            <w:r w:rsidRPr="00D41C6D">
              <w:rPr>
                <w:rFonts w:ascii="黑体" w:eastAsia="黑体" w:hAnsi="黑体" w:cs="方正仿宋简体" w:hint="eastAsia"/>
                <w:sz w:val="28"/>
                <w:szCs w:val="28"/>
              </w:rPr>
              <w:t>环节名称</w:t>
            </w:r>
          </w:p>
        </w:tc>
        <w:tc>
          <w:tcPr>
            <w:tcW w:w="5387" w:type="dxa"/>
            <w:vAlign w:val="center"/>
          </w:tcPr>
          <w:p w:rsidR="002768BB" w:rsidRPr="00D41C6D" w:rsidRDefault="002768BB" w:rsidP="00D41C6D">
            <w:pPr>
              <w:adjustRightInd w:val="0"/>
              <w:snapToGrid w:val="0"/>
              <w:spacing w:line="240" w:lineRule="atLeast"/>
              <w:jc w:val="center"/>
              <w:rPr>
                <w:rFonts w:ascii="黑体" w:eastAsia="黑体" w:hAnsi="黑体" w:cs="方正仿宋简体"/>
                <w:sz w:val="28"/>
                <w:szCs w:val="28"/>
              </w:rPr>
            </w:pPr>
            <w:r w:rsidRPr="00D41C6D">
              <w:rPr>
                <w:rFonts w:ascii="黑体" w:eastAsia="黑体" w:hAnsi="黑体" w:cs="方正仿宋简体" w:hint="eastAsia"/>
                <w:sz w:val="28"/>
                <w:szCs w:val="28"/>
              </w:rPr>
              <w:t>材料接收审查</w:t>
            </w:r>
          </w:p>
        </w:tc>
      </w:tr>
      <w:tr w:rsidR="002768BB" w:rsidRPr="0036533A" w:rsidTr="00D41C6D">
        <w:trPr>
          <w:cantSplit/>
          <w:trHeight w:val="510"/>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审查内容</w:t>
            </w:r>
          </w:p>
        </w:tc>
        <w:tc>
          <w:tcPr>
            <w:tcW w:w="5387" w:type="dxa"/>
            <w:vAlign w:val="center"/>
          </w:tcPr>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1．</w:t>
            </w:r>
            <w:r w:rsidR="002768BB" w:rsidRPr="0036533A">
              <w:rPr>
                <w:rFonts w:hAnsi="方正仿宋简体" w:cs="方正仿宋简体" w:hint="eastAsia"/>
                <w:sz w:val="28"/>
                <w:szCs w:val="28"/>
              </w:rPr>
              <w:t>申请材料是否适用于此项申请。</w:t>
            </w:r>
          </w:p>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2</w:t>
            </w:r>
            <w:r w:rsidR="00D13E60">
              <w:rPr>
                <w:rFonts w:hAnsi="方正仿宋简体" w:cs="方正仿宋简体" w:hint="eastAsia"/>
                <w:sz w:val="28"/>
                <w:szCs w:val="28"/>
              </w:rPr>
              <w:t>．</w:t>
            </w:r>
            <w:r w:rsidRPr="0036533A">
              <w:rPr>
                <w:rFonts w:hAnsi="方正仿宋简体" w:cs="方正仿宋简体" w:hint="eastAsia"/>
                <w:sz w:val="28"/>
                <w:szCs w:val="28"/>
              </w:rPr>
              <w:t>申请材料是否完整齐全。</w:t>
            </w:r>
          </w:p>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3</w:t>
            </w:r>
            <w:r w:rsidR="00D13E60">
              <w:rPr>
                <w:rFonts w:hAnsi="方正仿宋简体" w:cs="方正仿宋简体" w:hint="eastAsia"/>
                <w:sz w:val="28"/>
                <w:szCs w:val="28"/>
              </w:rPr>
              <w:t>．</w:t>
            </w:r>
            <w:r w:rsidRPr="0036533A">
              <w:rPr>
                <w:rFonts w:hAnsi="方正仿宋简体" w:cs="方正仿宋简体" w:hint="eastAsia"/>
                <w:sz w:val="28"/>
                <w:szCs w:val="28"/>
              </w:rPr>
              <w:t>申请材料格式是否规范。</w:t>
            </w:r>
          </w:p>
        </w:tc>
      </w:tr>
      <w:tr w:rsidR="002768BB" w:rsidRPr="0036533A" w:rsidTr="00D41C6D">
        <w:trPr>
          <w:cantSplit/>
          <w:trHeight w:val="510"/>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审查评判依据</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承担国家法定计量检定机构任务授权审批事项服务指南</w:t>
            </w:r>
          </w:p>
        </w:tc>
      </w:tr>
      <w:tr w:rsidR="002768BB" w:rsidRPr="0036533A" w:rsidTr="00D41C6D">
        <w:trPr>
          <w:cantSplit/>
          <w:trHeight w:val="510"/>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审查方式</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审查书面材料</w:t>
            </w:r>
          </w:p>
        </w:tc>
      </w:tr>
      <w:tr w:rsidR="002768BB" w:rsidRPr="0036533A" w:rsidTr="00D41C6D">
        <w:trPr>
          <w:cantSplit/>
          <w:trHeight w:val="510"/>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审查程序</w:t>
            </w:r>
          </w:p>
        </w:tc>
        <w:tc>
          <w:tcPr>
            <w:tcW w:w="5387" w:type="dxa"/>
            <w:vAlign w:val="center"/>
          </w:tcPr>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1．</w:t>
            </w:r>
            <w:r w:rsidR="002768BB" w:rsidRPr="0036533A">
              <w:rPr>
                <w:rFonts w:hAnsi="方正仿宋简体" w:cs="方正仿宋简体" w:hint="eastAsia"/>
                <w:sz w:val="28"/>
                <w:szCs w:val="28"/>
              </w:rPr>
              <w:t>接收</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2．</w:t>
            </w:r>
            <w:r w:rsidR="002768BB" w:rsidRPr="0036533A">
              <w:rPr>
                <w:rFonts w:hAnsi="方正仿宋简体" w:cs="方正仿宋简体" w:hint="eastAsia"/>
                <w:sz w:val="28"/>
                <w:szCs w:val="28"/>
              </w:rPr>
              <w:t>审查适用性，是否属于本审批范畴。</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3．</w:t>
            </w:r>
            <w:r w:rsidR="002768BB" w:rsidRPr="0036533A">
              <w:rPr>
                <w:rFonts w:hAnsi="方正仿宋简体" w:cs="方正仿宋简体" w:hint="eastAsia"/>
                <w:sz w:val="28"/>
                <w:szCs w:val="28"/>
              </w:rPr>
              <w:t>审查申请材料是否齐全，格式是否规范。</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4．</w:t>
            </w:r>
            <w:r w:rsidR="002768BB" w:rsidRPr="0036533A">
              <w:rPr>
                <w:rFonts w:hAnsi="方正仿宋简体" w:cs="方正仿宋简体" w:hint="eastAsia"/>
                <w:sz w:val="28"/>
                <w:szCs w:val="28"/>
              </w:rPr>
              <w:t>建立档案。</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5．</w:t>
            </w:r>
            <w:r w:rsidR="002768BB" w:rsidRPr="0036533A">
              <w:rPr>
                <w:rFonts w:hAnsi="方正仿宋简体" w:cs="方正仿宋简体" w:hint="eastAsia"/>
                <w:sz w:val="28"/>
                <w:szCs w:val="28"/>
              </w:rPr>
              <w:t>提交受理审查岗。</w:t>
            </w:r>
          </w:p>
        </w:tc>
      </w:tr>
      <w:tr w:rsidR="002768BB" w:rsidRPr="0036533A" w:rsidTr="00D41C6D">
        <w:trPr>
          <w:cantSplit/>
          <w:trHeight w:val="510"/>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审查结论确定</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1</w:t>
            </w:r>
            <w:r w:rsidR="00D13E60">
              <w:rPr>
                <w:rFonts w:hAnsi="方正仿宋简体" w:cs="方正仿宋简体" w:hint="eastAsia"/>
                <w:sz w:val="28"/>
                <w:szCs w:val="28"/>
              </w:rPr>
              <w:t>．</w:t>
            </w:r>
            <w:r w:rsidRPr="0036533A">
              <w:rPr>
                <w:rFonts w:hAnsi="方正仿宋简体" w:cs="方正仿宋简体" w:hint="eastAsia"/>
                <w:sz w:val="28"/>
                <w:szCs w:val="28"/>
              </w:rPr>
              <w:t>不属于本审批范畴的，退回申请。</w:t>
            </w:r>
          </w:p>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2</w:t>
            </w:r>
            <w:r w:rsidR="00D13E60">
              <w:rPr>
                <w:rFonts w:hAnsi="方正仿宋简体" w:cs="方正仿宋简体" w:hint="eastAsia"/>
                <w:sz w:val="28"/>
                <w:szCs w:val="28"/>
              </w:rPr>
              <w:t>．</w:t>
            </w:r>
            <w:r w:rsidRPr="0036533A">
              <w:rPr>
                <w:rFonts w:hAnsi="方正仿宋简体" w:cs="方正仿宋简体" w:hint="eastAsia"/>
                <w:sz w:val="28"/>
                <w:szCs w:val="28"/>
              </w:rPr>
              <w:t>申请材料不齐全的，告知申请方补正。</w:t>
            </w:r>
          </w:p>
        </w:tc>
      </w:tr>
      <w:tr w:rsidR="002768BB" w:rsidRPr="0036533A" w:rsidTr="00D41C6D">
        <w:trPr>
          <w:cantSplit/>
          <w:trHeight w:val="510"/>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审查期限</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按照规定时限予以处理。</w:t>
            </w:r>
          </w:p>
        </w:tc>
      </w:tr>
      <w:tr w:rsidR="002768BB" w:rsidRPr="0036533A" w:rsidTr="00D41C6D">
        <w:trPr>
          <w:cantSplit/>
          <w:trHeight w:val="510"/>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相关文书</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补正通知书</w:t>
            </w:r>
          </w:p>
        </w:tc>
      </w:tr>
    </w:tbl>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（二）受理审查</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386"/>
      </w:tblGrid>
      <w:tr w:rsidR="002768BB" w:rsidRPr="00D41C6D" w:rsidTr="00D41C6D">
        <w:trPr>
          <w:cantSplit/>
          <w:trHeight w:val="397"/>
          <w:jc w:val="center"/>
        </w:trPr>
        <w:tc>
          <w:tcPr>
            <w:tcW w:w="1985" w:type="dxa"/>
            <w:vAlign w:val="center"/>
          </w:tcPr>
          <w:p w:rsidR="002768BB" w:rsidRPr="00D41C6D" w:rsidRDefault="002768BB" w:rsidP="00D41C6D">
            <w:pPr>
              <w:adjustRightInd w:val="0"/>
              <w:snapToGrid w:val="0"/>
              <w:spacing w:line="240" w:lineRule="atLeast"/>
              <w:jc w:val="center"/>
              <w:rPr>
                <w:rFonts w:ascii="黑体" w:eastAsia="黑体" w:hAnsi="黑体" w:cs="方正仿宋简体"/>
                <w:sz w:val="28"/>
                <w:szCs w:val="28"/>
              </w:rPr>
            </w:pPr>
            <w:r w:rsidRPr="00D41C6D">
              <w:rPr>
                <w:rFonts w:ascii="黑体" w:eastAsia="黑体" w:hAnsi="黑体" w:cs="方正仿宋简体" w:hint="eastAsia"/>
                <w:sz w:val="28"/>
                <w:szCs w:val="28"/>
              </w:rPr>
              <w:t>环节名称</w:t>
            </w:r>
          </w:p>
        </w:tc>
        <w:tc>
          <w:tcPr>
            <w:tcW w:w="5387" w:type="dxa"/>
            <w:vAlign w:val="center"/>
          </w:tcPr>
          <w:p w:rsidR="002768BB" w:rsidRPr="00D41C6D" w:rsidRDefault="002768BB" w:rsidP="00D41C6D">
            <w:pPr>
              <w:adjustRightInd w:val="0"/>
              <w:snapToGrid w:val="0"/>
              <w:spacing w:line="240" w:lineRule="atLeast"/>
              <w:jc w:val="center"/>
              <w:rPr>
                <w:rFonts w:ascii="黑体" w:eastAsia="黑体" w:hAnsi="黑体" w:cs="方正仿宋简体"/>
                <w:sz w:val="28"/>
                <w:szCs w:val="28"/>
              </w:rPr>
            </w:pPr>
            <w:r w:rsidRPr="00D41C6D">
              <w:rPr>
                <w:rFonts w:ascii="黑体" w:eastAsia="黑体" w:hAnsi="黑体" w:cs="方正仿宋简体" w:hint="eastAsia"/>
                <w:sz w:val="28"/>
                <w:szCs w:val="28"/>
              </w:rPr>
              <w:t>受理审查</w:t>
            </w:r>
          </w:p>
        </w:tc>
      </w:tr>
      <w:tr w:rsidR="002768BB" w:rsidRPr="0036533A"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审查内容</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根据实施《计量法》的需要，按统筹规划、经济合理、就地就近、方便生产、利于管理的原则，决定是否受理。</w:t>
            </w:r>
          </w:p>
        </w:tc>
      </w:tr>
      <w:tr w:rsidR="002768BB" w:rsidRPr="0036533A"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审查评判依据</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计量法、计量授权管理办法、承担国家法定计量检定机构任务授权审批事项服务指南</w:t>
            </w:r>
          </w:p>
        </w:tc>
      </w:tr>
      <w:tr w:rsidR="002768BB" w:rsidRPr="0036533A"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审查方式</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审查书面材料</w:t>
            </w:r>
          </w:p>
        </w:tc>
      </w:tr>
      <w:tr w:rsidR="002768BB" w:rsidRPr="0036533A"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审查程序</w:t>
            </w:r>
          </w:p>
        </w:tc>
        <w:tc>
          <w:tcPr>
            <w:tcW w:w="5387" w:type="dxa"/>
            <w:vAlign w:val="center"/>
          </w:tcPr>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1．</w:t>
            </w:r>
            <w:r w:rsidR="002768BB" w:rsidRPr="0036533A">
              <w:rPr>
                <w:rFonts w:hAnsi="方正仿宋简体" w:cs="方正仿宋简体" w:hint="eastAsia"/>
                <w:sz w:val="28"/>
                <w:szCs w:val="28"/>
              </w:rPr>
              <w:t>审查申请材料。</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2．</w:t>
            </w:r>
            <w:r w:rsidR="002768BB" w:rsidRPr="0036533A">
              <w:rPr>
                <w:rFonts w:hAnsi="方正仿宋简体" w:cs="方正仿宋简体" w:hint="eastAsia"/>
                <w:sz w:val="28"/>
                <w:szCs w:val="28"/>
              </w:rPr>
              <w:t>决定是否受理。</w:t>
            </w:r>
          </w:p>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3</w:t>
            </w:r>
            <w:r w:rsidR="00D13E60">
              <w:rPr>
                <w:rFonts w:hAnsi="方正仿宋简体" w:cs="方正仿宋简体" w:hint="eastAsia"/>
                <w:sz w:val="28"/>
                <w:szCs w:val="28"/>
              </w:rPr>
              <w:t>．</w:t>
            </w:r>
            <w:r w:rsidRPr="0036533A">
              <w:rPr>
                <w:rFonts w:hAnsi="方正仿宋简体" w:cs="方正仿宋简体" w:hint="eastAsia"/>
                <w:sz w:val="28"/>
                <w:szCs w:val="28"/>
              </w:rPr>
              <w:t>出具是否受理的通知。</w:t>
            </w:r>
          </w:p>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4</w:t>
            </w:r>
            <w:r w:rsidR="00D13E60">
              <w:rPr>
                <w:rFonts w:hAnsi="方正仿宋简体" w:cs="方正仿宋简体" w:hint="eastAsia"/>
                <w:sz w:val="28"/>
                <w:szCs w:val="28"/>
              </w:rPr>
              <w:t>．</w:t>
            </w:r>
            <w:r w:rsidRPr="0036533A">
              <w:rPr>
                <w:rFonts w:hAnsi="方正仿宋简体" w:cs="方正仿宋简体" w:hint="eastAsia"/>
                <w:sz w:val="28"/>
                <w:szCs w:val="28"/>
              </w:rPr>
              <w:t>如受理，组织考核评审。</w:t>
            </w:r>
          </w:p>
        </w:tc>
      </w:tr>
      <w:tr w:rsidR="002768BB" w:rsidRPr="0036533A"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审查结论确定</w:t>
            </w:r>
          </w:p>
        </w:tc>
        <w:tc>
          <w:tcPr>
            <w:tcW w:w="5387" w:type="dxa"/>
            <w:vAlign w:val="center"/>
          </w:tcPr>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1．</w:t>
            </w:r>
            <w:r w:rsidR="002768BB" w:rsidRPr="0036533A">
              <w:rPr>
                <w:rFonts w:hAnsi="方正仿宋简体" w:cs="方正仿宋简体" w:hint="eastAsia"/>
                <w:sz w:val="28"/>
                <w:szCs w:val="28"/>
              </w:rPr>
              <w:t>不予受理的，填发《不予受理通知书》。</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2．</w:t>
            </w:r>
            <w:r w:rsidR="002768BB" w:rsidRPr="0036533A">
              <w:rPr>
                <w:rFonts w:hAnsi="方正仿宋简体" w:cs="方正仿宋简体" w:hint="eastAsia"/>
                <w:sz w:val="28"/>
                <w:szCs w:val="28"/>
              </w:rPr>
              <w:t>受理，填发《受理单》。</w:t>
            </w:r>
          </w:p>
        </w:tc>
      </w:tr>
      <w:tr w:rsidR="002768BB" w:rsidRPr="0036533A"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审查期限</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申请材料齐全且符合法定形式的，按照规定时限予以受理，出具受理单。</w:t>
            </w:r>
          </w:p>
        </w:tc>
      </w:tr>
      <w:tr w:rsidR="002768BB" w:rsidRPr="0036533A"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相关文书</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《不予受理通知书》、《受理单》</w:t>
            </w:r>
          </w:p>
        </w:tc>
      </w:tr>
    </w:tbl>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（三）考核评审。</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386"/>
      </w:tblGrid>
      <w:tr w:rsidR="002768BB" w:rsidRPr="00D41C6D" w:rsidTr="00D41C6D">
        <w:trPr>
          <w:cantSplit/>
          <w:trHeight w:val="397"/>
          <w:jc w:val="center"/>
        </w:trPr>
        <w:tc>
          <w:tcPr>
            <w:tcW w:w="1985" w:type="dxa"/>
            <w:vAlign w:val="center"/>
          </w:tcPr>
          <w:p w:rsidR="002768BB" w:rsidRPr="00D41C6D" w:rsidRDefault="002768BB" w:rsidP="00D41C6D">
            <w:pPr>
              <w:adjustRightInd w:val="0"/>
              <w:snapToGrid w:val="0"/>
              <w:spacing w:line="240" w:lineRule="atLeast"/>
              <w:jc w:val="center"/>
              <w:rPr>
                <w:rFonts w:ascii="黑体" w:eastAsia="黑体" w:hAnsi="黑体" w:cs="方正仿宋简体"/>
                <w:sz w:val="28"/>
                <w:szCs w:val="28"/>
              </w:rPr>
            </w:pPr>
            <w:r w:rsidRPr="00D41C6D">
              <w:rPr>
                <w:rFonts w:ascii="黑体" w:eastAsia="黑体" w:hAnsi="黑体" w:cs="方正仿宋简体" w:hint="eastAsia"/>
                <w:sz w:val="28"/>
                <w:szCs w:val="28"/>
              </w:rPr>
              <w:t>环节名称</w:t>
            </w:r>
          </w:p>
        </w:tc>
        <w:tc>
          <w:tcPr>
            <w:tcW w:w="5387" w:type="dxa"/>
            <w:vAlign w:val="center"/>
          </w:tcPr>
          <w:p w:rsidR="002768BB" w:rsidRPr="00D41C6D" w:rsidRDefault="002768BB" w:rsidP="00D41C6D">
            <w:pPr>
              <w:adjustRightInd w:val="0"/>
              <w:snapToGrid w:val="0"/>
              <w:spacing w:line="240" w:lineRule="atLeast"/>
              <w:jc w:val="center"/>
              <w:rPr>
                <w:rFonts w:ascii="黑体" w:eastAsia="黑体" w:hAnsi="黑体" w:cs="方正仿宋简体"/>
                <w:sz w:val="28"/>
                <w:szCs w:val="28"/>
              </w:rPr>
            </w:pPr>
            <w:r w:rsidRPr="00D41C6D">
              <w:rPr>
                <w:rFonts w:ascii="黑体" w:eastAsia="黑体" w:hAnsi="黑体" w:cs="方正仿宋简体" w:hint="eastAsia"/>
                <w:sz w:val="28"/>
                <w:szCs w:val="28"/>
              </w:rPr>
              <w:t>考核评审</w:t>
            </w:r>
          </w:p>
        </w:tc>
      </w:tr>
      <w:tr w:rsidR="002768BB" w:rsidRPr="00D41C6D"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审查内容</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查阅有关文件和资料；现场核查工作场地、条件、环境等；现场核查仪器设备、状况等。</w:t>
            </w:r>
          </w:p>
        </w:tc>
      </w:tr>
      <w:tr w:rsidR="002768BB" w:rsidRPr="00D41C6D"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审查评判依据</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法定计量检定机构考核规范（JJF1069</w:t>
            </w:r>
            <w:r w:rsidR="006D0083">
              <w:rPr>
                <w:rFonts w:hAnsi="方正仿宋简体" w:cs="方正仿宋简体" w:hint="eastAsia"/>
                <w:sz w:val="28"/>
                <w:szCs w:val="28"/>
              </w:rPr>
              <w:t>—</w:t>
            </w:r>
            <w:r w:rsidRPr="0036533A">
              <w:rPr>
                <w:rFonts w:hAnsi="方正仿宋简体" w:cs="方正仿宋简体" w:hint="eastAsia"/>
                <w:sz w:val="28"/>
                <w:szCs w:val="28"/>
              </w:rPr>
              <w:t>2012）</w:t>
            </w:r>
          </w:p>
        </w:tc>
      </w:tr>
      <w:tr w:rsidR="002768BB" w:rsidRPr="00D41C6D"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审查方式</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现场考核评审</w:t>
            </w:r>
          </w:p>
        </w:tc>
      </w:tr>
      <w:tr w:rsidR="002768BB" w:rsidRPr="00D41C6D"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审查程序</w:t>
            </w:r>
          </w:p>
        </w:tc>
        <w:tc>
          <w:tcPr>
            <w:tcW w:w="5387" w:type="dxa"/>
            <w:vAlign w:val="center"/>
          </w:tcPr>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1．</w:t>
            </w:r>
            <w:r w:rsidR="002768BB" w:rsidRPr="0036533A">
              <w:rPr>
                <w:rFonts w:hAnsi="方正仿宋简体" w:cs="方正仿宋简体" w:hint="eastAsia"/>
                <w:sz w:val="28"/>
                <w:szCs w:val="28"/>
              </w:rPr>
              <w:t>成立专家组。</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2．</w:t>
            </w:r>
            <w:r w:rsidR="002768BB" w:rsidRPr="0036533A">
              <w:rPr>
                <w:rFonts w:hAnsi="方正仿宋简体" w:cs="方正仿宋简体" w:hint="eastAsia"/>
                <w:sz w:val="28"/>
                <w:szCs w:val="28"/>
              </w:rPr>
              <w:t>现场考核评审。</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3．</w:t>
            </w:r>
            <w:r w:rsidR="002768BB" w:rsidRPr="0036533A">
              <w:rPr>
                <w:rFonts w:hAnsi="方正仿宋简体" w:cs="方正仿宋简体" w:hint="eastAsia"/>
                <w:sz w:val="28"/>
                <w:szCs w:val="28"/>
              </w:rPr>
              <w:t>专家组形成考核评审报告。</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4．</w:t>
            </w:r>
            <w:r w:rsidR="002768BB" w:rsidRPr="0036533A">
              <w:rPr>
                <w:rFonts w:hAnsi="方正仿宋简体" w:cs="方正仿宋简体" w:hint="eastAsia"/>
                <w:sz w:val="28"/>
                <w:szCs w:val="28"/>
              </w:rPr>
              <w:t>向授权部门提交考核评审情况报告。</w:t>
            </w:r>
          </w:p>
        </w:tc>
      </w:tr>
      <w:tr w:rsidR="002768BB" w:rsidRPr="00D41C6D"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审查结论确定</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考核评审情况报告</w:t>
            </w:r>
          </w:p>
        </w:tc>
      </w:tr>
      <w:tr w:rsidR="002768BB" w:rsidRPr="00D41C6D"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审查期限</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60个工作日</w:t>
            </w:r>
          </w:p>
        </w:tc>
      </w:tr>
      <w:tr w:rsidR="002768BB" w:rsidRPr="00D41C6D" w:rsidTr="00D41C6D">
        <w:trPr>
          <w:cantSplit/>
          <w:trHeight w:val="397"/>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相关文书</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考核评审情况报告</w:t>
            </w:r>
          </w:p>
        </w:tc>
      </w:tr>
    </w:tbl>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（四）审批颁证。</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386"/>
      </w:tblGrid>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环节名称</w:t>
            </w:r>
          </w:p>
        </w:tc>
        <w:tc>
          <w:tcPr>
            <w:tcW w:w="5387"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审批颁证</w:t>
            </w:r>
          </w:p>
        </w:tc>
      </w:tr>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审查内容</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审查考核评审情况报告，进行审批。</w:t>
            </w:r>
          </w:p>
        </w:tc>
      </w:tr>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审查评判依据</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计量法、计量授权管理办法、法定计量检定机构考核规范（JJF1069</w:t>
            </w:r>
            <w:r w:rsidR="006D0083">
              <w:rPr>
                <w:rFonts w:hAnsi="方正仿宋简体" w:cs="方正仿宋简体" w:hint="eastAsia"/>
                <w:sz w:val="28"/>
                <w:szCs w:val="28"/>
              </w:rPr>
              <w:t>—</w:t>
            </w:r>
            <w:r w:rsidRPr="0036533A">
              <w:rPr>
                <w:rFonts w:hAnsi="方正仿宋简体" w:cs="方正仿宋简体" w:hint="eastAsia"/>
                <w:sz w:val="28"/>
                <w:szCs w:val="28"/>
              </w:rPr>
              <w:t>2012）、考核评审情况报告</w:t>
            </w:r>
          </w:p>
        </w:tc>
      </w:tr>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审查方式</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审查书面材料</w:t>
            </w:r>
          </w:p>
        </w:tc>
      </w:tr>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审查程序</w:t>
            </w:r>
          </w:p>
        </w:tc>
        <w:tc>
          <w:tcPr>
            <w:tcW w:w="5387" w:type="dxa"/>
            <w:vAlign w:val="center"/>
          </w:tcPr>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1．</w:t>
            </w:r>
            <w:r w:rsidR="002768BB" w:rsidRPr="0036533A">
              <w:rPr>
                <w:rFonts w:hAnsi="方正仿宋简体" w:cs="方正仿宋简体" w:hint="eastAsia"/>
                <w:sz w:val="28"/>
                <w:szCs w:val="28"/>
              </w:rPr>
              <w:t>做出是否授权的决定。</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2．</w:t>
            </w:r>
            <w:r w:rsidR="002768BB" w:rsidRPr="0036533A">
              <w:rPr>
                <w:rFonts w:hAnsi="方正仿宋简体" w:cs="方正仿宋简体" w:hint="eastAsia"/>
                <w:sz w:val="28"/>
                <w:szCs w:val="28"/>
              </w:rPr>
              <w:t>出具是否授权的决定书/证书。</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3．</w:t>
            </w:r>
            <w:r w:rsidR="002768BB" w:rsidRPr="0036533A">
              <w:rPr>
                <w:rFonts w:hAnsi="方正仿宋简体" w:cs="方正仿宋简体" w:hint="eastAsia"/>
                <w:sz w:val="28"/>
                <w:szCs w:val="28"/>
              </w:rPr>
              <w:t>通知/告知申请人。</w:t>
            </w:r>
          </w:p>
          <w:p w:rsidR="002768BB" w:rsidRPr="0036533A" w:rsidRDefault="00D41C6D" w:rsidP="00D41C6D">
            <w:pPr>
              <w:adjustRightInd w:val="0"/>
              <w:snapToGrid w:val="0"/>
              <w:spacing w:line="240" w:lineRule="atLeast"/>
              <w:rPr>
                <w:rFonts w:hAnsi="方正仿宋简体" w:cs="方正仿宋简体"/>
                <w:sz w:val="28"/>
                <w:szCs w:val="28"/>
              </w:rPr>
            </w:pPr>
            <w:r>
              <w:rPr>
                <w:rFonts w:hAnsi="方正仿宋简体" w:cs="方正仿宋简体" w:hint="eastAsia"/>
                <w:sz w:val="28"/>
                <w:szCs w:val="28"/>
              </w:rPr>
              <w:t>4．</w:t>
            </w:r>
            <w:r w:rsidR="002768BB" w:rsidRPr="0036533A">
              <w:rPr>
                <w:rFonts w:hAnsi="方正仿宋简体" w:cs="方正仿宋简体" w:hint="eastAsia"/>
                <w:sz w:val="28"/>
                <w:szCs w:val="28"/>
              </w:rPr>
              <w:t>公布授权信息。</w:t>
            </w:r>
          </w:p>
        </w:tc>
      </w:tr>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审查结论确定</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不予授权的，出具不予行政许可决定书；批准授权的，颁发计量授权证书。</w:t>
            </w:r>
          </w:p>
        </w:tc>
      </w:tr>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审查期限</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审批：</w:t>
            </w:r>
            <w:r>
              <w:rPr>
                <w:rFonts w:hAnsi="方正仿宋简体" w:cs="方正仿宋简体" w:hint="eastAsia"/>
                <w:sz w:val="28"/>
                <w:szCs w:val="28"/>
              </w:rPr>
              <w:t>1</w:t>
            </w:r>
            <w:r w:rsidRPr="0036533A">
              <w:rPr>
                <w:rFonts w:hAnsi="方正仿宋简体" w:cs="方正仿宋简体" w:hint="eastAsia"/>
                <w:sz w:val="28"/>
                <w:szCs w:val="28"/>
              </w:rPr>
              <w:t>0个工作日。</w:t>
            </w:r>
          </w:p>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颁证：</w:t>
            </w:r>
            <w:r>
              <w:rPr>
                <w:rFonts w:hAnsi="方正仿宋简体" w:cs="方正仿宋简体" w:hint="eastAsia"/>
                <w:sz w:val="28"/>
                <w:szCs w:val="28"/>
              </w:rPr>
              <w:t>10</w:t>
            </w:r>
            <w:r w:rsidRPr="0036533A">
              <w:rPr>
                <w:rFonts w:hAnsi="方正仿宋简体" w:cs="方正仿宋简体" w:hint="eastAsia"/>
                <w:sz w:val="28"/>
                <w:szCs w:val="28"/>
              </w:rPr>
              <w:t>个工作日。</w:t>
            </w:r>
          </w:p>
        </w:tc>
      </w:tr>
      <w:tr w:rsidR="002768BB" w:rsidRPr="0036533A" w:rsidTr="00D41C6D">
        <w:trPr>
          <w:cantSplit/>
          <w:trHeight w:val="454"/>
          <w:jc w:val="center"/>
        </w:trPr>
        <w:tc>
          <w:tcPr>
            <w:tcW w:w="1985" w:type="dxa"/>
            <w:vAlign w:val="center"/>
          </w:tcPr>
          <w:p w:rsidR="002768BB" w:rsidRPr="0036533A" w:rsidRDefault="002768BB" w:rsidP="00D41C6D">
            <w:pPr>
              <w:adjustRightInd w:val="0"/>
              <w:snapToGrid w:val="0"/>
              <w:spacing w:line="240" w:lineRule="atLeast"/>
              <w:jc w:val="center"/>
              <w:rPr>
                <w:rFonts w:hAnsi="方正仿宋简体" w:cs="方正仿宋简体"/>
                <w:sz w:val="28"/>
                <w:szCs w:val="28"/>
              </w:rPr>
            </w:pPr>
            <w:r w:rsidRPr="0036533A">
              <w:rPr>
                <w:rFonts w:hAnsi="方正仿宋简体" w:cs="方正仿宋简体" w:hint="eastAsia"/>
                <w:sz w:val="28"/>
                <w:szCs w:val="28"/>
              </w:rPr>
              <w:t>相关文书</w:t>
            </w:r>
          </w:p>
        </w:tc>
        <w:tc>
          <w:tcPr>
            <w:tcW w:w="5387" w:type="dxa"/>
            <w:vAlign w:val="center"/>
          </w:tcPr>
          <w:p w:rsidR="002768BB" w:rsidRPr="0036533A" w:rsidRDefault="002768BB" w:rsidP="00D41C6D">
            <w:pPr>
              <w:adjustRightInd w:val="0"/>
              <w:snapToGrid w:val="0"/>
              <w:spacing w:line="240" w:lineRule="atLeast"/>
              <w:rPr>
                <w:rFonts w:hAnsi="方正仿宋简体" w:cs="方正仿宋简体"/>
                <w:sz w:val="28"/>
                <w:szCs w:val="28"/>
              </w:rPr>
            </w:pPr>
            <w:r w:rsidRPr="0036533A">
              <w:rPr>
                <w:rFonts w:hAnsi="方正仿宋简体" w:cs="方正仿宋简体" w:hint="eastAsia"/>
                <w:sz w:val="28"/>
                <w:szCs w:val="28"/>
              </w:rPr>
              <w:t>不予行政许可决定书、计量授权证书</w:t>
            </w:r>
          </w:p>
        </w:tc>
      </w:tr>
    </w:tbl>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2768BB" w:rsidRPr="00D41C6D" w:rsidRDefault="002768B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七、监管措施</w:t>
      </w:r>
    </w:p>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（一）开展“双随机、一公开”监管，发现违法违规行为的要依法查处并公开结果。</w:t>
      </w:r>
    </w:p>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（二）对通过投诉举报等渠道反映问题多的机构实施重点监管。</w:t>
      </w:r>
    </w:p>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（三）加强信用监管，向社会公布法定计量检定机构信用状况，对失信主体开展联合惩戒。</w:t>
      </w:r>
    </w:p>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6</w:t>
      </w:r>
    </w:p>
    <w:p w:rsidR="00677AF9" w:rsidRPr="00A4046C" w:rsidRDefault="00677AF9" w:rsidP="00677AF9">
      <w:pPr>
        <w:overflowPunct w:val="0"/>
        <w:adjustRightInd w:val="0"/>
        <w:snapToGrid w:val="0"/>
        <w:spacing w:line="336" w:lineRule="auto"/>
        <w:rPr>
          <w:kern w:val="0"/>
          <w:szCs w:val="30"/>
        </w:rPr>
      </w:pPr>
    </w:p>
    <w:p w:rsidR="006400FB" w:rsidRPr="00D41C6D" w:rsidRDefault="006400FB"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kern w:val="0"/>
          <w:sz w:val="44"/>
          <w:szCs w:val="44"/>
        </w:rPr>
        <w:t>食品经营许可（除仅销售预包装食品外）</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6400FB" w:rsidRPr="00D41C6D" w:rsidRDefault="006400F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FE55C8" w:rsidRPr="00D41C6D">
        <w:rPr>
          <w:rFonts w:ascii="黑体" w:eastAsia="黑体" w:hAnsi="黑体" w:cs="Times New Roman" w:hint="eastAsia"/>
          <w:kern w:val="0"/>
          <w:szCs w:val="30"/>
        </w:rPr>
        <w:t>主管部门</w:t>
      </w:r>
    </w:p>
    <w:p w:rsidR="006400FB" w:rsidRPr="00D41C6D" w:rsidRDefault="007D680F"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6400FB" w:rsidRPr="00D41C6D" w:rsidRDefault="006400F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根据《国务院关于在自由贸易试验区开展“证照分离”改革全覆盖试点的通知》（国发〔2019〕25号），对“</w:t>
      </w:r>
      <w:r w:rsidRPr="00D41C6D">
        <w:rPr>
          <w:rFonts w:hAnsi="宋体" w:cs="Times New Roman"/>
          <w:kern w:val="0"/>
          <w:szCs w:val="30"/>
        </w:rPr>
        <w:t>食品经营许可（除仅销售预包装食品外）</w:t>
      </w:r>
      <w:r w:rsidRPr="00D41C6D">
        <w:rPr>
          <w:rFonts w:hAnsi="宋体" w:cs="Times New Roman" w:hint="eastAsia"/>
          <w:kern w:val="0"/>
          <w:szCs w:val="30"/>
        </w:rPr>
        <w:t>”，由县级以上地方市场监管部门优化审批服务：1</w:t>
      </w:r>
      <w:r w:rsidR="00D13E60" w:rsidRPr="00D41C6D">
        <w:rPr>
          <w:rFonts w:hAnsi="宋体" w:cs="Times New Roman" w:hint="eastAsia"/>
          <w:kern w:val="0"/>
          <w:szCs w:val="30"/>
        </w:rPr>
        <w:t>．</w:t>
      </w:r>
      <w:r w:rsidRPr="00D41C6D">
        <w:rPr>
          <w:rFonts w:hAnsi="宋体" w:cs="Times New Roman" w:hint="eastAsia"/>
          <w:kern w:val="0"/>
          <w:szCs w:val="30"/>
        </w:rPr>
        <w:t>餐饮服务经营者销售预包装食品的，不需要申请在许可证上标注销售类食品经营项目。2</w:t>
      </w:r>
      <w:r w:rsidR="00D13E60" w:rsidRPr="00D41C6D">
        <w:rPr>
          <w:rFonts w:hAnsi="宋体" w:cs="Times New Roman" w:hint="eastAsia"/>
          <w:kern w:val="0"/>
          <w:szCs w:val="30"/>
        </w:rPr>
        <w:t>．</w:t>
      </w:r>
      <w:r w:rsidRPr="00D41C6D">
        <w:rPr>
          <w:rFonts w:hAnsi="宋体" w:cs="Times New Roman" w:hint="eastAsia"/>
          <w:kern w:val="0"/>
          <w:szCs w:val="30"/>
        </w:rPr>
        <w:t>不再要求申请人提供营业执照复印件等材料。为切实落实改革试点工作，现中国（上海）自由贸易试验区食品经营许可</w:t>
      </w:r>
      <w:r w:rsidRPr="00D41C6D">
        <w:rPr>
          <w:rFonts w:hAnsi="宋体" w:cs="Times New Roman"/>
          <w:kern w:val="0"/>
          <w:szCs w:val="30"/>
        </w:rPr>
        <w:t>（除仅销售预包装食品外）</w:t>
      </w:r>
      <w:r w:rsidRPr="00D41C6D">
        <w:rPr>
          <w:rFonts w:hAnsi="宋体" w:cs="Times New Roman" w:hint="eastAsia"/>
          <w:kern w:val="0"/>
          <w:szCs w:val="30"/>
        </w:rPr>
        <w:t>工作由浦东新区市场监督管理局落实实施。除仅销售预包装食品外，销售散装食品、特殊食品、其他类食品的，按照《上海市食品经营许可管理办法》和本工作方案有关要求执行。</w:t>
      </w:r>
    </w:p>
    <w:p w:rsidR="006400FB" w:rsidRPr="00D41C6D" w:rsidRDefault="006400F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w:t>
      </w:r>
      <w:r w:rsidRPr="00D41C6D">
        <w:rPr>
          <w:rFonts w:ascii="黑体" w:eastAsia="黑体" w:hAnsi="黑体" w:cs="Times New Roman"/>
          <w:kern w:val="0"/>
          <w:szCs w:val="30"/>
        </w:rPr>
        <w:t>、法律依据</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《中华人民共和国食品安全法》</w:t>
      </w:r>
    </w:p>
    <w:p w:rsidR="006400FB" w:rsidRPr="00D41C6D" w:rsidRDefault="006400F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w:t>
      </w:r>
      <w:r w:rsidRPr="00D41C6D">
        <w:rPr>
          <w:rFonts w:ascii="黑体" w:eastAsia="黑体" w:hAnsi="黑体" w:cs="Times New Roman"/>
          <w:kern w:val="0"/>
          <w:szCs w:val="30"/>
        </w:rPr>
        <w:t>许可条件</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（一）具有与经营的食品品种、数量相适应的食品原料处理和食品加工、销售、贮存等场所，保持该场所环境整洁，并与有毒、有害场所以及其他污染源保持规定的距离</w:t>
      </w:r>
      <w:r w:rsidRPr="00D41C6D">
        <w:rPr>
          <w:rFonts w:hAnsi="宋体" w:cs="Times New Roman" w:hint="eastAsia"/>
          <w:kern w:val="0"/>
          <w:szCs w:val="30"/>
        </w:rPr>
        <w:t>。</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（二）具有与经营的食品品种、数量相适应的经营设备或者设施，有相应的消毒、更衣、盥洗、采光、照明、通风、防腐、防尘、防蝇、防鼠、防虫、洗涤以及处理废水、存放垃圾和废弃物的设备或者设施</w:t>
      </w:r>
      <w:r w:rsidRPr="00D41C6D">
        <w:rPr>
          <w:rFonts w:hAnsi="宋体" w:cs="Times New Roman" w:hint="eastAsia"/>
          <w:kern w:val="0"/>
          <w:szCs w:val="30"/>
        </w:rPr>
        <w:t>。</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（三）有专职或者兼职的食品安全管理人员和保证食品安全的规章制度</w:t>
      </w:r>
      <w:r w:rsidRPr="00D41C6D">
        <w:rPr>
          <w:rFonts w:hAnsi="宋体" w:cs="Times New Roman" w:hint="eastAsia"/>
          <w:kern w:val="0"/>
          <w:szCs w:val="30"/>
        </w:rPr>
        <w:t>。</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（四）具有合理的设备布局和工艺流程，防止待加工食品与直接入口食品、原料与成品交叉污染，避免食品接触有毒物、不洁物</w:t>
      </w:r>
      <w:r w:rsidRPr="00D41C6D">
        <w:rPr>
          <w:rFonts w:hAnsi="宋体" w:cs="Times New Roman" w:hint="eastAsia"/>
          <w:kern w:val="0"/>
          <w:szCs w:val="30"/>
        </w:rPr>
        <w:t>。</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（五）法律、法规规定的其他条件。</w:t>
      </w:r>
    </w:p>
    <w:p w:rsidR="006400FB" w:rsidRPr="00D41C6D" w:rsidRDefault="006400F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w:t>
      </w:r>
      <w:r w:rsidRPr="00D41C6D">
        <w:rPr>
          <w:rFonts w:ascii="黑体" w:eastAsia="黑体" w:hAnsi="黑体" w:cs="Times New Roman"/>
          <w:kern w:val="0"/>
          <w:szCs w:val="30"/>
        </w:rPr>
        <w:t>、</w:t>
      </w:r>
      <w:r w:rsidRPr="00D41C6D">
        <w:rPr>
          <w:rFonts w:ascii="黑体" w:eastAsia="黑体" w:hAnsi="黑体" w:cs="Times New Roman" w:hint="eastAsia"/>
          <w:kern w:val="0"/>
          <w:szCs w:val="30"/>
        </w:rPr>
        <w:t>材料要求</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（一）食品经营许可申请书</w:t>
      </w:r>
      <w:r w:rsidRPr="00D41C6D">
        <w:rPr>
          <w:rFonts w:hAnsi="宋体" w:cs="Times New Roman" w:hint="eastAsia"/>
          <w:kern w:val="0"/>
          <w:szCs w:val="30"/>
        </w:rPr>
        <w:t>。</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（二）主体资格证明文件</w:t>
      </w:r>
      <w:r w:rsidRPr="00D41C6D">
        <w:rPr>
          <w:rFonts w:hAnsi="宋体" w:cs="Times New Roman" w:hint="eastAsia"/>
          <w:kern w:val="0"/>
          <w:szCs w:val="30"/>
        </w:rPr>
        <w:t>（营业执照除外）</w:t>
      </w:r>
      <w:r w:rsidRPr="00D41C6D">
        <w:rPr>
          <w:rFonts w:hAnsi="宋体" w:cs="Times New Roman"/>
          <w:kern w:val="0"/>
          <w:szCs w:val="30"/>
        </w:rPr>
        <w:t>复印件</w:t>
      </w:r>
      <w:r w:rsidRPr="00D41C6D">
        <w:rPr>
          <w:rFonts w:hAnsi="宋体" w:cs="Times New Roman" w:hint="eastAsia"/>
          <w:kern w:val="0"/>
          <w:szCs w:val="30"/>
        </w:rPr>
        <w:t>，也</w:t>
      </w:r>
      <w:r w:rsidRPr="00D41C6D">
        <w:rPr>
          <w:rFonts w:hAnsi="宋体" w:cs="Times New Roman"/>
          <w:kern w:val="0"/>
          <w:szCs w:val="30"/>
        </w:rPr>
        <w:t>可以电子核验的方式取代</w:t>
      </w:r>
      <w:r w:rsidRPr="00D41C6D">
        <w:rPr>
          <w:rFonts w:hAnsi="宋体" w:cs="Times New Roman" w:hint="eastAsia"/>
          <w:kern w:val="0"/>
          <w:szCs w:val="30"/>
        </w:rPr>
        <w:t>。</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（三）与食品经营相适应的主要设备设施布局、操作流程等文件</w:t>
      </w:r>
      <w:r w:rsidRPr="00D41C6D">
        <w:rPr>
          <w:rFonts w:hAnsi="宋体" w:cs="Times New Roman" w:hint="eastAsia"/>
          <w:kern w:val="0"/>
          <w:szCs w:val="30"/>
        </w:rPr>
        <w:t>。</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（四）食品安全自查、从业人员健康管理、进货查验记录、食品安全事故处置等保证食品安全的规章制度。</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另外，餐饮服务经营者申请在就餐场所销售预包装食品的，不需在食品经营许可证上标注销售类经营项目。</w:t>
      </w:r>
    </w:p>
    <w:p w:rsidR="006400FB" w:rsidRPr="00D41C6D" w:rsidRDefault="006400F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w:t>
      </w:r>
      <w:r w:rsidRPr="00D41C6D">
        <w:rPr>
          <w:rFonts w:ascii="黑体" w:eastAsia="黑体" w:hAnsi="黑体" w:cs="Times New Roman"/>
          <w:kern w:val="0"/>
          <w:szCs w:val="30"/>
        </w:rPr>
        <w:t>、程序</w:t>
      </w:r>
      <w:r w:rsidRPr="00D41C6D">
        <w:rPr>
          <w:rFonts w:ascii="黑体" w:eastAsia="黑体" w:hAnsi="黑体" w:cs="Times New Roman" w:hint="eastAsia"/>
          <w:kern w:val="0"/>
          <w:szCs w:val="30"/>
        </w:rPr>
        <w:t>环节</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申请、受理、审查、决定按照《关于印发国家食品经营许可管理信息系统建设标准和建设方案的通知》（食药监办食监二〔2015〕162号）附件1《国家食品经营许可管理信息系统建设标准》6.4.2.2业务流程执行。</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（一）申请人提交申请材料。</w:t>
      </w:r>
    </w:p>
    <w:p w:rsidR="006400FB" w:rsidRPr="00D41C6D" w:rsidRDefault="006400FB" w:rsidP="00D41C6D">
      <w:pPr>
        <w:tabs>
          <w:tab w:val="left" w:pos="790"/>
          <w:tab w:val="left" w:pos="1264"/>
          <w:tab w:val="left" w:pos="1560"/>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w:t>
      </w:r>
      <w:r w:rsidRPr="00D41C6D">
        <w:rPr>
          <w:rFonts w:hAnsi="宋体" w:cs="Times New Roman" w:hint="eastAsia"/>
          <w:spacing w:val="-2"/>
          <w:kern w:val="0"/>
          <w:szCs w:val="30"/>
        </w:rPr>
        <w:t>许可机关受理人对申请资料进行形式审查，对申请材</w:t>
      </w:r>
      <w:r w:rsidRPr="00D41C6D">
        <w:rPr>
          <w:rFonts w:hAnsi="宋体" w:cs="Times New Roman" w:hint="eastAsia"/>
          <w:kern w:val="0"/>
          <w:szCs w:val="30"/>
        </w:rPr>
        <w:t>料是否齐全、是否属于业务受理范围进行审查，签署受理意见。申请材料不齐全或者不符合法定形式的，告知申请人补正材料；申请资料齐全的，出具收到申请材料的凭据。予以受理的，签署审核意见表，同时出具受理通知书。不予受理的，告知申请人理由及救济途径，同时出具不予受理通知书。</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许可机关审核人审核提交的材料，决定是否采用特别程序。如需听证，组织进行听证，记载听证结论；如需进行现场核查，则指派现场核查人员进行现场核查，填写《食品经营许可现场核查表》并签署核查意见。</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许可机关审核人作出是否准予行政许可的审批决定。准予许可的，出具《食品经营许可证》申请准予通知书，告知申请人领取《食品经营许可证》；不予许可的，出具《食品经营许可证》不予许可决定书，说明理由及救济途径。</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（五）许可机关发证人发放《食品经营许可证》。</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（六）申请人领取《食品经营许可证》。</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（七）许可机关归档人进行文件归档。</w:t>
      </w:r>
    </w:p>
    <w:p w:rsidR="006400FB" w:rsidRPr="00D41C6D" w:rsidRDefault="006400F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w:t>
      </w:r>
      <w:r w:rsidRPr="00D41C6D">
        <w:rPr>
          <w:rFonts w:ascii="黑体" w:eastAsia="黑体" w:hAnsi="黑体" w:cs="Times New Roman"/>
          <w:kern w:val="0"/>
          <w:szCs w:val="30"/>
        </w:rPr>
        <w:t>、监管措施</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（一）严格执行有关法律法规和标准，开展“双随机、一公开”监管，发挥网格化管理的优势，发现违法违规行为的要依法严查重处并公开结果。</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（二）加强信用监管，通过国家企业信用信息公示系统向社会公布食品经营企业信用状况，对失信主体开展联合惩戒。</w:t>
      </w:r>
    </w:p>
    <w:p w:rsidR="006400FB" w:rsidRPr="00D41C6D" w:rsidRDefault="006400F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（三）吊销处罚</w:t>
      </w:r>
      <w:r w:rsidR="00D13E60" w:rsidRPr="00D41C6D">
        <w:rPr>
          <w:rFonts w:hAnsi="宋体" w:cs="Times New Roman" w:hint="eastAsia"/>
          <w:kern w:val="0"/>
          <w:szCs w:val="30"/>
        </w:rPr>
        <w:t>，</w:t>
      </w:r>
      <w:r w:rsidRPr="00D41C6D">
        <w:rPr>
          <w:rFonts w:hAnsi="宋体" w:cs="Times New Roman" w:hint="eastAsia"/>
          <w:kern w:val="0"/>
          <w:szCs w:val="30"/>
        </w:rPr>
        <w:t>食品经营者违反有关法律、法规且情节严重的，许可机关可以依法吊销《食品经营许可证》；构成犯罪的，依法移送司法机关追究刑事责任。</w:t>
      </w:r>
    </w:p>
    <w:p w:rsidR="002768BB" w:rsidRPr="00D41C6D" w:rsidRDefault="002768B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7</w:t>
      </w:r>
    </w:p>
    <w:p w:rsidR="00677AF9" w:rsidRPr="00A4046C" w:rsidRDefault="00677AF9" w:rsidP="00677AF9">
      <w:pPr>
        <w:overflowPunct w:val="0"/>
        <w:adjustRightInd w:val="0"/>
        <w:snapToGrid w:val="0"/>
        <w:spacing w:line="336" w:lineRule="auto"/>
        <w:rPr>
          <w:kern w:val="0"/>
          <w:szCs w:val="30"/>
        </w:rPr>
      </w:pPr>
    </w:p>
    <w:p w:rsidR="0097779B" w:rsidRPr="00D41C6D" w:rsidRDefault="0097779B"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食品生产许可</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97779B" w:rsidRPr="00D41C6D" w:rsidRDefault="0097779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5C4646" w:rsidRPr="00D41C6D">
        <w:rPr>
          <w:rFonts w:ascii="黑体" w:eastAsia="黑体" w:hAnsi="黑体" w:cs="Times New Roman" w:hint="eastAsia"/>
          <w:kern w:val="0"/>
          <w:szCs w:val="30"/>
        </w:rPr>
        <w:t>主管部门</w:t>
      </w:r>
    </w:p>
    <w:p w:rsidR="0097779B" w:rsidRPr="00D41C6D" w:rsidRDefault="002605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97779B" w:rsidRPr="00D41C6D" w:rsidRDefault="0097779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根据《国务院关于在自由贸易试验区开展“证照分离”改革全覆盖试点的通知》（国发〔2019〕25号），对“食品生产许可”，由县级以上地方市场监管部门优化审批服务：1</w:t>
      </w:r>
      <w:r w:rsidR="006D0083" w:rsidRPr="00D41C6D">
        <w:rPr>
          <w:rFonts w:hAnsi="宋体" w:cs="Times New Roman" w:hint="eastAsia"/>
          <w:kern w:val="0"/>
          <w:szCs w:val="30"/>
        </w:rPr>
        <w:t>．</w:t>
      </w:r>
      <w:r w:rsidRPr="00D41C6D">
        <w:rPr>
          <w:rFonts w:hAnsi="宋体" w:cs="Times New Roman" w:hint="eastAsia"/>
          <w:kern w:val="0"/>
          <w:szCs w:val="30"/>
        </w:rPr>
        <w:t>除特殊食品（包括保健食品、婴幼儿配方食品和特殊医学用途配方食品）外，将审批权限由省级市场监管部门下放至设区的市、县级市场监管部门。2</w:t>
      </w:r>
      <w:r w:rsidR="006D0083" w:rsidRPr="00D41C6D">
        <w:rPr>
          <w:rFonts w:hAnsi="宋体" w:cs="Times New Roman" w:hint="eastAsia"/>
          <w:kern w:val="0"/>
          <w:szCs w:val="30"/>
        </w:rPr>
        <w:t>．</w:t>
      </w:r>
      <w:r w:rsidRPr="00D41C6D">
        <w:rPr>
          <w:rFonts w:hAnsi="宋体" w:cs="Times New Roman" w:hint="eastAsia"/>
          <w:kern w:val="0"/>
          <w:szCs w:val="30"/>
        </w:rPr>
        <w:t>实现申请、审批全程网上办理。3</w:t>
      </w:r>
      <w:r w:rsidR="006D0083" w:rsidRPr="00D41C6D">
        <w:rPr>
          <w:rFonts w:hAnsi="宋体" w:cs="Times New Roman" w:hint="eastAsia"/>
          <w:kern w:val="0"/>
          <w:szCs w:val="30"/>
        </w:rPr>
        <w:t>．</w:t>
      </w:r>
      <w:r w:rsidRPr="00D41C6D">
        <w:rPr>
          <w:rFonts w:hAnsi="宋体" w:cs="Times New Roman" w:hint="eastAsia"/>
          <w:kern w:val="0"/>
          <w:szCs w:val="30"/>
        </w:rPr>
        <w:t>不再要求申请人提供营业执照。4</w:t>
      </w:r>
      <w:r w:rsidR="006D0083" w:rsidRPr="00D41C6D">
        <w:rPr>
          <w:rFonts w:hAnsi="宋体" w:cs="Times New Roman" w:hint="eastAsia"/>
          <w:kern w:val="0"/>
          <w:szCs w:val="30"/>
        </w:rPr>
        <w:t>．</w:t>
      </w:r>
      <w:r w:rsidRPr="00D41C6D">
        <w:rPr>
          <w:rFonts w:hAnsi="宋体" w:cs="Times New Roman" w:hint="eastAsia"/>
          <w:kern w:val="0"/>
          <w:szCs w:val="30"/>
        </w:rPr>
        <w:t>申请《食品生产许可证》（特殊食品）新办、变更、延续事项的，按照规定不再需要提供相关注册和备案文件。5</w:t>
      </w:r>
      <w:r w:rsidR="006D0083" w:rsidRPr="00D41C6D">
        <w:rPr>
          <w:rFonts w:hAnsi="宋体" w:cs="Times New Roman" w:hint="eastAsia"/>
          <w:kern w:val="0"/>
          <w:szCs w:val="30"/>
        </w:rPr>
        <w:t>．</w:t>
      </w:r>
      <w:r w:rsidRPr="00D41C6D">
        <w:rPr>
          <w:rFonts w:hAnsi="宋体" w:cs="Times New Roman" w:hint="eastAsia"/>
          <w:kern w:val="0"/>
          <w:szCs w:val="30"/>
        </w:rPr>
        <w:t>将审批时限由20个工作日压减至10个工作日。6</w:t>
      </w:r>
      <w:r w:rsidR="006D0083" w:rsidRPr="00D41C6D">
        <w:rPr>
          <w:rFonts w:hAnsi="宋体" w:cs="Times New Roman" w:hint="eastAsia"/>
          <w:kern w:val="0"/>
          <w:szCs w:val="30"/>
        </w:rPr>
        <w:t>．</w:t>
      </w:r>
      <w:r w:rsidRPr="00D41C6D">
        <w:rPr>
          <w:rFonts w:hAnsi="宋体" w:cs="Times New Roman" w:hint="eastAsia"/>
          <w:kern w:val="0"/>
          <w:szCs w:val="30"/>
        </w:rPr>
        <w:t>在中国（上海）自由贸易试验区对《食品生产许可证核发（特殊食品除外）》（低风险食品）试点实施告知承诺。</w:t>
      </w:r>
    </w:p>
    <w:p w:rsidR="0097779B" w:rsidRPr="00D41C6D" w:rsidRDefault="0097779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三、法律依据</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《中华人民共和国食品安全法》</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《食品生产许可管理办法》</w:t>
      </w:r>
    </w:p>
    <w:p w:rsidR="0097779B" w:rsidRPr="00D41C6D" w:rsidRDefault="0097779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四、许可条件</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（一）申请食品生产许可，应当先行取得营业执照等合法主体资格，并遵守国家产业政策。</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（二）申请食品生产许可，应当符合下列条件：</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具有与生产的食品品种、数量相适应的食品原料处理和食品加工、包装、贮存等场所，保持该场所环境整洁，并与有毒、有害场所以及其他污染源保持规定的距离。</w:t>
      </w:r>
    </w:p>
    <w:p w:rsidR="0097779B" w:rsidRPr="00D41C6D" w:rsidRDefault="0097779B" w:rsidP="00D41C6D">
      <w:pPr>
        <w:tabs>
          <w:tab w:val="left" w:pos="790"/>
          <w:tab w:val="left" w:pos="1134"/>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006D0083" w:rsidRPr="00D41C6D">
        <w:rPr>
          <w:rFonts w:hAnsi="宋体" w:cs="Times New Roman" w:hint="eastAsia"/>
          <w:kern w:val="0"/>
          <w:szCs w:val="30"/>
        </w:rPr>
        <w:t>．</w:t>
      </w:r>
      <w:r w:rsidRPr="00D41C6D">
        <w:rPr>
          <w:rFonts w:hAnsi="宋体" w:cs="Times New Roman" w:hint="eastAsia"/>
          <w:spacing w:val="-4"/>
          <w:kern w:val="0"/>
          <w:szCs w:val="30"/>
        </w:rPr>
        <w:t>具有与生产的食品品种、数量相适应的生产设备或者设施，</w:t>
      </w:r>
      <w:r w:rsidRPr="00D41C6D">
        <w:rPr>
          <w:rFonts w:hAnsi="宋体" w:cs="Times New Roman" w:hint="eastAsia"/>
          <w:kern w:val="0"/>
          <w:szCs w:val="30"/>
        </w:rPr>
        <w:t>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w:t>
      </w:r>
      <w:r w:rsidR="006D0083" w:rsidRPr="00D41C6D">
        <w:rPr>
          <w:rFonts w:hAnsi="宋体" w:cs="Times New Roman" w:hint="eastAsia"/>
          <w:kern w:val="0"/>
          <w:szCs w:val="30"/>
        </w:rPr>
        <w:t>．</w:t>
      </w:r>
      <w:r w:rsidRPr="00D41C6D">
        <w:rPr>
          <w:rFonts w:hAnsi="宋体" w:cs="Times New Roman" w:hint="eastAsia"/>
          <w:kern w:val="0"/>
          <w:szCs w:val="30"/>
        </w:rPr>
        <w:t>有专职或者兼职的食品安全专业技术人员、食品安全管理人员和保证食品安全的规章制度。</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4</w:t>
      </w:r>
      <w:r w:rsidR="006D0083" w:rsidRPr="00D41C6D">
        <w:rPr>
          <w:rFonts w:hAnsi="宋体" w:cs="Times New Roman" w:hint="eastAsia"/>
          <w:kern w:val="0"/>
          <w:szCs w:val="30"/>
        </w:rPr>
        <w:t>．</w:t>
      </w:r>
      <w:r w:rsidRPr="00D41C6D">
        <w:rPr>
          <w:rFonts w:hAnsi="宋体" w:cs="Times New Roman" w:hint="eastAsia"/>
          <w:kern w:val="0"/>
          <w:szCs w:val="30"/>
        </w:rPr>
        <w:t>具有合理的设备布局和工艺流程，防止待加工食品与直接入口食品、原料与成品交叉污染，避免食品接触有毒物、不洁物。</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5</w:t>
      </w:r>
      <w:r w:rsidR="006D0083" w:rsidRPr="00D41C6D">
        <w:rPr>
          <w:rFonts w:hAnsi="宋体" w:cs="Times New Roman" w:hint="eastAsia"/>
          <w:kern w:val="0"/>
          <w:szCs w:val="30"/>
        </w:rPr>
        <w:t>．</w:t>
      </w:r>
      <w:r w:rsidRPr="00D41C6D">
        <w:rPr>
          <w:rFonts w:hAnsi="宋体" w:cs="Times New Roman" w:hint="eastAsia"/>
          <w:kern w:val="0"/>
          <w:szCs w:val="30"/>
        </w:rPr>
        <w:t>法律、法规规定的其他条件。</w:t>
      </w:r>
    </w:p>
    <w:p w:rsidR="0097779B" w:rsidRPr="00D41C6D" w:rsidRDefault="0097779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五、材料要求</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申请食品生产许可，应当向申请人所在地县级以上地方市场监督管理部门提交下列材料：</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（一）食品生产许可申请书。</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（二）食品生产设备布局图和食品生产工艺流程图。</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（三）食品生产主要设备、设施清单。</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w:t>
      </w:r>
      <w:r w:rsidRPr="00D41C6D">
        <w:rPr>
          <w:rFonts w:hAnsi="宋体" w:cs="Times New Roman" w:hint="eastAsia"/>
          <w:spacing w:val="-2"/>
          <w:kern w:val="0"/>
          <w:szCs w:val="30"/>
        </w:rPr>
        <w:t>专职或者兼职的食品安全专业技术人员、食品安全管</w:t>
      </w:r>
      <w:r w:rsidRPr="00D41C6D">
        <w:rPr>
          <w:rFonts w:hAnsi="宋体" w:cs="Times New Roman" w:hint="eastAsia"/>
          <w:kern w:val="0"/>
          <w:szCs w:val="30"/>
        </w:rPr>
        <w:t>理人员信息和食品安全管理制度。</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（五）</w:t>
      </w:r>
      <w:r w:rsidRPr="00D41C6D">
        <w:rPr>
          <w:rFonts w:hAnsi="宋体" w:cs="Times New Roman" w:hint="eastAsia"/>
          <w:spacing w:val="-2"/>
          <w:kern w:val="0"/>
          <w:szCs w:val="30"/>
        </w:rPr>
        <w:t>申请保健食品、特殊医学用途配方食品、婴幼儿配方</w:t>
      </w:r>
      <w:r w:rsidRPr="00D41C6D">
        <w:rPr>
          <w:rFonts w:hAnsi="宋体" w:cs="Times New Roman" w:hint="eastAsia"/>
          <w:kern w:val="0"/>
          <w:szCs w:val="30"/>
        </w:rPr>
        <w:t>食品等特殊食品生产许可的，</w:t>
      </w:r>
      <w:r w:rsidRPr="00D41C6D">
        <w:rPr>
          <w:rFonts w:hAnsi="宋体" w:cs="Times New Roman"/>
          <w:kern w:val="0"/>
          <w:szCs w:val="30"/>
        </w:rPr>
        <w:t>提交与所生产食品相适应的生产质量管理体系文件。</w:t>
      </w:r>
    </w:p>
    <w:p w:rsidR="0097779B" w:rsidRPr="00D41C6D" w:rsidRDefault="0097779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六、程序环节</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按《食品生产许可管理办法》《食品生产许可审查通则》《关于在中国（上海）自由贸易试验区对</w:t>
      </w:r>
      <w:r w:rsidR="006D0083" w:rsidRPr="00D41C6D">
        <w:rPr>
          <w:rFonts w:hAnsi="宋体" w:cs="Times New Roman" w:hint="eastAsia"/>
          <w:kern w:val="0"/>
          <w:szCs w:val="30"/>
        </w:rPr>
        <w:t>〈</w:t>
      </w:r>
      <w:r w:rsidRPr="00D41C6D">
        <w:rPr>
          <w:rFonts w:hAnsi="宋体" w:cs="Times New Roman" w:hint="eastAsia"/>
          <w:kern w:val="0"/>
          <w:szCs w:val="30"/>
        </w:rPr>
        <w:t>食品生产许可证核发（特殊食品除外）</w:t>
      </w:r>
      <w:r w:rsidR="006D0083" w:rsidRPr="00D41C6D">
        <w:rPr>
          <w:rFonts w:hAnsi="宋体" w:cs="Times New Roman" w:hint="eastAsia"/>
          <w:kern w:val="0"/>
          <w:szCs w:val="30"/>
        </w:rPr>
        <w:t>〉</w:t>
      </w:r>
      <w:r w:rsidRPr="00D41C6D">
        <w:rPr>
          <w:rFonts w:hAnsi="宋体" w:cs="Times New Roman" w:hint="eastAsia"/>
          <w:kern w:val="0"/>
          <w:szCs w:val="30"/>
        </w:rPr>
        <w:t>（低风险食品）试点实施告知承诺的决定》（沪审改办发〔2019〕14号）的规定执行。</w:t>
      </w:r>
    </w:p>
    <w:p w:rsidR="0097779B" w:rsidRPr="00D41C6D" w:rsidRDefault="0097779B"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七、监管措施</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（一）严格执行有关法律法规和标准，开展“双随机、一公开”监管，发现违法违规行为的要依法严查重处并公开结果。</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（二）加强信用监管，向社会公布食品生产企业信用状况，对失信主体开展联合惩戒。</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（三）推进部门间信息共享应用，加强事中事后监管。对以告知承诺方式取得许可证的企业，加强对其承诺内容真实性的核查，发现虚假承诺或承诺严重不实的要依法处理。</w:t>
      </w:r>
    </w:p>
    <w:p w:rsidR="0097779B" w:rsidRPr="00D41C6D" w:rsidRDefault="0097779B"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8</w:t>
      </w:r>
    </w:p>
    <w:p w:rsidR="00677AF9" w:rsidRPr="00677AF9" w:rsidRDefault="00677AF9" w:rsidP="00677AF9">
      <w:pPr>
        <w:overflowPunct w:val="0"/>
        <w:adjustRightInd w:val="0"/>
        <w:snapToGrid w:val="0"/>
        <w:spacing w:line="336" w:lineRule="auto"/>
        <w:rPr>
          <w:kern w:val="0"/>
          <w:szCs w:val="30"/>
        </w:rPr>
      </w:pPr>
    </w:p>
    <w:p w:rsidR="007304D2" w:rsidRPr="00D41C6D" w:rsidRDefault="007304D2"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食品添加剂生产许可</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7304D2" w:rsidRPr="00D41C6D" w:rsidRDefault="007304D2"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521991" w:rsidRPr="00D41C6D">
        <w:rPr>
          <w:rFonts w:ascii="黑体" w:eastAsia="黑体" w:hAnsi="黑体" w:cs="Times New Roman" w:hint="eastAsia"/>
          <w:kern w:val="0"/>
          <w:szCs w:val="30"/>
        </w:rPr>
        <w:t>主管部门</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7304D2" w:rsidRPr="00D41C6D" w:rsidRDefault="007304D2"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根据《国务院关于在自由贸易试验区开展“证照分离”改革全覆盖试点的通知》（国发〔2019〕25号），对“食品添加剂生产许可”，由县级以上地方市场监管部门优化审批服务：1</w:t>
      </w:r>
      <w:r w:rsidR="006D0083" w:rsidRPr="00D41C6D">
        <w:rPr>
          <w:rFonts w:hAnsi="宋体" w:cs="Times New Roman" w:hint="eastAsia"/>
          <w:kern w:val="0"/>
          <w:szCs w:val="30"/>
        </w:rPr>
        <w:t>．</w:t>
      </w:r>
      <w:r w:rsidRPr="00D41C6D">
        <w:rPr>
          <w:rFonts w:hAnsi="宋体" w:cs="Times New Roman" w:hint="eastAsia"/>
          <w:kern w:val="0"/>
          <w:szCs w:val="30"/>
        </w:rPr>
        <w:t>实现申请、审批全程网上办理。2</w:t>
      </w:r>
      <w:r w:rsidR="006D0083" w:rsidRPr="00D41C6D">
        <w:rPr>
          <w:rFonts w:hAnsi="宋体" w:cs="Times New Roman" w:hint="eastAsia"/>
          <w:kern w:val="0"/>
          <w:szCs w:val="30"/>
        </w:rPr>
        <w:t>．</w:t>
      </w:r>
      <w:r w:rsidRPr="00D41C6D">
        <w:rPr>
          <w:rFonts w:hAnsi="宋体" w:cs="Times New Roman" w:hint="eastAsia"/>
          <w:kern w:val="0"/>
          <w:szCs w:val="30"/>
        </w:rPr>
        <w:t>将审批时限由20个工作日压减至10个工作日。3</w:t>
      </w:r>
      <w:r w:rsidR="006D0083" w:rsidRPr="00D41C6D">
        <w:rPr>
          <w:rFonts w:hAnsi="宋体" w:cs="Times New Roman" w:hint="eastAsia"/>
          <w:kern w:val="0"/>
          <w:szCs w:val="30"/>
        </w:rPr>
        <w:t>．</w:t>
      </w:r>
      <w:r w:rsidRPr="00D41C6D">
        <w:rPr>
          <w:rFonts w:hAnsi="宋体" w:cs="Times New Roman" w:hint="eastAsia"/>
          <w:kern w:val="0"/>
          <w:szCs w:val="30"/>
        </w:rPr>
        <w:t>不再要求申请人提供营业执照。</w:t>
      </w:r>
    </w:p>
    <w:p w:rsidR="007304D2" w:rsidRPr="00D41C6D" w:rsidRDefault="007304D2"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三、法律依据</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《中华人民共和国食品安全法》</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《食品生产许可管理办法》</w:t>
      </w:r>
    </w:p>
    <w:p w:rsidR="007304D2" w:rsidRPr="00D41C6D" w:rsidRDefault="007304D2"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四、许可条件</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（一）申请食品添加剂生产许可，应当先行取得营业执照等合法主体资格，并遵守国家产业政策。</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w:t>
      </w:r>
      <w:r w:rsidRPr="00D41C6D">
        <w:rPr>
          <w:rFonts w:hAnsi="宋体" w:cs="Times New Roman"/>
          <w:kern w:val="0"/>
          <w:szCs w:val="30"/>
        </w:rPr>
        <w:t>从事食品添加剂生产活动，应当依法取得食品添加剂生产许可。申请食品添加剂生产许可，应当具备与所生产食品添加剂品种相适应的场所、生产设备或者设施、食品安全管理人员、专业技术人员和管理制度。</w:t>
      </w:r>
    </w:p>
    <w:p w:rsidR="007304D2" w:rsidRPr="00D41C6D" w:rsidRDefault="007304D2"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五、材料要求</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申请食品添加剂生产许可，应当向申请人所在地县级以上地方市场监督管理部门提交下列材料：</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（一）食品添加剂生产许可申请书。</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（二）食品添加剂生产设备布局图和生产工艺流程图。</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（三）食品添加剂生产主要设备、设施清单。</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（四）专职或者兼职的食品安全专业技术人员、食品安全管理人员信息和食品安全管理制度。</w:t>
      </w:r>
    </w:p>
    <w:p w:rsidR="007304D2" w:rsidRPr="00D41C6D" w:rsidRDefault="007304D2"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六、程序环节</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按《食品生产许可管理办法》《食品生产许可审查通则》的规定执行。</w:t>
      </w:r>
    </w:p>
    <w:p w:rsidR="007304D2" w:rsidRPr="00D41C6D" w:rsidRDefault="007304D2"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七、监管措施</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（一）严格执行有关法律法规和标准，开展“双随机、一公开”监管，发现违法违规行为的要依法严查重处并公开结果。</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（二）加强信用监管，向社会公布食品生产企业信用状况，对失信主体开展联合惩戒。</w:t>
      </w:r>
    </w:p>
    <w:p w:rsidR="007304D2" w:rsidRPr="00D41C6D" w:rsidRDefault="007304D2"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9</w:t>
      </w:r>
    </w:p>
    <w:p w:rsidR="00677AF9" w:rsidRPr="00A4046C" w:rsidRDefault="00677AF9" w:rsidP="00677AF9">
      <w:pPr>
        <w:overflowPunct w:val="0"/>
        <w:adjustRightInd w:val="0"/>
        <w:snapToGrid w:val="0"/>
        <w:spacing w:line="336" w:lineRule="auto"/>
        <w:rPr>
          <w:kern w:val="0"/>
          <w:szCs w:val="30"/>
        </w:rPr>
      </w:pPr>
    </w:p>
    <w:p w:rsidR="00457926" w:rsidRPr="00D41C6D" w:rsidRDefault="00457926"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重要工业产品（除食品相关产品外）</w:t>
      </w:r>
    </w:p>
    <w:p w:rsidR="00457926" w:rsidRPr="00D41C6D" w:rsidRDefault="00457926"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生产许可证核发</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457926" w:rsidRPr="00D41C6D" w:rsidRDefault="00457926"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F02E54" w:rsidRPr="00D41C6D">
        <w:rPr>
          <w:rFonts w:ascii="黑体" w:eastAsia="黑体" w:hAnsi="黑体" w:cs="Times New Roman" w:hint="eastAsia"/>
          <w:kern w:val="0"/>
          <w:szCs w:val="30"/>
        </w:rPr>
        <w:t>主管部门</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457926" w:rsidRPr="00D41C6D" w:rsidRDefault="00457926"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w:t>
      </w:r>
      <w:r w:rsidRPr="00D41C6D">
        <w:rPr>
          <w:rFonts w:ascii="黑体" w:eastAsia="黑体" w:hAnsi="黑体" w:cs="Times New Roman"/>
          <w:kern w:val="0"/>
          <w:szCs w:val="30"/>
        </w:rPr>
        <w:t>改革</w:t>
      </w:r>
      <w:r w:rsidRPr="00D41C6D">
        <w:rPr>
          <w:rFonts w:ascii="黑体" w:eastAsia="黑体" w:hAnsi="黑体" w:cs="Times New Roman" w:hint="eastAsia"/>
          <w:kern w:val="0"/>
          <w:szCs w:val="30"/>
        </w:rPr>
        <w:t>内容</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上海市人民政府办公厅印发〈关于在中国（上海）自由贸易试验区开展“证照分离”改革全覆盖试点的实施方案〉的通知》（沪府办〔2019〕126号），对“重要工业产品（除食品相关产品外）生产许可证核发”，优化审批服务：1</w:t>
      </w:r>
      <w:r w:rsidR="006D0083" w:rsidRPr="00D41C6D">
        <w:rPr>
          <w:rFonts w:hAnsi="宋体" w:cs="Times New Roman" w:hint="eastAsia"/>
          <w:kern w:val="0"/>
          <w:szCs w:val="30"/>
        </w:rPr>
        <w:t>．</w:t>
      </w:r>
      <w:r w:rsidRPr="00D41C6D">
        <w:rPr>
          <w:rFonts w:hAnsi="宋体" w:cs="Times New Roman" w:hint="eastAsia"/>
          <w:kern w:val="0"/>
          <w:szCs w:val="30"/>
        </w:rPr>
        <w:t>将发证机关组织的发证前产品检验改为由企业在申请时提交具有资质的检验检测机构出具的产品检验合格报告。2</w:t>
      </w:r>
      <w:r w:rsidR="006D0083" w:rsidRPr="00D41C6D">
        <w:rPr>
          <w:rFonts w:hAnsi="宋体" w:cs="Times New Roman" w:hint="eastAsia"/>
          <w:kern w:val="0"/>
          <w:szCs w:val="30"/>
        </w:rPr>
        <w:t>．</w:t>
      </w:r>
      <w:r w:rsidRPr="00D41C6D">
        <w:rPr>
          <w:rFonts w:hAnsi="宋体" w:cs="Times New Roman" w:hint="eastAsia"/>
          <w:kern w:val="0"/>
          <w:szCs w:val="30"/>
        </w:rPr>
        <w:t>可实现申请、审批全程网上办理。3</w:t>
      </w:r>
      <w:r w:rsidR="006D0083" w:rsidRPr="00D41C6D">
        <w:rPr>
          <w:rFonts w:hAnsi="宋体" w:cs="Times New Roman" w:hint="eastAsia"/>
          <w:kern w:val="0"/>
          <w:szCs w:val="30"/>
        </w:rPr>
        <w:t>．</w:t>
      </w:r>
      <w:r w:rsidRPr="00D41C6D">
        <w:rPr>
          <w:rFonts w:hAnsi="宋体" w:cs="Times New Roman" w:hint="eastAsia"/>
          <w:kern w:val="0"/>
          <w:szCs w:val="30"/>
        </w:rPr>
        <w:t>对省级发证产品，除危险化学品外，在审批环节不再开展现场审查，企业提交申请单、产品检验合格报告、符合法律法规要求和保障质量安全承诺书后，经形式审查合格即发放许可证。</w:t>
      </w:r>
    </w:p>
    <w:p w:rsidR="00457926" w:rsidRPr="00D41C6D" w:rsidRDefault="00457926"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w:t>
      </w:r>
      <w:r w:rsidRPr="00D41C6D">
        <w:rPr>
          <w:rFonts w:ascii="黑体" w:eastAsia="黑体" w:hAnsi="黑体" w:cs="Times New Roman"/>
          <w:kern w:val="0"/>
          <w:szCs w:val="30"/>
        </w:rPr>
        <w:t>法律依据</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《中华人民共和国</w:t>
      </w:r>
      <w:r w:rsidRPr="00D41C6D">
        <w:rPr>
          <w:rFonts w:hAnsi="宋体" w:cs="Times New Roman" w:hint="eastAsia"/>
          <w:kern w:val="0"/>
          <w:szCs w:val="30"/>
        </w:rPr>
        <w:t>工业产品生产许可证管理条例》</w:t>
      </w:r>
    </w:p>
    <w:p w:rsidR="00457926" w:rsidRPr="00D41C6D" w:rsidRDefault="00457926"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四、许可条件</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（一）有与拟从事的生产活动相适应的营业执照。</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（二）有与所生产产品相适应的专业技术人员。</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（三）有与所生产产品相适应的生产条件和检验手段。</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（四）有与所生产产品相适应的技术文件和工艺文件。</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（五）有健全有效的质量管理制度和责任制度。</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（六）</w:t>
      </w:r>
      <w:r w:rsidRPr="00D41C6D">
        <w:rPr>
          <w:rFonts w:hAnsi="宋体" w:cs="Times New Roman" w:hint="eastAsia"/>
          <w:spacing w:val="-2"/>
          <w:kern w:val="0"/>
          <w:szCs w:val="30"/>
        </w:rPr>
        <w:t>产品符合有关国家标准、行业标准以及保障人体健康</w:t>
      </w:r>
      <w:r w:rsidRPr="00D41C6D">
        <w:rPr>
          <w:rFonts w:hAnsi="宋体" w:cs="Times New Roman" w:hint="eastAsia"/>
          <w:kern w:val="0"/>
          <w:szCs w:val="30"/>
        </w:rPr>
        <w:t>和人身、财产安全的要求。</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（七）符合国家产业政策规定，不存在国家明令淘汰和禁止投资建设的落后工艺、高耗能、污染环境、浪费资源等情况。</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（八）法律、行政法规有其他规定的，还应当符合其规定。</w:t>
      </w:r>
    </w:p>
    <w:p w:rsidR="00457926" w:rsidRPr="00D41C6D" w:rsidRDefault="00457926"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五、材料要求</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（一）全国工业产品生产许可证申请单。</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产品检验报告。产品检验报告应为具有检验检测机构资质认定资格的检验机构出具的1年内检验合格报告。检验报告应当为所申请产品单元（或产品品种，具体详见相关产品实施细则）的型式试验报告、委托产品检验报告或省级以上政府监督检验报告中的任一类报告。所提交型式试验报告或委托产品检验报告的检验项目应覆盖相关产品实施细则规定的产品检验项目。</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（三）产业政策材料（具体详见相关产品实施细则）。</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（四）保证质量安全承诺书。</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有关文书见《工业产品生产许可证实施通则》</w:t>
      </w:r>
      <w:hyperlink r:id="rId8" w:history="1">
        <w:r w:rsidRPr="00D41C6D">
          <w:rPr>
            <w:rFonts w:hAnsi="宋体" w:cs="Times New Roman" w:hint="eastAsia"/>
            <w:kern w:val="0"/>
            <w:szCs w:val="30"/>
          </w:rPr>
          <w:t>《工业产品生产许可证实施细则》</w:t>
        </w:r>
      </w:hyperlink>
      <w:r w:rsidRPr="00D41C6D">
        <w:rPr>
          <w:rFonts w:hAnsi="宋体" w:cs="Times New Roman" w:hint="eastAsia"/>
          <w:kern w:val="0"/>
          <w:szCs w:val="30"/>
        </w:rPr>
        <w:t>。</w:t>
      </w:r>
    </w:p>
    <w:p w:rsidR="00457926" w:rsidRPr="00D41C6D" w:rsidRDefault="00457926"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w:t>
      </w:r>
      <w:r w:rsidRPr="00D41C6D">
        <w:rPr>
          <w:rFonts w:ascii="黑体" w:eastAsia="黑体" w:hAnsi="黑体" w:cs="Times New Roman"/>
          <w:kern w:val="0"/>
          <w:szCs w:val="30"/>
        </w:rPr>
        <w:t>程序</w:t>
      </w:r>
      <w:r w:rsidRPr="00D41C6D">
        <w:rPr>
          <w:rFonts w:ascii="黑体" w:eastAsia="黑体" w:hAnsi="黑体" w:cs="Times New Roman" w:hint="eastAsia"/>
          <w:kern w:val="0"/>
          <w:szCs w:val="30"/>
        </w:rPr>
        <w:t>环节</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（一）省级市场监管部门发证产品（危险化学品）</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企业提出办理工业产品生产许可证申请。</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006D0083" w:rsidRPr="00D41C6D">
        <w:rPr>
          <w:rFonts w:hAnsi="宋体" w:cs="Times New Roman" w:hint="eastAsia"/>
          <w:kern w:val="0"/>
          <w:szCs w:val="30"/>
        </w:rPr>
        <w:t>．</w:t>
      </w:r>
      <w:r w:rsidRPr="00D41C6D">
        <w:rPr>
          <w:rFonts w:hAnsi="宋体" w:cs="Times New Roman" w:hint="eastAsia"/>
          <w:kern w:val="0"/>
          <w:szCs w:val="30"/>
        </w:rPr>
        <w:t>各区市场监督管理局对企业提交的申请材料逐项进行审核。</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w:t>
      </w:r>
      <w:r w:rsidR="006D0083" w:rsidRPr="00D41C6D">
        <w:rPr>
          <w:rFonts w:hAnsi="宋体" w:cs="Times New Roman" w:hint="eastAsia"/>
          <w:kern w:val="0"/>
          <w:szCs w:val="30"/>
        </w:rPr>
        <w:t>．</w:t>
      </w:r>
      <w:r w:rsidRPr="00D41C6D">
        <w:rPr>
          <w:rFonts w:hAnsi="宋体" w:cs="Times New Roman" w:hint="eastAsia"/>
          <w:kern w:val="0"/>
          <w:szCs w:val="30"/>
        </w:rPr>
        <w:t>申请材料齐全，符合法定形式和受理要求的，出具《受理决定书》；申请事项依法不属于工业产品生产许可证主管部门职权范围的不予受理，出具《不予受理决定书》；申请材料不齐全或不符合法定形式和受理要求，但可以通过补正达到要求的，出具《补正材料告知书》。</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4</w:t>
      </w:r>
      <w:r w:rsidR="006D0083" w:rsidRPr="00D41C6D">
        <w:rPr>
          <w:rFonts w:hAnsi="宋体" w:cs="Times New Roman" w:hint="eastAsia"/>
          <w:kern w:val="0"/>
          <w:szCs w:val="30"/>
        </w:rPr>
        <w:t>．</w:t>
      </w:r>
      <w:r w:rsidRPr="00D41C6D">
        <w:rPr>
          <w:rFonts w:hAnsi="宋体" w:cs="Times New Roman" w:hint="eastAsia"/>
          <w:kern w:val="0"/>
          <w:szCs w:val="30"/>
        </w:rPr>
        <w:t>各区市场监督管理局选择审查机构，对企业开展实地核查工作，提出审查意见，并将相关材料报送各区市场监督管理局。</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5</w:t>
      </w:r>
      <w:r w:rsidR="006D0083" w:rsidRPr="00D41C6D">
        <w:rPr>
          <w:rFonts w:hAnsi="宋体" w:cs="Times New Roman" w:hint="eastAsia"/>
          <w:kern w:val="0"/>
          <w:szCs w:val="30"/>
        </w:rPr>
        <w:t>．</w:t>
      </w:r>
      <w:r w:rsidRPr="00D41C6D">
        <w:rPr>
          <w:rFonts w:hAnsi="宋体" w:cs="Times New Roman" w:hint="eastAsia"/>
          <w:spacing w:val="-2"/>
          <w:kern w:val="0"/>
          <w:szCs w:val="30"/>
        </w:rPr>
        <w:t>各区市场监督管理局作出是否准予许可决定。准予许可的，</w:t>
      </w:r>
      <w:r w:rsidRPr="00D41C6D">
        <w:rPr>
          <w:rFonts w:hAnsi="宋体" w:cs="Times New Roman" w:hint="eastAsia"/>
          <w:kern w:val="0"/>
          <w:szCs w:val="30"/>
        </w:rPr>
        <w:t>出具《许可决定书》并在规定时限内完成制证、送达；不予许可的，出具《不予许可决定书》。</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（二）省级市场监管部门发证产品（除危险化学品、食品相关产品以外）。</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企业提出办理工业产品生产许可证申请。</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006D0083" w:rsidRPr="00D41C6D">
        <w:rPr>
          <w:rFonts w:hAnsi="宋体" w:cs="Times New Roman" w:hint="eastAsia"/>
          <w:kern w:val="0"/>
          <w:szCs w:val="30"/>
        </w:rPr>
        <w:t>．</w:t>
      </w:r>
      <w:r w:rsidRPr="00D41C6D">
        <w:rPr>
          <w:rFonts w:hAnsi="宋体" w:cs="Times New Roman" w:hint="eastAsia"/>
          <w:kern w:val="0"/>
          <w:szCs w:val="30"/>
        </w:rPr>
        <w:t>各区市场监督管理局对企业提交的申请材料逐项进行审核。</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w:t>
      </w:r>
      <w:r w:rsidR="006D0083" w:rsidRPr="00D41C6D">
        <w:rPr>
          <w:rFonts w:hAnsi="宋体" w:cs="Times New Roman" w:hint="eastAsia"/>
          <w:kern w:val="0"/>
          <w:szCs w:val="30"/>
        </w:rPr>
        <w:t>．</w:t>
      </w:r>
      <w:r w:rsidRPr="00D41C6D">
        <w:rPr>
          <w:rFonts w:hAnsi="宋体" w:cs="Times New Roman" w:hint="eastAsia"/>
          <w:spacing w:val="-2"/>
          <w:kern w:val="0"/>
          <w:szCs w:val="30"/>
        </w:rPr>
        <w:t>申请材料齐全，符合法定形式和受理要求的，出具《受理</w:t>
      </w:r>
      <w:r w:rsidRPr="00D41C6D">
        <w:rPr>
          <w:rFonts w:hAnsi="宋体" w:cs="Times New Roman" w:hint="eastAsia"/>
          <w:kern w:val="0"/>
          <w:szCs w:val="30"/>
        </w:rPr>
        <w:t>决定书》；申请事项依法不属于工业产品生产许可证主管部门职权范围的不予受理，出具《不予受理决定书》；申请材料不齐全或不符合法定形式和受理要求，但可以通过补正达到要求的，出具《补正材料告知书》。</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4</w:t>
      </w:r>
      <w:r w:rsidR="006D0083" w:rsidRPr="00D41C6D">
        <w:rPr>
          <w:rFonts w:hAnsi="宋体" w:cs="Times New Roman" w:hint="eastAsia"/>
          <w:kern w:val="0"/>
          <w:szCs w:val="30"/>
        </w:rPr>
        <w:t>．</w:t>
      </w:r>
      <w:r w:rsidRPr="00D41C6D">
        <w:rPr>
          <w:rFonts w:hAnsi="宋体" w:cs="Times New Roman" w:hint="eastAsia"/>
          <w:kern w:val="0"/>
          <w:szCs w:val="30"/>
        </w:rPr>
        <w:t>各区市场监督管理局对企业申报的材料进行书面审查，提出办理意见。</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5</w:t>
      </w:r>
      <w:r w:rsidR="006D0083" w:rsidRPr="00D41C6D">
        <w:rPr>
          <w:rFonts w:hAnsi="宋体" w:cs="Times New Roman" w:hint="eastAsia"/>
          <w:kern w:val="0"/>
          <w:szCs w:val="30"/>
        </w:rPr>
        <w:t>．</w:t>
      </w:r>
      <w:r w:rsidRPr="00D41C6D">
        <w:rPr>
          <w:rFonts w:hAnsi="宋体" w:cs="Times New Roman" w:hint="eastAsia"/>
          <w:spacing w:val="-4"/>
          <w:kern w:val="0"/>
          <w:szCs w:val="30"/>
        </w:rPr>
        <w:t>各区市场监督管理局作出是否准予许可决定。准予许可的，</w:t>
      </w:r>
      <w:r w:rsidRPr="00D41C6D">
        <w:rPr>
          <w:rFonts w:hAnsi="宋体" w:cs="Times New Roman" w:hint="eastAsia"/>
          <w:kern w:val="0"/>
          <w:szCs w:val="30"/>
        </w:rPr>
        <w:t>出具《许可决定书》并在规定时限内完成制证、送达；不予许可的，出具《不予许可决定书》。</w:t>
      </w:r>
    </w:p>
    <w:p w:rsidR="00457926" w:rsidRPr="00D41C6D" w:rsidRDefault="00457926"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w:t>
      </w:r>
      <w:r w:rsidRPr="00D41C6D">
        <w:rPr>
          <w:rFonts w:ascii="黑体" w:eastAsia="黑体" w:hAnsi="黑体" w:cs="Times New Roman"/>
          <w:kern w:val="0"/>
          <w:szCs w:val="30"/>
        </w:rPr>
        <w:t>监管措施</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（一）对以上未经实地核查发放许可证的企业，各区市场监督管理局要在发证后1个月内开展后置现场核查，对不具备生产条件、提供虚假材料的要依法处理。</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（二）对为企业申请重要工业产品生产许可证出具检验报告的检验检测机构，市场监管部门要开展符合性检查，发现出具虚假报告的，要依法严肃处理相关检验检测机构和获证企业。</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（三）开展质量安全风险监测和产品质量监督抽查。</w:t>
      </w:r>
    </w:p>
    <w:p w:rsidR="00A45DCF" w:rsidRPr="00D41C6D" w:rsidRDefault="00A45DCF"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10</w:t>
      </w:r>
    </w:p>
    <w:p w:rsidR="00677AF9" w:rsidRPr="00A4046C" w:rsidRDefault="00677AF9" w:rsidP="00677AF9">
      <w:pPr>
        <w:overflowPunct w:val="0"/>
        <w:adjustRightInd w:val="0"/>
        <w:snapToGrid w:val="0"/>
        <w:spacing w:line="336" w:lineRule="auto"/>
        <w:rPr>
          <w:kern w:val="0"/>
          <w:szCs w:val="30"/>
        </w:rPr>
      </w:pPr>
    </w:p>
    <w:p w:rsidR="003B1063" w:rsidRPr="00D41C6D" w:rsidRDefault="003B1063"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特种设备检验检测机构核准</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3B1063" w:rsidRPr="00D41C6D" w:rsidRDefault="003B1063"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BA40FE" w:rsidRPr="00D41C6D">
        <w:rPr>
          <w:rFonts w:ascii="黑体" w:eastAsia="黑体" w:hAnsi="黑体" w:cs="Times New Roman" w:hint="eastAsia"/>
          <w:kern w:val="0"/>
          <w:szCs w:val="30"/>
        </w:rPr>
        <w:t>主管部门</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3B1063" w:rsidRPr="00D41C6D" w:rsidRDefault="003B1063"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根据《国务院关于在自由贸易试验区开展“证照分离”改革全覆盖试点的通知》（国发〔2019〕25号），对“特种设备检验检测机构核准”，</w:t>
      </w:r>
      <w:bookmarkStart w:id="1" w:name="_Hlk32257133"/>
      <w:r w:rsidRPr="00D41C6D">
        <w:rPr>
          <w:rFonts w:hAnsi="宋体" w:cs="Times New Roman" w:hint="eastAsia"/>
          <w:kern w:val="0"/>
          <w:szCs w:val="30"/>
        </w:rPr>
        <w:t>由市市场监管局优化审批服务</w:t>
      </w:r>
      <w:bookmarkEnd w:id="1"/>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实现申请、审批全程网上办理并在网上公布审批程序、受理条件、办理标准，公开办理进度。2</w:t>
      </w:r>
      <w:r w:rsidR="006D0083" w:rsidRPr="00D41C6D">
        <w:rPr>
          <w:rFonts w:hAnsi="宋体" w:cs="Times New Roman" w:hint="eastAsia"/>
          <w:kern w:val="0"/>
          <w:szCs w:val="30"/>
        </w:rPr>
        <w:t>．</w:t>
      </w:r>
      <w:r w:rsidRPr="00D41C6D">
        <w:rPr>
          <w:rFonts w:hAnsi="宋体" w:cs="Times New Roman" w:hint="eastAsia"/>
          <w:kern w:val="0"/>
          <w:szCs w:val="30"/>
        </w:rPr>
        <w:t>采取政府购买服务方式确定鉴定评审机构，对申请人开展鉴定评审。3</w:t>
      </w:r>
      <w:r w:rsidR="006D0083" w:rsidRPr="00D41C6D">
        <w:rPr>
          <w:rFonts w:hAnsi="宋体" w:cs="Times New Roman" w:hint="eastAsia"/>
          <w:kern w:val="0"/>
          <w:szCs w:val="30"/>
        </w:rPr>
        <w:t>．</w:t>
      </w:r>
      <w:r w:rsidRPr="00D41C6D">
        <w:rPr>
          <w:rFonts w:hAnsi="宋体" w:cs="Times New Roman" w:hint="eastAsia"/>
          <w:kern w:val="0"/>
          <w:szCs w:val="30"/>
        </w:rPr>
        <w:t>在法定审批时限由30个工作日压减至2</w:t>
      </w:r>
      <w:r w:rsidRPr="00D41C6D">
        <w:rPr>
          <w:rFonts w:hAnsi="宋体" w:cs="Times New Roman"/>
          <w:kern w:val="0"/>
          <w:szCs w:val="30"/>
        </w:rPr>
        <w:t>0</w:t>
      </w:r>
      <w:r w:rsidRPr="00D41C6D">
        <w:rPr>
          <w:rFonts w:hAnsi="宋体" w:cs="Times New Roman" w:hint="eastAsia"/>
          <w:kern w:val="0"/>
          <w:szCs w:val="30"/>
        </w:rPr>
        <w:t>个工作日的基础上，进一步提出10个工作日的承诺时限。</w:t>
      </w:r>
    </w:p>
    <w:p w:rsidR="003B1063" w:rsidRPr="00D41C6D" w:rsidRDefault="003B1063"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三、法律</w:t>
      </w:r>
      <w:r w:rsidRPr="00D41C6D">
        <w:rPr>
          <w:rFonts w:ascii="黑体" w:eastAsia="黑体" w:hAnsi="黑体" w:cs="Times New Roman"/>
          <w:kern w:val="0"/>
          <w:szCs w:val="30"/>
        </w:rPr>
        <w:t>依据</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《中华人民共和国特种设备安全法》</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《特种设备安全监察条例》</w:t>
      </w:r>
    </w:p>
    <w:p w:rsidR="003B1063" w:rsidRPr="00D41C6D" w:rsidRDefault="003B1063"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四、许可条件</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申请机构应当具有法人资格，有与申请的无损检测项目相适应的检测等人员，有与其承担的检测工作相适应的检测仪器和设备，有健全的检测管理制度和责任制度。详见《特种设备无损检测机构核准规则》。</w:t>
      </w:r>
    </w:p>
    <w:p w:rsidR="003B1063" w:rsidRPr="00D41C6D" w:rsidRDefault="003B1063"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w:t>
      </w:r>
      <w:r w:rsidRPr="00D41C6D">
        <w:rPr>
          <w:rFonts w:ascii="黑体" w:eastAsia="黑体" w:hAnsi="黑体" w:cs="Times New Roman"/>
          <w:kern w:val="0"/>
          <w:szCs w:val="30"/>
        </w:rPr>
        <w:t>材料要求</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（一）营业执照或事业单位法人证书（无法在线核验时）。</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（二）申请书。</w:t>
      </w:r>
    </w:p>
    <w:p w:rsidR="003B1063" w:rsidRPr="00D41C6D" w:rsidRDefault="003B1063"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w:t>
      </w:r>
      <w:r w:rsidRPr="00D41C6D">
        <w:rPr>
          <w:rFonts w:ascii="黑体" w:eastAsia="黑体" w:hAnsi="黑体" w:cs="Times New Roman"/>
          <w:kern w:val="0"/>
          <w:szCs w:val="30"/>
        </w:rPr>
        <w:t>程序</w:t>
      </w:r>
      <w:r w:rsidRPr="00D41C6D">
        <w:rPr>
          <w:rFonts w:ascii="黑体" w:eastAsia="黑体" w:hAnsi="黑体" w:cs="Times New Roman" w:hint="eastAsia"/>
          <w:kern w:val="0"/>
          <w:szCs w:val="30"/>
        </w:rPr>
        <w:t>环节</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（一）首次核准、换证核准、增项核准。</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1</w:t>
      </w:r>
      <w:r w:rsidR="006D0083" w:rsidRPr="00D41C6D">
        <w:rPr>
          <w:rFonts w:hAnsi="宋体" w:cs="Times New Roman" w:hint="eastAsia"/>
          <w:kern w:val="0"/>
          <w:szCs w:val="30"/>
        </w:rPr>
        <w:t>．</w:t>
      </w:r>
      <w:r w:rsidRPr="00D41C6D">
        <w:rPr>
          <w:rFonts w:hAnsi="宋体" w:cs="Times New Roman"/>
          <w:kern w:val="0"/>
          <w:szCs w:val="30"/>
        </w:rPr>
        <w:t>申请资料不符合要求的，核准机关应当在接到申请资料之日起5个工作日内一次性告知申请机构需要补正的全部内容；申请资料符合要求的，核准机关应当在5个工作日内做出是否受理的决定。</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2</w:t>
      </w:r>
      <w:r w:rsidR="006D0083" w:rsidRPr="00D41C6D">
        <w:rPr>
          <w:rFonts w:hAnsi="宋体" w:cs="Times New Roman" w:hint="eastAsia"/>
          <w:kern w:val="0"/>
          <w:szCs w:val="30"/>
        </w:rPr>
        <w:t>．</w:t>
      </w:r>
      <w:r w:rsidRPr="00D41C6D">
        <w:rPr>
          <w:rFonts w:hAnsi="宋体" w:cs="Times New Roman"/>
          <w:kern w:val="0"/>
          <w:szCs w:val="30"/>
        </w:rPr>
        <w:t>申请机构自受理之日起12个月内未约请鉴定评审的，本次受理自行失效。</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3</w:t>
      </w:r>
      <w:r w:rsidR="006D0083" w:rsidRPr="00D41C6D">
        <w:rPr>
          <w:rFonts w:hAnsi="宋体" w:cs="Times New Roman" w:hint="eastAsia"/>
          <w:kern w:val="0"/>
          <w:szCs w:val="30"/>
        </w:rPr>
        <w:t>．</w:t>
      </w:r>
      <w:r w:rsidRPr="00D41C6D">
        <w:rPr>
          <w:rFonts w:hAnsi="宋体" w:cs="Times New Roman"/>
          <w:kern w:val="0"/>
          <w:szCs w:val="30"/>
        </w:rPr>
        <w:t>鉴定评审资料不齐全或者鉴定评审过程不符合程序规定，应当要求评审机构在3个工作日内做出补充说明或者10个工作日内重新安排鉴定评审。</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4</w:t>
      </w:r>
      <w:r w:rsidR="006D0083" w:rsidRPr="00D41C6D">
        <w:rPr>
          <w:rFonts w:hAnsi="宋体" w:cs="Times New Roman" w:hint="eastAsia"/>
          <w:kern w:val="0"/>
          <w:szCs w:val="30"/>
        </w:rPr>
        <w:t>．</w:t>
      </w:r>
      <w:r w:rsidRPr="00D41C6D">
        <w:rPr>
          <w:rFonts w:hAnsi="宋体" w:cs="Times New Roman"/>
          <w:kern w:val="0"/>
          <w:szCs w:val="30"/>
        </w:rPr>
        <w:t>审批</w:t>
      </w:r>
      <w:r w:rsidRPr="00D41C6D">
        <w:rPr>
          <w:rFonts w:hAnsi="宋体" w:cs="Times New Roman" w:hint="eastAsia"/>
          <w:kern w:val="0"/>
          <w:szCs w:val="30"/>
        </w:rPr>
        <w:t>时限在调整至2</w:t>
      </w:r>
      <w:r w:rsidRPr="00D41C6D">
        <w:rPr>
          <w:rFonts w:hAnsi="宋体" w:cs="Times New Roman"/>
          <w:kern w:val="0"/>
          <w:szCs w:val="30"/>
        </w:rPr>
        <w:t>0</w:t>
      </w:r>
      <w:r w:rsidRPr="00D41C6D">
        <w:rPr>
          <w:rFonts w:hAnsi="宋体" w:cs="Times New Roman" w:hint="eastAsia"/>
          <w:kern w:val="0"/>
          <w:szCs w:val="30"/>
        </w:rPr>
        <w:t>个工作日的基础上，进一步提出10个工作日的承诺时限</w:t>
      </w:r>
      <w:r w:rsidRPr="00D41C6D">
        <w:rPr>
          <w:rFonts w:hAnsi="宋体" w:cs="Times New Roman"/>
          <w:kern w:val="0"/>
          <w:szCs w:val="30"/>
        </w:rPr>
        <w:t>。</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（二）变更。</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持有《核准证》的</w:t>
      </w:r>
      <w:r w:rsidRPr="00D41C6D">
        <w:rPr>
          <w:rFonts w:hAnsi="宋体" w:cs="Times New Roman" w:hint="eastAsia"/>
          <w:kern w:val="0"/>
          <w:szCs w:val="30"/>
        </w:rPr>
        <w:t>无损</w:t>
      </w:r>
      <w:r w:rsidRPr="00D41C6D">
        <w:rPr>
          <w:rFonts w:hAnsi="宋体" w:cs="Times New Roman"/>
          <w:kern w:val="0"/>
          <w:szCs w:val="30"/>
        </w:rPr>
        <w:t>检测机构，其机构名称、地址、分支机构等在有效期内发生变更，应当在变更之日起15日内向原核准机关办理变更备案手续</w:t>
      </w:r>
      <w:r w:rsidRPr="00D41C6D">
        <w:rPr>
          <w:rFonts w:hAnsi="宋体" w:cs="Times New Roman" w:hint="eastAsia"/>
          <w:kern w:val="0"/>
          <w:szCs w:val="30"/>
        </w:rPr>
        <w:t>。</w:t>
      </w:r>
      <w:r w:rsidRPr="00D41C6D">
        <w:rPr>
          <w:rFonts w:hAnsi="宋体" w:cs="Times New Roman"/>
          <w:kern w:val="0"/>
          <w:szCs w:val="30"/>
        </w:rPr>
        <w:t>由于机构地址搬迁、改制以及其他不可抗力等原因，不能如期换证的</w:t>
      </w:r>
      <w:r w:rsidRPr="00D41C6D">
        <w:rPr>
          <w:rFonts w:hAnsi="宋体" w:cs="Times New Roman" w:hint="eastAsia"/>
          <w:kern w:val="0"/>
          <w:szCs w:val="30"/>
        </w:rPr>
        <w:t>无损</w:t>
      </w:r>
      <w:r w:rsidRPr="00D41C6D">
        <w:rPr>
          <w:rFonts w:hAnsi="宋体" w:cs="Times New Roman"/>
          <w:kern w:val="0"/>
          <w:szCs w:val="30"/>
        </w:rPr>
        <w:t>检测机构，应当在核准有效期满30日前办理延续手续，但延续时间一般不超过1年。延续时间在下一个核准有效期内扣除。</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bookmarkStart w:id="2" w:name="_Hlk32347845"/>
      <w:r w:rsidRPr="00D41C6D">
        <w:rPr>
          <w:rFonts w:hAnsi="宋体" w:cs="Times New Roman"/>
          <w:kern w:val="0"/>
          <w:szCs w:val="30"/>
        </w:rPr>
        <w:t>审批</w:t>
      </w:r>
      <w:r w:rsidRPr="00D41C6D">
        <w:rPr>
          <w:rFonts w:hAnsi="宋体" w:cs="Times New Roman" w:hint="eastAsia"/>
          <w:kern w:val="0"/>
          <w:szCs w:val="30"/>
        </w:rPr>
        <w:t>时限在调整至2</w:t>
      </w:r>
      <w:r w:rsidRPr="00D41C6D">
        <w:rPr>
          <w:rFonts w:hAnsi="宋体" w:cs="Times New Roman"/>
          <w:kern w:val="0"/>
          <w:szCs w:val="30"/>
        </w:rPr>
        <w:t>0</w:t>
      </w:r>
      <w:r w:rsidRPr="00D41C6D">
        <w:rPr>
          <w:rFonts w:hAnsi="宋体" w:cs="Times New Roman" w:hint="eastAsia"/>
          <w:kern w:val="0"/>
          <w:szCs w:val="30"/>
        </w:rPr>
        <w:t>个工作日的基础上，进一步提出10个工作日的承诺时限</w:t>
      </w:r>
      <w:r w:rsidRPr="00D41C6D">
        <w:rPr>
          <w:rFonts w:hAnsi="宋体" w:cs="Times New Roman"/>
          <w:kern w:val="0"/>
          <w:szCs w:val="30"/>
        </w:rPr>
        <w:t>。</w:t>
      </w:r>
      <w:bookmarkEnd w:id="2"/>
    </w:p>
    <w:p w:rsidR="003B1063" w:rsidRPr="00D41C6D" w:rsidRDefault="003B1063"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w:t>
      </w:r>
      <w:r w:rsidRPr="00D41C6D">
        <w:rPr>
          <w:rFonts w:ascii="黑体" w:eastAsia="黑体" w:hAnsi="黑体" w:cs="Times New Roman"/>
          <w:kern w:val="0"/>
          <w:szCs w:val="30"/>
        </w:rPr>
        <w:t>监管措施</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w:t>
      </w:r>
      <w:r w:rsidRPr="00D41C6D">
        <w:rPr>
          <w:rFonts w:hAnsi="宋体" w:cs="Times New Roman"/>
          <w:kern w:val="0"/>
          <w:szCs w:val="30"/>
        </w:rPr>
        <w:t>按照</w:t>
      </w:r>
      <w:r w:rsidRPr="00D41C6D">
        <w:rPr>
          <w:rFonts w:hAnsi="宋体" w:cs="Times New Roman" w:hint="eastAsia"/>
          <w:kern w:val="0"/>
          <w:szCs w:val="30"/>
        </w:rPr>
        <w:t>“</w:t>
      </w:r>
      <w:r w:rsidRPr="00D41C6D">
        <w:rPr>
          <w:rFonts w:hAnsi="宋体" w:cs="Times New Roman"/>
          <w:kern w:val="0"/>
          <w:szCs w:val="30"/>
        </w:rPr>
        <w:t>双随机</w:t>
      </w:r>
      <w:r w:rsidRPr="00D41C6D">
        <w:rPr>
          <w:rFonts w:hAnsi="宋体" w:cs="Times New Roman" w:hint="eastAsia"/>
          <w:kern w:val="0"/>
          <w:szCs w:val="30"/>
        </w:rPr>
        <w:t>、一</w:t>
      </w:r>
      <w:r w:rsidRPr="00D41C6D">
        <w:rPr>
          <w:rFonts w:hAnsi="宋体" w:cs="Times New Roman"/>
          <w:kern w:val="0"/>
          <w:szCs w:val="30"/>
        </w:rPr>
        <w:t>公开</w:t>
      </w:r>
      <w:r w:rsidRPr="00D41C6D">
        <w:rPr>
          <w:rFonts w:hAnsi="宋体" w:cs="Times New Roman" w:hint="eastAsia"/>
          <w:kern w:val="0"/>
          <w:szCs w:val="30"/>
        </w:rPr>
        <w:t>”</w:t>
      </w:r>
      <w:r w:rsidRPr="00D41C6D">
        <w:rPr>
          <w:rFonts w:hAnsi="宋体" w:cs="Times New Roman"/>
          <w:kern w:val="0"/>
          <w:szCs w:val="30"/>
        </w:rPr>
        <w:t>监管原则，每年开展</w:t>
      </w:r>
      <w:r w:rsidRPr="00D41C6D">
        <w:rPr>
          <w:rFonts w:hAnsi="宋体" w:cs="Times New Roman" w:hint="eastAsia"/>
          <w:kern w:val="0"/>
          <w:szCs w:val="30"/>
        </w:rPr>
        <w:t>无损检测机构</w:t>
      </w:r>
      <w:r w:rsidRPr="00D41C6D">
        <w:rPr>
          <w:rFonts w:hAnsi="宋体" w:cs="Times New Roman"/>
          <w:kern w:val="0"/>
          <w:szCs w:val="30"/>
        </w:rPr>
        <w:t>的监督抽查工作。发现违法违规行为按照《特种设备安全法》的有关规定依法查处。</w:t>
      </w:r>
    </w:p>
    <w:p w:rsidR="003B1063" w:rsidRPr="00D41C6D" w:rsidRDefault="003B106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w:t>
      </w:r>
      <w:r w:rsidRPr="00D41C6D">
        <w:rPr>
          <w:rFonts w:hAnsi="宋体" w:cs="Times New Roman"/>
          <w:kern w:val="0"/>
          <w:szCs w:val="30"/>
        </w:rPr>
        <w:t>对有投诉举报和检测质量</w:t>
      </w:r>
      <w:r w:rsidRPr="00D41C6D">
        <w:rPr>
          <w:rFonts w:hAnsi="宋体" w:cs="Times New Roman" w:hint="eastAsia"/>
          <w:kern w:val="0"/>
          <w:szCs w:val="30"/>
        </w:rPr>
        <w:t>存在</w:t>
      </w:r>
      <w:r w:rsidRPr="00D41C6D">
        <w:rPr>
          <w:rFonts w:hAnsi="宋体" w:cs="Times New Roman"/>
          <w:kern w:val="0"/>
          <w:szCs w:val="30"/>
        </w:rPr>
        <w:t>问题的</w:t>
      </w:r>
      <w:r w:rsidRPr="00D41C6D">
        <w:rPr>
          <w:rFonts w:hAnsi="宋体" w:cs="Times New Roman" w:hint="eastAsia"/>
          <w:kern w:val="0"/>
          <w:szCs w:val="30"/>
        </w:rPr>
        <w:t>无损</w:t>
      </w:r>
      <w:r w:rsidRPr="00D41C6D">
        <w:rPr>
          <w:rFonts w:hAnsi="宋体" w:cs="Times New Roman"/>
          <w:kern w:val="0"/>
          <w:szCs w:val="30"/>
        </w:rPr>
        <w:t>检测机构，在每年的监督抽查工作中实施重点抽查。</w:t>
      </w:r>
    </w:p>
    <w:p w:rsidR="00457926" w:rsidRPr="00D41C6D" w:rsidRDefault="00457926"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11</w:t>
      </w:r>
    </w:p>
    <w:p w:rsidR="00677AF9" w:rsidRPr="00A4046C" w:rsidRDefault="00677AF9" w:rsidP="00677AF9">
      <w:pPr>
        <w:overflowPunct w:val="0"/>
        <w:adjustRightInd w:val="0"/>
        <w:snapToGrid w:val="0"/>
        <w:spacing w:line="336" w:lineRule="auto"/>
        <w:rPr>
          <w:kern w:val="0"/>
          <w:szCs w:val="30"/>
        </w:rPr>
      </w:pPr>
    </w:p>
    <w:p w:rsidR="00051217" w:rsidRDefault="00051217" w:rsidP="00051217">
      <w:pPr>
        <w:widowControl/>
        <w:jc w:val="center"/>
        <w:rPr>
          <w:rFonts w:ascii="Times New Roman" w:eastAsia="方正小标宋简体" w:hAnsi="Times New Roman"/>
          <w:kern w:val="0"/>
          <w:sz w:val="44"/>
          <w:szCs w:val="44"/>
        </w:rPr>
      </w:pPr>
      <w:r>
        <w:rPr>
          <w:rFonts w:ascii="Times New Roman" w:eastAsia="方正小标宋简体" w:hAnsi="Times New Roman" w:hint="eastAsia"/>
          <w:kern w:val="0"/>
          <w:sz w:val="44"/>
          <w:szCs w:val="44"/>
        </w:rPr>
        <w:t>特种设备生产单位许可</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051217" w:rsidRPr="00D41C6D" w:rsidRDefault="00051217"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6D7E2B" w:rsidRPr="00D41C6D">
        <w:rPr>
          <w:rFonts w:ascii="黑体" w:eastAsia="黑体" w:hAnsi="黑体" w:cs="Times New Roman" w:hint="eastAsia"/>
          <w:kern w:val="0"/>
          <w:szCs w:val="30"/>
        </w:rPr>
        <w:t>主管部门</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051217" w:rsidRPr="00D41C6D" w:rsidRDefault="00051217"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根据《国务院关于在自由贸易试验区开展“证照分离”改革全覆盖试点的通知》（国发〔2019〕25号），对“特种设备生产单位许可”，由市市场监管局优化审批服务：1</w:t>
      </w:r>
      <w:r w:rsidR="006D0083" w:rsidRPr="00D41C6D">
        <w:rPr>
          <w:rFonts w:hAnsi="宋体" w:cs="Times New Roman" w:hint="eastAsia"/>
          <w:kern w:val="0"/>
          <w:szCs w:val="30"/>
        </w:rPr>
        <w:t>．</w:t>
      </w:r>
      <w:r w:rsidRPr="00D41C6D">
        <w:rPr>
          <w:rFonts w:hAnsi="宋体" w:cs="Times New Roman" w:hint="eastAsia"/>
          <w:kern w:val="0"/>
          <w:szCs w:val="30"/>
        </w:rPr>
        <w:t>将申请资料简化为许可申请书，不再将型式试验和监督检验作为审批前置条件。2</w:t>
      </w:r>
      <w:r w:rsidR="006D0083" w:rsidRPr="00D41C6D">
        <w:rPr>
          <w:rFonts w:hAnsi="宋体" w:cs="Times New Roman" w:hint="eastAsia"/>
          <w:kern w:val="0"/>
          <w:szCs w:val="30"/>
        </w:rPr>
        <w:t>．</w:t>
      </w:r>
      <w:r w:rsidRPr="00D41C6D">
        <w:rPr>
          <w:rFonts w:hAnsi="宋体" w:cs="Times New Roman" w:hint="eastAsia"/>
          <w:kern w:val="0"/>
          <w:szCs w:val="30"/>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w:t>
      </w:r>
      <w:r w:rsidR="006D0083" w:rsidRPr="00D41C6D">
        <w:rPr>
          <w:rFonts w:hAnsi="宋体" w:cs="Times New Roman" w:hint="eastAsia"/>
          <w:kern w:val="0"/>
          <w:szCs w:val="30"/>
        </w:rPr>
        <w:t>．</w:t>
      </w:r>
      <w:r w:rsidRPr="00D41C6D">
        <w:rPr>
          <w:rFonts w:hAnsi="宋体" w:cs="Times New Roman" w:hint="eastAsia"/>
          <w:kern w:val="0"/>
          <w:szCs w:val="30"/>
        </w:rPr>
        <w:t>在法定审批时限由30个工作日压减至2</w:t>
      </w:r>
      <w:r w:rsidRPr="00D41C6D">
        <w:rPr>
          <w:rFonts w:hAnsi="宋体" w:cs="Times New Roman"/>
          <w:kern w:val="0"/>
          <w:szCs w:val="30"/>
        </w:rPr>
        <w:t>0</w:t>
      </w:r>
      <w:r w:rsidRPr="00D41C6D">
        <w:rPr>
          <w:rFonts w:hAnsi="宋体" w:cs="Times New Roman" w:hint="eastAsia"/>
          <w:kern w:val="0"/>
          <w:szCs w:val="30"/>
        </w:rPr>
        <w:t>个工作日的基础上，进一步提出审批环节10个工作日的承诺时限。</w:t>
      </w:r>
    </w:p>
    <w:p w:rsidR="00051217" w:rsidRPr="00D41C6D" w:rsidRDefault="00051217"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三、法律</w:t>
      </w:r>
      <w:r w:rsidRPr="00D41C6D">
        <w:rPr>
          <w:rFonts w:ascii="黑体" w:eastAsia="黑体" w:hAnsi="黑体" w:cs="Times New Roman"/>
          <w:kern w:val="0"/>
          <w:szCs w:val="30"/>
        </w:rPr>
        <w:t>依据</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《中华人民共和国特种设备安全法》</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《国务院确需保留的行政审批项目设定行政许可的决定》</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《特种设备安全监察条例》</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w:t>
      </w:r>
      <w:r w:rsidRPr="00D41C6D">
        <w:rPr>
          <w:rFonts w:hAnsi="宋体" w:cs="Times New Roman" w:hint="eastAsia"/>
          <w:kern w:val="0"/>
          <w:szCs w:val="30"/>
        </w:rPr>
        <w:t>市场监管总局关于</w:t>
      </w:r>
      <w:r w:rsidRPr="00D41C6D">
        <w:rPr>
          <w:rFonts w:hAnsi="宋体" w:cs="Times New Roman"/>
          <w:kern w:val="0"/>
          <w:szCs w:val="30"/>
        </w:rPr>
        <w:t>特种设备</w:t>
      </w:r>
      <w:r w:rsidRPr="00D41C6D">
        <w:rPr>
          <w:rFonts w:hAnsi="宋体" w:cs="Times New Roman" w:hint="eastAsia"/>
          <w:kern w:val="0"/>
          <w:szCs w:val="30"/>
        </w:rPr>
        <w:t>行政许可优化准入服务和加强事中事后监管措施的公告</w:t>
      </w:r>
      <w:r w:rsidRPr="00D41C6D">
        <w:rPr>
          <w:rFonts w:hAnsi="宋体" w:cs="Times New Roman"/>
          <w:kern w:val="0"/>
          <w:szCs w:val="30"/>
        </w:rPr>
        <w:t>》</w:t>
      </w:r>
    </w:p>
    <w:p w:rsidR="00051217" w:rsidRPr="00D41C6D" w:rsidRDefault="00051217"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四、许可条件</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特种设备生产许可的单位，应当具有法定资质，具有与许可范围相适应的资源条件，建立并且有效实施与许可范围相适应的质量保证体系、安全管理制度等，具备保障特种设备安全性能的技术能力。详见《特种设备生产和充装单位许可规则》（TSG 07—2019）。</w:t>
      </w:r>
    </w:p>
    <w:p w:rsidR="00051217" w:rsidRPr="00D41C6D" w:rsidRDefault="00051217"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w:t>
      </w:r>
      <w:r w:rsidRPr="00D41C6D">
        <w:rPr>
          <w:rFonts w:ascii="黑体" w:eastAsia="黑体" w:hAnsi="黑体" w:cs="Times New Roman"/>
          <w:kern w:val="0"/>
          <w:szCs w:val="30"/>
        </w:rPr>
        <w:t>材料要求</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（一）特种设备行政许可申请书。</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（二）营业执照（无法在线核验时）。</w:t>
      </w:r>
    </w:p>
    <w:p w:rsidR="00051217" w:rsidRPr="00D41C6D" w:rsidRDefault="00051217"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w:t>
      </w:r>
      <w:r w:rsidRPr="00D41C6D">
        <w:rPr>
          <w:rFonts w:ascii="黑体" w:eastAsia="黑体" w:hAnsi="黑体" w:cs="Times New Roman"/>
          <w:kern w:val="0"/>
          <w:szCs w:val="30"/>
        </w:rPr>
        <w:t>程序</w:t>
      </w:r>
      <w:r w:rsidRPr="00D41C6D">
        <w:rPr>
          <w:rFonts w:ascii="黑体" w:eastAsia="黑体" w:hAnsi="黑体" w:cs="Times New Roman" w:hint="eastAsia"/>
          <w:kern w:val="0"/>
          <w:szCs w:val="30"/>
        </w:rPr>
        <w:t>环节</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（一）办理程序。</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首次申请、申请增项（增加制造地址除外）或者申请提高许可参数级别如下：</w:t>
      </w:r>
    </w:p>
    <w:p w:rsidR="00051217" w:rsidRPr="00D41C6D" w:rsidRDefault="00051217" w:rsidP="00D41C6D">
      <w:pPr>
        <w:tabs>
          <w:tab w:val="left" w:pos="790"/>
          <w:tab w:val="left" w:pos="113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发证机关收到申请资料后，对于资料齐全、符合法定形式的，应当在5个工作日内予以受理，出具《特种设备行政许可受理决定书》。</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006D0083" w:rsidRPr="00D41C6D">
        <w:rPr>
          <w:rFonts w:hAnsi="宋体" w:cs="Times New Roman" w:hint="eastAsia"/>
          <w:kern w:val="0"/>
          <w:szCs w:val="30"/>
        </w:rPr>
        <w:t>．</w:t>
      </w:r>
      <w:r w:rsidRPr="00D41C6D">
        <w:rPr>
          <w:rFonts w:hAnsi="宋体" w:cs="Times New Roman" w:hint="eastAsia"/>
          <w:kern w:val="0"/>
          <w:szCs w:val="30"/>
        </w:rPr>
        <w:t>发证机关在收到申请资料后，对于申请资料不齐全或者不符合法定形式的，应当在5个工作日内一次性告知申请单位需要补正的全部内容，出具《特种设备行政许可申请资料补正告知书》。</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w:t>
      </w:r>
      <w:r w:rsidR="006D0083" w:rsidRPr="00D41C6D">
        <w:rPr>
          <w:rFonts w:hAnsi="宋体" w:cs="Times New Roman" w:hint="eastAsia"/>
          <w:kern w:val="0"/>
          <w:szCs w:val="30"/>
        </w:rPr>
        <w:t>．</w:t>
      </w:r>
      <w:r w:rsidRPr="00D41C6D">
        <w:rPr>
          <w:rFonts w:hAnsi="宋体" w:cs="Times New Roman" w:hint="eastAsia"/>
          <w:kern w:val="0"/>
          <w:szCs w:val="30"/>
        </w:rPr>
        <w:t>发证机关收到申请资料后，凡有下列情形之一的，应当在5个工作日内向申请单位发出《特种设备行政许可不予受理决定书》：</w:t>
      </w:r>
    </w:p>
    <w:p w:rsidR="00051217" w:rsidRPr="00D41C6D" w:rsidRDefault="00051217" w:rsidP="00D41C6D">
      <w:pPr>
        <w:tabs>
          <w:tab w:val="left" w:pos="790"/>
          <w:tab w:val="left" w:pos="113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（1）申请项目不属于特种设备许可范围的；</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（2）隐瞒有关情况或者提供虚假申请资料被发现的；</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（3）被依法吊（撤）销许可证，并且自吊（撤）销许可证之日起不满3年的。</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4</w:t>
      </w:r>
      <w:r w:rsidR="006D0083" w:rsidRPr="00D41C6D">
        <w:rPr>
          <w:rFonts w:hAnsi="宋体" w:cs="Times New Roman" w:hint="eastAsia"/>
          <w:kern w:val="0"/>
          <w:szCs w:val="30"/>
        </w:rPr>
        <w:t>．</w:t>
      </w:r>
      <w:r w:rsidRPr="00D41C6D">
        <w:rPr>
          <w:rFonts w:hAnsi="宋体" w:cs="Times New Roman" w:hint="eastAsia"/>
          <w:kern w:val="0"/>
          <w:szCs w:val="30"/>
        </w:rPr>
        <w:t>鉴定评审机构接到发证机关委托后，应当在10个工作日内与申请单位商定鉴定评审日期。</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5</w:t>
      </w:r>
      <w:r w:rsidR="006D0083" w:rsidRPr="00D41C6D">
        <w:rPr>
          <w:rFonts w:hAnsi="宋体" w:cs="Times New Roman" w:hint="eastAsia"/>
          <w:kern w:val="0"/>
          <w:szCs w:val="30"/>
        </w:rPr>
        <w:t>．</w:t>
      </w:r>
      <w:r w:rsidRPr="00D41C6D">
        <w:rPr>
          <w:rFonts w:hAnsi="宋体" w:cs="Times New Roman" w:hint="eastAsia"/>
          <w:spacing w:val="-2"/>
          <w:kern w:val="0"/>
          <w:szCs w:val="30"/>
        </w:rPr>
        <w:t>鉴定评审组在备忘录中提出整改要求的，整改时间不得超</w:t>
      </w:r>
      <w:r w:rsidRPr="00D41C6D">
        <w:rPr>
          <w:rFonts w:hAnsi="宋体" w:cs="Times New Roman" w:hint="eastAsia"/>
          <w:kern w:val="0"/>
          <w:szCs w:val="30"/>
        </w:rPr>
        <w:t>过6个月。</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6</w:t>
      </w:r>
      <w:r w:rsidR="006D0083" w:rsidRPr="00D41C6D">
        <w:rPr>
          <w:rFonts w:hAnsi="宋体" w:cs="Times New Roman" w:hint="eastAsia"/>
          <w:kern w:val="0"/>
          <w:szCs w:val="30"/>
        </w:rPr>
        <w:t>．</w:t>
      </w:r>
      <w:r w:rsidRPr="00D41C6D">
        <w:rPr>
          <w:rFonts w:hAnsi="宋体" w:cs="Times New Roman" w:hint="eastAsia"/>
          <w:spacing w:val="4"/>
          <w:kern w:val="0"/>
          <w:szCs w:val="30"/>
        </w:rPr>
        <w:t>发证机关在收到鉴定评审机构上报的鉴定评审报告和相</w:t>
      </w:r>
      <w:r w:rsidRPr="00D41C6D">
        <w:rPr>
          <w:rFonts w:hAnsi="宋体" w:cs="Times New Roman" w:hint="eastAsia"/>
          <w:kern w:val="0"/>
          <w:szCs w:val="30"/>
        </w:rPr>
        <w:t>关资料后，承诺在</w:t>
      </w:r>
      <w:r w:rsidRPr="00D41C6D">
        <w:rPr>
          <w:rFonts w:hAnsi="宋体" w:cs="Times New Roman"/>
          <w:kern w:val="0"/>
          <w:szCs w:val="30"/>
        </w:rPr>
        <w:t>1</w:t>
      </w:r>
      <w:r w:rsidRPr="00D41C6D">
        <w:rPr>
          <w:rFonts w:hAnsi="宋体" w:cs="Times New Roman" w:hint="eastAsia"/>
          <w:kern w:val="0"/>
          <w:szCs w:val="30"/>
        </w:rPr>
        <w:t>0个工作日内（法定时限为2</w:t>
      </w:r>
      <w:r w:rsidRPr="00D41C6D">
        <w:rPr>
          <w:rFonts w:hAnsi="宋体" w:cs="Times New Roman"/>
          <w:kern w:val="0"/>
          <w:szCs w:val="30"/>
        </w:rPr>
        <w:t>0</w:t>
      </w:r>
      <w:r w:rsidRPr="00D41C6D">
        <w:rPr>
          <w:rFonts w:hAnsi="宋体" w:cs="Times New Roman" w:hint="eastAsia"/>
          <w:kern w:val="0"/>
          <w:szCs w:val="30"/>
        </w:rPr>
        <w:t>个工作日），对鉴定评审报告和相关资料进行审查，符合发证条件的，向申请单位颁发相应许可证；不符合发证条件的，向申请单位发出《特种设备不予许可决定书》。</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许可证变更、延续、自我声明承诺换证等详细情况请参考特种设备生产和充装单位许可规则》（TSG 07—2019）。申请单位请登录上海市政府“一网通办”平台（</w:t>
      </w:r>
      <w:r w:rsidRPr="00D41C6D">
        <w:rPr>
          <w:rFonts w:hAnsi="宋体" w:cs="Times New Roman"/>
          <w:kern w:val="0"/>
          <w:szCs w:val="30"/>
        </w:rPr>
        <w:t>http://zwdt.sh.gov.cn</w:t>
      </w:r>
      <w:r w:rsidRPr="00D41C6D">
        <w:rPr>
          <w:rFonts w:hAnsi="宋体" w:cs="Times New Roman" w:hint="eastAsia"/>
          <w:kern w:val="0"/>
          <w:szCs w:val="30"/>
        </w:rPr>
        <w:t>）进行申报。申请办理免鉴定评审换发许可证书的，请在申报时上传《申请办理特种设备生产单位免鉴定评审换发许可证书声明承诺书》、《特种设备生产单位重点许可条件自查表》和《主要业绩明细表》。</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（二）审批时限。</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按照</w:t>
      </w:r>
      <w:r w:rsidRPr="00D41C6D">
        <w:rPr>
          <w:rFonts w:hAnsi="宋体" w:cs="Times New Roman"/>
          <w:kern w:val="0"/>
          <w:szCs w:val="30"/>
        </w:rPr>
        <w:t>《</w:t>
      </w:r>
      <w:r w:rsidRPr="00D41C6D">
        <w:rPr>
          <w:rFonts w:hAnsi="宋体" w:cs="Times New Roman" w:hint="eastAsia"/>
          <w:kern w:val="0"/>
          <w:szCs w:val="30"/>
        </w:rPr>
        <w:t>市场监管总局关于</w:t>
      </w:r>
      <w:r w:rsidRPr="00D41C6D">
        <w:rPr>
          <w:rFonts w:hAnsi="宋体" w:cs="Times New Roman"/>
          <w:kern w:val="0"/>
          <w:szCs w:val="30"/>
        </w:rPr>
        <w:t>特种设备</w:t>
      </w:r>
      <w:r w:rsidRPr="00D41C6D">
        <w:rPr>
          <w:rFonts w:hAnsi="宋体" w:cs="Times New Roman" w:hint="eastAsia"/>
          <w:kern w:val="0"/>
          <w:szCs w:val="30"/>
        </w:rPr>
        <w:t>行政许可优化准入服务和加强事中事后监管措施的公告</w:t>
      </w:r>
      <w:r w:rsidRPr="00D41C6D">
        <w:rPr>
          <w:rFonts w:hAnsi="宋体" w:cs="Times New Roman"/>
          <w:kern w:val="0"/>
          <w:szCs w:val="30"/>
        </w:rPr>
        <w:t>》</w:t>
      </w:r>
      <w:r w:rsidRPr="00D41C6D">
        <w:rPr>
          <w:rFonts w:hAnsi="宋体" w:cs="Times New Roman" w:hint="eastAsia"/>
          <w:kern w:val="0"/>
          <w:szCs w:val="30"/>
        </w:rPr>
        <w:t>（总局公告2019年第8号）和</w:t>
      </w:r>
      <w:r w:rsidRPr="00D41C6D">
        <w:rPr>
          <w:rFonts w:hAnsi="宋体" w:cs="Times New Roman"/>
          <w:kern w:val="0"/>
          <w:szCs w:val="30"/>
        </w:rPr>
        <w:t>《</w:t>
      </w:r>
      <w:r w:rsidRPr="00D41C6D">
        <w:rPr>
          <w:rFonts w:hAnsi="宋体" w:cs="Times New Roman" w:hint="eastAsia"/>
          <w:kern w:val="0"/>
          <w:szCs w:val="30"/>
        </w:rPr>
        <w:t>市场监管总局关于发布</w:t>
      </w:r>
      <w:r w:rsidR="006D0083" w:rsidRPr="00D41C6D">
        <w:rPr>
          <w:rFonts w:hAnsi="宋体" w:cs="Times New Roman" w:hint="eastAsia"/>
          <w:kern w:val="0"/>
          <w:szCs w:val="30"/>
        </w:rPr>
        <w:t>〈</w:t>
      </w:r>
      <w:r w:rsidRPr="00D41C6D">
        <w:rPr>
          <w:rFonts w:hAnsi="宋体" w:cs="Times New Roman"/>
          <w:kern w:val="0"/>
          <w:szCs w:val="30"/>
        </w:rPr>
        <w:t>特种设备生产和充装单位许可规则</w:t>
      </w:r>
      <w:r w:rsidR="006D0083" w:rsidRPr="00D41C6D">
        <w:rPr>
          <w:rFonts w:hAnsi="宋体" w:cs="Times New Roman" w:hint="eastAsia"/>
          <w:kern w:val="0"/>
          <w:szCs w:val="30"/>
        </w:rPr>
        <w:t>〉</w:t>
      </w:r>
      <w:r w:rsidRPr="00D41C6D">
        <w:rPr>
          <w:rFonts w:hAnsi="宋体" w:cs="Times New Roman" w:hint="eastAsia"/>
          <w:kern w:val="0"/>
          <w:szCs w:val="30"/>
        </w:rPr>
        <w:t>的公告</w:t>
      </w:r>
      <w:r w:rsidRPr="00D41C6D">
        <w:rPr>
          <w:rFonts w:hAnsi="宋体" w:cs="Times New Roman"/>
          <w:kern w:val="0"/>
          <w:szCs w:val="30"/>
        </w:rPr>
        <w:t>》</w:t>
      </w:r>
      <w:r w:rsidRPr="00D41C6D">
        <w:rPr>
          <w:rFonts w:hAnsi="宋体" w:cs="Times New Roman" w:hint="eastAsia"/>
          <w:kern w:val="0"/>
          <w:szCs w:val="30"/>
        </w:rPr>
        <w:t>（总局公告2019年第22号）</w:t>
      </w:r>
      <w:r w:rsidRPr="00D41C6D">
        <w:rPr>
          <w:rFonts w:hAnsi="宋体" w:cs="Times New Roman"/>
          <w:kern w:val="0"/>
          <w:szCs w:val="30"/>
        </w:rPr>
        <w:t>的规定，</w:t>
      </w:r>
      <w:r w:rsidRPr="00D41C6D">
        <w:rPr>
          <w:rFonts w:hAnsi="宋体" w:cs="Times New Roman" w:hint="eastAsia"/>
          <w:kern w:val="0"/>
          <w:szCs w:val="30"/>
        </w:rPr>
        <w:t>特种设备生产单位许可审批发证时间压缩</w:t>
      </w:r>
      <w:r w:rsidRPr="00D41C6D">
        <w:rPr>
          <w:rFonts w:hAnsi="宋体" w:cs="Times New Roman"/>
          <w:kern w:val="0"/>
          <w:szCs w:val="30"/>
        </w:rPr>
        <w:t>10</w:t>
      </w:r>
      <w:r w:rsidRPr="00D41C6D">
        <w:rPr>
          <w:rFonts w:hAnsi="宋体" w:cs="Times New Roman" w:hint="eastAsia"/>
          <w:kern w:val="0"/>
          <w:szCs w:val="30"/>
        </w:rPr>
        <w:t>个工作日，将审批时限由30个工作日压减至2</w:t>
      </w:r>
      <w:r w:rsidRPr="00D41C6D">
        <w:rPr>
          <w:rFonts w:hAnsi="宋体" w:cs="Times New Roman"/>
          <w:kern w:val="0"/>
          <w:szCs w:val="30"/>
        </w:rPr>
        <w:t>0</w:t>
      </w:r>
      <w:r w:rsidRPr="00D41C6D">
        <w:rPr>
          <w:rFonts w:hAnsi="宋体" w:cs="Times New Roman" w:hint="eastAsia"/>
          <w:kern w:val="0"/>
          <w:szCs w:val="30"/>
        </w:rPr>
        <w:t>个工作日</w:t>
      </w:r>
      <w:bookmarkStart w:id="3" w:name="_Hlk32348035"/>
      <w:r w:rsidRPr="00D41C6D">
        <w:rPr>
          <w:rFonts w:hAnsi="宋体" w:cs="Times New Roman" w:hint="eastAsia"/>
          <w:kern w:val="0"/>
          <w:szCs w:val="30"/>
        </w:rPr>
        <w:t>，并在此基础上进一步提出10个工作日的承诺时限</w:t>
      </w:r>
      <w:bookmarkEnd w:id="3"/>
      <w:r w:rsidRPr="00D41C6D">
        <w:rPr>
          <w:rFonts w:hAnsi="宋体" w:cs="Times New Roman"/>
          <w:kern w:val="0"/>
          <w:szCs w:val="30"/>
        </w:rPr>
        <w:t>。</w:t>
      </w:r>
    </w:p>
    <w:p w:rsidR="00051217" w:rsidRPr="00D41C6D" w:rsidRDefault="00051217"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w:t>
      </w:r>
      <w:r w:rsidRPr="00D41C6D">
        <w:rPr>
          <w:rFonts w:ascii="黑体" w:eastAsia="黑体" w:hAnsi="黑体" w:cs="Times New Roman"/>
          <w:kern w:val="0"/>
          <w:szCs w:val="30"/>
        </w:rPr>
        <w:t>监管措施</w:t>
      </w:r>
    </w:p>
    <w:p w:rsidR="00051217" w:rsidRPr="00D41C6D" w:rsidRDefault="00051217" w:rsidP="00D41C6D">
      <w:pPr>
        <w:tabs>
          <w:tab w:val="left" w:pos="790"/>
          <w:tab w:val="left" w:pos="1264"/>
          <w:tab w:val="left" w:pos="1560"/>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（一）按照“双随机、一公开”监管原则，每年开展特种设备生产单位的监督抽查工作。发现违法违规行为按照《特种设备安全法》的有关规定依法查处。</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（二）对有投诉举报和质量问题的特种设备生产单位，在每年的监督抽查工作中实施重点抽查。</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（三）按照《市场监管总局关于发布</w:t>
      </w:r>
      <w:r w:rsidR="006D0083" w:rsidRPr="00D41C6D">
        <w:rPr>
          <w:rFonts w:hAnsi="宋体" w:cs="Times New Roman" w:hint="eastAsia"/>
          <w:kern w:val="0"/>
          <w:szCs w:val="30"/>
        </w:rPr>
        <w:t>〈</w:t>
      </w:r>
      <w:r w:rsidRPr="00D41C6D">
        <w:rPr>
          <w:rFonts w:hAnsi="宋体" w:cs="Times New Roman" w:hint="eastAsia"/>
          <w:kern w:val="0"/>
          <w:szCs w:val="30"/>
        </w:rPr>
        <w:t>特种设备生产和充装单位许可规则</w:t>
      </w:r>
      <w:r w:rsidR="006D0083" w:rsidRPr="00D41C6D">
        <w:rPr>
          <w:rFonts w:hAnsi="宋体" w:cs="Times New Roman" w:hint="eastAsia"/>
          <w:kern w:val="0"/>
          <w:szCs w:val="30"/>
        </w:rPr>
        <w:t>〉</w:t>
      </w:r>
      <w:r w:rsidRPr="00D41C6D">
        <w:rPr>
          <w:rFonts w:hAnsi="宋体" w:cs="Times New Roman" w:hint="eastAsia"/>
          <w:kern w:val="0"/>
          <w:szCs w:val="30"/>
        </w:rPr>
        <w:t>的公告》（总局公告2019年第22号）的规定，针对通过自愿承诺申请直接换证的生产单位，发现提交的申请材料中有虚假内容的，发证机关依法撤销其许可证。对依法撤销审批的列入严重违法失信名单，实施失信惩戒。</w:t>
      </w:r>
    </w:p>
    <w:p w:rsidR="00051217" w:rsidRPr="00D41C6D" w:rsidRDefault="00051217"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（四）检验检测机构在开展型式试验和监督检验时对持证生产单位是否符合许可条件进行检查，发现问题的及时报告有关部门。</w:t>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12</w:t>
      </w:r>
    </w:p>
    <w:p w:rsidR="00677AF9" w:rsidRPr="00677AF9" w:rsidRDefault="00677AF9" w:rsidP="00677AF9">
      <w:pPr>
        <w:overflowPunct w:val="0"/>
        <w:adjustRightInd w:val="0"/>
        <w:snapToGrid w:val="0"/>
        <w:spacing w:line="336" w:lineRule="auto"/>
        <w:rPr>
          <w:kern w:val="0"/>
          <w:szCs w:val="30"/>
        </w:rPr>
      </w:pPr>
    </w:p>
    <w:p w:rsidR="00517B58" w:rsidRPr="00D41C6D" w:rsidRDefault="00517B58"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移动式压力容器、气瓶充装单位许可</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517B58" w:rsidRPr="00D41C6D" w:rsidRDefault="00517B58"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2B1E78" w:rsidRPr="00D41C6D">
        <w:rPr>
          <w:rFonts w:ascii="黑体" w:eastAsia="黑体" w:hAnsi="黑体" w:cs="Times New Roman" w:hint="eastAsia"/>
          <w:kern w:val="0"/>
          <w:szCs w:val="30"/>
        </w:rPr>
        <w:t>主管部门</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517B58" w:rsidRPr="00D41C6D" w:rsidRDefault="00517B58"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对“移动式压力容器、气瓶充装单位许可”，由市市场监管局优化审批服务：在法定审批时限由30个工作日压减至2</w:t>
      </w:r>
      <w:r w:rsidRPr="00D41C6D">
        <w:rPr>
          <w:rFonts w:hAnsi="宋体" w:cs="Times New Roman"/>
          <w:kern w:val="0"/>
          <w:szCs w:val="30"/>
        </w:rPr>
        <w:t>0</w:t>
      </w:r>
      <w:r w:rsidRPr="00D41C6D">
        <w:rPr>
          <w:rFonts w:hAnsi="宋体" w:cs="Times New Roman" w:hint="eastAsia"/>
          <w:kern w:val="0"/>
          <w:szCs w:val="30"/>
        </w:rPr>
        <w:t>个工作日的基础上，进一步提出审批环节10个工作日的承诺时限。</w:t>
      </w:r>
    </w:p>
    <w:p w:rsidR="00517B58" w:rsidRPr="00D41C6D" w:rsidRDefault="00517B58"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三、法律</w:t>
      </w:r>
      <w:r w:rsidRPr="00D41C6D">
        <w:rPr>
          <w:rFonts w:ascii="黑体" w:eastAsia="黑体" w:hAnsi="黑体" w:cs="Times New Roman"/>
          <w:kern w:val="0"/>
          <w:szCs w:val="30"/>
        </w:rPr>
        <w:t>依据</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《中华人民共和国特种设备安全法》</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《特种设备安全监察条例》</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w:t>
      </w:r>
      <w:r w:rsidRPr="00D41C6D">
        <w:rPr>
          <w:rFonts w:hAnsi="宋体" w:cs="Times New Roman" w:hint="eastAsia"/>
          <w:kern w:val="0"/>
          <w:szCs w:val="30"/>
        </w:rPr>
        <w:t>市场监管总局关于</w:t>
      </w:r>
      <w:r w:rsidRPr="00D41C6D">
        <w:rPr>
          <w:rFonts w:hAnsi="宋体" w:cs="Times New Roman"/>
          <w:kern w:val="0"/>
          <w:szCs w:val="30"/>
        </w:rPr>
        <w:t>特种设备</w:t>
      </w:r>
      <w:r w:rsidRPr="00D41C6D">
        <w:rPr>
          <w:rFonts w:hAnsi="宋体" w:cs="Times New Roman" w:hint="eastAsia"/>
          <w:kern w:val="0"/>
          <w:szCs w:val="30"/>
        </w:rPr>
        <w:t>行政许可优化准入服务和加强事中事后监管措施的公告</w:t>
      </w:r>
      <w:r w:rsidRPr="00D41C6D">
        <w:rPr>
          <w:rFonts w:hAnsi="宋体" w:cs="Times New Roman"/>
          <w:kern w:val="0"/>
          <w:szCs w:val="30"/>
        </w:rPr>
        <w:t>》</w:t>
      </w:r>
    </w:p>
    <w:p w:rsidR="00517B58" w:rsidRPr="00D41C6D" w:rsidRDefault="00517B58"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四、许可条件</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特种设备充装许可的单位，应当具有法定资质，具有与许可范围相适应的资源条件，建立并且有效实施与许可范围相适应的质量保证体系、安全管理制度等，具备保障特种设备安全性能的技术能力。详见《特种设备生产和充装单位许可规则》（TSG 07—2019）。</w:t>
      </w:r>
    </w:p>
    <w:p w:rsidR="00517B58" w:rsidRPr="00D41C6D" w:rsidRDefault="00517B58"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w:t>
      </w:r>
      <w:r w:rsidRPr="00D41C6D">
        <w:rPr>
          <w:rFonts w:ascii="黑体" w:eastAsia="黑体" w:hAnsi="黑体" w:cs="Times New Roman"/>
          <w:kern w:val="0"/>
          <w:szCs w:val="30"/>
        </w:rPr>
        <w:t>材料要求</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（一）特种设备行政许可申请书。</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（二）营业执照（无法在线核验时）。</w:t>
      </w:r>
    </w:p>
    <w:p w:rsidR="00517B58" w:rsidRPr="00D41C6D" w:rsidRDefault="00517B58"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w:t>
      </w:r>
      <w:r w:rsidRPr="00D41C6D">
        <w:rPr>
          <w:rFonts w:ascii="黑体" w:eastAsia="黑体" w:hAnsi="黑体" w:cs="Times New Roman"/>
          <w:kern w:val="0"/>
          <w:szCs w:val="30"/>
        </w:rPr>
        <w:t>程序</w:t>
      </w:r>
      <w:r w:rsidRPr="00D41C6D">
        <w:rPr>
          <w:rFonts w:ascii="黑体" w:eastAsia="黑体" w:hAnsi="黑体" w:cs="Times New Roman" w:hint="eastAsia"/>
          <w:kern w:val="0"/>
          <w:szCs w:val="30"/>
        </w:rPr>
        <w:t>环节</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（一）办理程序。</w:t>
      </w:r>
    </w:p>
    <w:p w:rsidR="00517B58" w:rsidRPr="00D41C6D" w:rsidRDefault="00517B58" w:rsidP="00D41C6D">
      <w:pPr>
        <w:tabs>
          <w:tab w:val="left" w:pos="790"/>
          <w:tab w:val="left" w:pos="1264"/>
          <w:tab w:val="left" w:pos="1418"/>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首次申请充装许可的办理程序具体如下：</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（1）发证机关收到申请资料后，对于资料齐全、符合法定形式的，应当在5个工作日内予以受理，出具《特种设备行政许可受理决定书》。</w:t>
      </w:r>
    </w:p>
    <w:p w:rsidR="00517B58" w:rsidRPr="00D41C6D" w:rsidRDefault="00517B58" w:rsidP="00D41C6D">
      <w:pPr>
        <w:tabs>
          <w:tab w:val="left" w:pos="790"/>
          <w:tab w:val="left" w:pos="1418"/>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Pr="00D41C6D">
        <w:rPr>
          <w:rFonts w:hAnsi="宋体" w:cs="Times New Roman" w:hint="eastAsia"/>
          <w:spacing w:val="-2"/>
          <w:kern w:val="0"/>
          <w:szCs w:val="30"/>
        </w:rPr>
        <w:t>发证机关在收到申请资料后，对于申请资料不齐全或者</w:t>
      </w:r>
      <w:r w:rsidRPr="00D41C6D">
        <w:rPr>
          <w:rFonts w:hAnsi="宋体" w:cs="Times New Roman" w:hint="eastAsia"/>
          <w:kern w:val="0"/>
          <w:szCs w:val="30"/>
        </w:rPr>
        <w:t>不符合法定形式的，应当在5个工作日内一次性告知申请单位需要补正的全部内容，出具《特种设备行政许可申请资料补正告知书》。</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（3）发证机关收到申请资料后，凡有下列情形之一的，应当在5个工作日内向申请单位发出《特种设备行政许可不予受理决定书》：</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申请项目不属于特种设备许可范围的；</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006D0083" w:rsidRPr="00D41C6D">
        <w:rPr>
          <w:rFonts w:hAnsi="宋体" w:cs="Times New Roman" w:hint="eastAsia"/>
          <w:kern w:val="0"/>
          <w:szCs w:val="30"/>
        </w:rPr>
        <w:t>）</w:t>
      </w:r>
      <w:r w:rsidRPr="00D41C6D">
        <w:rPr>
          <w:rFonts w:hAnsi="宋体" w:cs="Times New Roman" w:hint="eastAsia"/>
          <w:kern w:val="0"/>
          <w:szCs w:val="30"/>
        </w:rPr>
        <w:t>隐瞒有关情况或者提供虚假申请资料被发现的；</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w:t>
      </w:r>
      <w:r w:rsidR="006D0083" w:rsidRPr="00D41C6D">
        <w:rPr>
          <w:rFonts w:hAnsi="宋体" w:cs="Times New Roman" w:hint="eastAsia"/>
          <w:kern w:val="0"/>
          <w:szCs w:val="30"/>
        </w:rPr>
        <w:t>）</w:t>
      </w:r>
      <w:r w:rsidRPr="00D41C6D">
        <w:rPr>
          <w:rFonts w:hAnsi="宋体" w:cs="Times New Roman" w:hint="eastAsia"/>
          <w:spacing w:val="-4"/>
          <w:kern w:val="0"/>
          <w:szCs w:val="30"/>
        </w:rPr>
        <w:t>被依法吊（撤）销许可证，并且自吊（撤）销许可证之日</w:t>
      </w:r>
      <w:r w:rsidRPr="00D41C6D">
        <w:rPr>
          <w:rFonts w:hAnsi="宋体" w:cs="Times New Roman" w:hint="eastAsia"/>
          <w:kern w:val="0"/>
          <w:szCs w:val="30"/>
        </w:rPr>
        <w:t>起不满3年的。</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（4）鉴定评审机构接到发证机关委托后，应当在10个工作日内与申请单位商定鉴定评审日期。</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（5）</w:t>
      </w:r>
      <w:r w:rsidRPr="00D41C6D">
        <w:rPr>
          <w:rFonts w:hAnsi="宋体" w:cs="Times New Roman" w:hint="eastAsia"/>
          <w:spacing w:val="-2"/>
          <w:kern w:val="0"/>
          <w:szCs w:val="30"/>
        </w:rPr>
        <w:t>鉴定评审组开展现场鉴定评审，在备忘录中提出整改要</w:t>
      </w:r>
      <w:r w:rsidRPr="00D41C6D">
        <w:rPr>
          <w:rFonts w:hAnsi="宋体" w:cs="Times New Roman" w:hint="eastAsia"/>
          <w:kern w:val="0"/>
          <w:szCs w:val="30"/>
        </w:rPr>
        <w:t>求的，整改时间不得超过6个月。</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（6）</w:t>
      </w:r>
      <w:r w:rsidRPr="00D41C6D">
        <w:rPr>
          <w:rFonts w:hAnsi="宋体" w:cs="Times New Roman" w:hint="eastAsia"/>
          <w:spacing w:val="-4"/>
          <w:kern w:val="0"/>
          <w:szCs w:val="30"/>
        </w:rPr>
        <w:t>发证机关在收到鉴定评审机构上报的鉴定评审报告和相</w:t>
      </w:r>
      <w:r w:rsidRPr="00D41C6D">
        <w:rPr>
          <w:rFonts w:hAnsi="宋体" w:cs="Times New Roman" w:hint="eastAsia"/>
          <w:kern w:val="0"/>
          <w:szCs w:val="30"/>
        </w:rPr>
        <w:t>关资料后，承诺在</w:t>
      </w:r>
      <w:r w:rsidRPr="00D41C6D">
        <w:rPr>
          <w:rFonts w:hAnsi="宋体" w:cs="Times New Roman"/>
          <w:kern w:val="0"/>
          <w:szCs w:val="30"/>
        </w:rPr>
        <w:t>1</w:t>
      </w:r>
      <w:r w:rsidRPr="00D41C6D">
        <w:rPr>
          <w:rFonts w:hAnsi="宋体" w:cs="Times New Roman" w:hint="eastAsia"/>
          <w:kern w:val="0"/>
          <w:szCs w:val="30"/>
        </w:rPr>
        <w:t>0个工作日内（法定时限为2</w:t>
      </w:r>
      <w:r w:rsidRPr="00D41C6D">
        <w:rPr>
          <w:rFonts w:hAnsi="宋体" w:cs="Times New Roman"/>
          <w:kern w:val="0"/>
          <w:szCs w:val="30"/>
        </w:rPr>
        <w:t>0</w:t>
      </w:r>
      <w:r w:rsidRPr="00D41C6D">
        <w:rPr>
          <w:rFonts w:hAnsi="宋体" w:cs="Times New Roman" w:hint="eastAsia"/>
          <w:kern w:val="0"/>
          <w:szCs w:val="30"/>
        </w:rPr>
        <w:t>个工作日），对鉴定评审报告和相关资料进行审查，符合发证条件的，向申请单位颁发相应许可证；不符合发证条件的，向申请单位发出《特种设备不予许可决定书》。</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006D0083" w:rsidRPr="00D41C6D">
        <w:rPr>
          <w:rFonts w:hAnsi="宋体" w:cs="Times New Roman" w:hint="eastAsia"/>
          <w:kern w:val="0"/>
          <w:szCs w:val="30"/>
        </w:rPr>
        <w:t>．</w:t>
      </w:r>
      <w:r w:rsidRPr="00D41C6D">
        <w:rPr>
          <w:rFonts w:hAnsi="宋体" w:cs="Times New Roman" w:hint="eastAsia"/>
          <w:kern w:val="0"/>
          <w:szCs w:val="30"/>
        </w:rPr>
        <w:t>充装许可证增项、变更、延续等详细情况请参考《特种设备生产和充装单位许可规则》（TSG 07—2019）。</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（二）审批时限。</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按照</w:t>
      </w:r>
      <w:r w:rsidRPr="00D41C6D">
        <w:rPr>
          <w:rFonts w:hAnsi="宋体" w:cs="Times New Roman"/>
          <w:kern w:val="0"/>
          <w:szCs w:val="30"/>
        </w:rPr>
        <w:t>《</w:t>
      </w:r>
      <w:r w:rsidRPr="00D41C6D">
        <w:rPr>
          <w:rFonts w:hAnsi="宋体" w:cs="Times New Roman" w:hint="eastAsia"/>
          <w:kern w:val="0"/>
          <w:szCs w:val="30"/>
        </w:rPr>
        <w:t>市场监管总局关于</w:t>
      </w:r>
      <w:r w:rsidRPr="00D41C6D">
        <w:rPr>
          <w:rFonts w:hAnsi="宋体" w:cs="Times New Roman"/>
          <w:kern w:val="0"/>
          <w:szCs w:val="30"/>
        </w:rPr>
        <w:t>特种设备</w:t>
      </w:r>
      <w:r w:rsidRPr="00D41C6D">
        <w:rPr>
          <w:rFonts w:hAnsi="宋体" w:cs="Times New Roman" w:hint="eastAsia"/>
          <w:kern w:val="0"/>
          <w:szCs w:val="30"/>
        </w:rPr>
        <w:t>行政许可优化准入服务和加强事中事后监管措施的公告</w:t>
      </w:r>
      <w:r w:rsidRPr="00D41C6D">
        <w:rPr>
          <w:rFonts w:hAnsi="宋体" w:cs="Times New Roman"/>
          <w:kern w:val="0"/>
          <w:szCs w:val="30"/>
        </w:rPr>
        <w:t>》</w:t>
      </w:r>
      <w:r w:rsidRPr="00D41C6D">
        <w:rPr>
          <w:rFonts w:hAnsi="宋体" w:cs="Times New Roman" w:hint="eastAsia"/>
          <w:kern w:val="0"/>
          <w:szCs w:val="30"/>
        </w:rPr>
        <w:t>（总局公告2019年第8号）和</w:t>
      </w:r>
      <w:r w:rsidRPr="00D41C6D">
        <w:rPr>
          <w:rFonts w:hAnsi="宋体" w:cs="Times New Roman"/>
          <w:kern w:val="0"/>
          <w:szCs w:val="30"/>
        </w:rPr>
        <w:t>《</w:t>
      </w:r>
      <w:r w:rsidRPr="00D41C6D">
        <w:rPr>
          <w:rFonts w:hAnsi="宋体" w:cs="Times New Roman" w:hint="eastAsia"/>
          <w:kern w:val="0"/>
          <w:szCs w:val="30"/>
        </w:rPr>
        <w:t>市场监管总局关于发布</w:t>
      </w:r>
      <w:r w:rsidR="006D0083" w:rsidRPr="00D41C6D">
        <w:rPr>
          <w:rFonts w:hAnsi="宋体" w:cs="Times New Roman" w:hint="eastAsia"/>
          <w:kern w:val="0"/>
          <w:szCs w:val="30"/>
        </w:rPr>
        <w:t>〈</w:t>
      </w:r>
      <w:r w:rsidRPr="00D41C6D">
        <w:rPr>
          <w:rFonts w:hAnsi="宋体" w:cs="Times New Roman"/>
          <w:kern w:val="0"/>
          <w:szCs w:val="30"/>
        </w:rPr>
        <w:t>特种设备生产和充装单位许可规则</w:t>
      </w:r>
      <w:r w:rsidR="006D0083" w:rsidRPr="00D41C6D">
        <w:rPr>
          <w:rFonts w:hAnsi="宋体" w:cs="Times New Roman" w:hint="eastAsia"/>
          <w:kern w:val="0"/>
          <w:szCs w:val="30"/>
        </w:rPr>
        <w:t>〉</w:t>
      </w:r>
      <w:r w:rsidRPr="00D41C6D">
        <w:rPr>
          <w:rFonts w:hAnsi="宋体" w:cs="Times New Roman" w:hint="eastAsia"/>
          <w:kern w:val="0"/>
          <w:szCs w:val="30"/>
        </w:rPr>
        <w:t>的公告</w:t>
      </w:r>
      <w:r w:rsidRPr="00D41C6D">
        <w:rPr>
          <w:rFonts w:hAnsi="宋体" w:cs="Times New Roman"/>
          <w:kern w:val="0"/>
          <w:szCs w:val="30"/>
        </w:rPr>
        <w:t>》</w:t>
      </w:r>
      <w:r w:rsidRPr="00D41C6D">
        <w:rPr>
          <w:rFonts w:hAnsi="宋体" w:cs="Times New Roman" w:hint="eastAsia"/>
          <w:kern w:val="0"/>
          <w:szCs w:val="30"/>
        </w:rPr>
        <w:t>（总局公告2019年第22号）</w:t>
      </w:r>
      <w:r w:rsidRPr="00D41C6D">
        <w:rPr>
          <w:rFonts w:hAnsi="宋体" w:cs="Times New Roman"/>
          <w:kern w:val="0"/>
          <w:szCs w:val="30"/>
        </w:rPr>
        <w:t>的规定，</w:t>
      </w:r>
      <w:r w:rsidRPr="00D41C6D">
        <w:rPr>
          <w:rFonts w:hAnsi="宋体" w:cs="Times New Roman" w:hint="eastAsia"/>
          <w:kern w:val="0"/>
          <w:szCs w:val="30"/>
        </w:rPr>
        <w:t>特种设备充装单位许可审批发证时间压缩</w:t>
      </w:r>
      <w:r w:rsidRPr="00D41C6D">
        <w:rPr>
          <w:rFonts w:hAnsi="宋体" w:cs="Times New Roman"/>
          <w:kern w:val="0"/>
          <w:szCs w:val="30"/>
        </w:rPr>
        <w:t>10</w:t>
      </w:r>
      <w:r w:rsidRPr="00D41C6D">
        <w:rPr>
          <w:rFonts w:hAnsi="宋体" w:cs="Times New Roman" w:hint="eastAsia"/>
          <w:kern w:val="0"/>
          <w:szCs w:val="30"/>
        </w:rPr>
        <w:t>个工作日，将审批时限由30个工作日压减至2</w:t>
      </w:r>
      <w:r w:rsidRPr="00D41C6D">
        <w:rPr>
          <w:rFonts w:hAnsi="宋体" w:cs="Times New Roman"/>
          <w:kern w:val="0"/>
          <w:szCs w:val="30"/>
        </w:rPr>
        <w:t>0</w:t>
      </w:r>
      <w:r w:rsidRPr="00D41C6D">
        <w:rPr>
          <w:rFonts w:hAnsi="宋体" w:cs="Times New Roman" w:hint="eastAsia"/>
          <w:kern w:val="0"/>
          <w:szCs w:val="30"/>
        </w:rPr>
        <w:t>个工作日，</w:t>
      </w:r>
      <w:bookmarkStart w:id="4" w:name="_Hlk32348051"/>
      <w:r w:rsidRPr="00D41C6D">
        <w:rPr>
          <w:rFonts w:hAnsi="宋体" w:cs="Times New Roman" w:hint="eastAsia"/>
          <w:kern w:val="0"/>
          <w:szCs w:val="30"/>
        </w:rPr>
        <w:t>并</w:t>
      </w:r>
      <w:bookmarkEnd w:id="4"/>
      <w:r w:rsidRPr="00D41C6D">
        <w:rPr>
          <w:rFonts w:hAnsi="宋体" w:cs="Times New Roman" w:hint="eastAsia"/>
          <w:kern w:val="0"/>
          <w:szCs w:val="30"/>
        </w:rPr>
        <w:t>在此基础上进一步提出10个工作日的承诺时限。</w:t>
      </w:r>
    </w:p>
    <w:p w:rsidR="00517B58" w:rsidRPr="00D41C6D" w:rsidRDefault="00517B58"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七、监管措施</w:t>
      </w:r>
    </w:p>
    <w:p w:rsidR="00517B58" w:rsidRPr="00D41C6D"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w:t>
      </w:r>
      <w:r w:rsidRPr="00D41C6D">
        <w:rPr>
          <w:rFonts w:hAnsi="宋体" w:cs="Times New Roman"/>
          <w:kern w:val="0"/>
          <w:szCs w:val="30"/>
        </w:rPr>
        <w:t>按照</w:t>
      </w:r>
      <w:r w:rsidRPr="00D41C6D">
        <w:rPr>
          <w:rFonts w:hAnsi="宋体" w:cs="Times New Roman" w:hint="eastAsia"/>
          <w:kern w:val="0"/>
          <w:szCs w:val="30"/>
        </w:rPr>
        <w:t>“</w:t>
      </w:r>
      <w:r w:rsidRPr="00D41C6D">
        <w:rPr>
          <w:rFonts w:hAnsi="宋体" w:cs="Times New Roman"/>
          <w:kern w:val="0"/>
          <w:szCs w:val="30"/>
        </w:rPr>
        <w:t>双随机</w:t>
      </w:r>
      <w:r w:rsidRPr="00D41C6D">
        <w:rPr>
          <w:rFonts w:hAnsi="宋体" w:cs="Times New Roman" w:hint="eastAsia"/>
          <w:kern w:val="0"/>
          <w:szCs w:val="30"/>
        </w:rPr>
        <w:t>、一</w:t>
      </w:r>
      <w:r w:rsidRPr="00D41C6D">
        <w:rPr>
          <w:rFonts w:hAnsi="宋体" w:cs="Times New Roman"/>
          <w:kern w:val="0"/>
          <w:szCs w:val="30"/>
        </w:rPr>
        <w:t>公开</w:t>
      </w:r>
      <w:r w:rsidRPr="00D41C6D">
        <w:rPr>
          <w:rFonts w:hAnsi="宋体" w:cs="Times New Roman" w:hint="eastAsia"/>
          <w:kern w:val="0"/>
          <w:szCs w:val="30"/>
        </w:rPr>
        <w:t>”</w:t>
      </w:r>
      <w:r w:rsidRPr="00D41C6D">
        <w:rPr>
          <w:rFonts w:hAnsi="宋体" w:cs="Times New Roman"/>
          <w:kern w:val="0"/>
          <w:szCs w:val="30"/>
        </w:rPr>
        <w:t>的监管原则，每年开展特种设备充装单位的监督抽查工作。发现违法违规行为按照《特种设备安全法》的有关规定依法查处。</w:t>
      </w:r>
    </w:p>
    <w:p w:rsidR="00517B58" w:rsidRDefault="00517B58"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w:t>
      </w:r>
      <w:r w:rsidRPr="00D41C6D">
        <w:rPr>
          <w:rFonts w:hAnsi="宋体" w:cs="Times New Roman"/>
          <w:kern w:val="0"/>
          <w:szCs w:val="30"/>
        </w:rPr>
        <w:t>对有投诉举报和质量问题的特种设备充装单位，在每年的监督抽查工作中实施重点抽查。</w:t>
      </w:r>
    </w:p>
    <w:p w:rsidR="00D41C6D" w:rsidRPr="00D41C6D" w:rsidRDefault="00D41C6D"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13</w:t>
      </w:r>
    </w:p>
    <w:p w:rsidR="00677AF9" w:rsidRPr="00A4046C" w:rsidRDefault="00677AF9" w:rsidP="00677AF9">
      <w:pPr>
        <w:overflowPunct w:val="0"/>
        <w:adjustRightInd w:val="0"/>
        <w:snapToGrid w:val="0"/>
        <w:spacing w:line="336" w:lineRule="auto"/>
        <w:rPr>
          <w:kern w:val="0"/>
          <w:szCs w:val="30"/>
        </w:rPr>
      </w:pPr>
    </w:p>
    <w:p w:rsidR="00FA6315" w:rsidRPr="00D41C6D" w:rsidRDefault="00FA6315"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酒类</w:t>
      </w:r>
      <w:r w:rsidRPr="00D41C6D">
        <w:rPr>
          <w:rFonts w:ascii="方正小标宋简体" w:eastAsia="方正小标宋简体" w:hAnsi="宋体" w:cs="Times New Roman"/>
          <w:kern w:val="0"/>
          <w:sz w:val="44"/>
          <w:szCs w:val="44"/>
        </w:rPr>
        <w:t>商品</w:t>
      </w:r>
      <w:r w:rsidRPr="00D41C6D">
        <w:rPr>
          <w:rFonts w:ascii="方正小标宋简体" w:eastAsia="方正小标宋简体" w:hAnsi="宋体" w:cs="Times New Roman" w:hint="eastAsia"/>
          <w:kern w:val="0"/>
          <w:sz w:val="44"/>
          <w:szCs w:val="44"/>
        </w:rPr>
        <w:t>批发（零售）许可</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FA6315" w:rsidRPr="00D41C6D" w:rsidRDefault="00FA6315"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CD4C88" w:rsidRPr="00D41C6D">
        <w:rPr>
          <w:rFonts w:ascii="黑体" w:eastAsia="黑体" w:hAnsi="黑体" w:cs="Times New Roman" w:hint="eastAsia"/>
          <w:kern w:val="0"/>
          <w:szCs w:val="30"/>
        </w:rPr>
        <w:t>主管部门</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FA6315" w:rsidRPr="00D41C6D" w:rsidRDefault="00FA6315"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的要求，为切实落实改革试点工作，结合本市实际，现对中国（上海）自由贸易试验区酒类商品批发（零售）许可工作由浦东新区市场监督管理局落实实施。</w:t>
      </w:r>
    </w:p>
    <w:p w:rsidR="00FA6315" w:rsidRPr="00D41C6D" w:rsidRDefault="00FA6315"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w:t>
      </w:r>
      <w:r w:rsidRPr="00D41C6D">
        <w:rPr>
          <w:rFonts w:ascii="黑体" w:eastAsia="黑体" w:hAnsi="黑体" w:cs="Times New Roman"/>
          <w:kern w:val="0"/>
          <w:szCs w:val="30"/>
        </w:rPr>
        <w:t>、法律依据</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《中华人民共和国食品安全法》</w:t>
      </w:r>
      <w:r w:rsidRPr="00D41C6D">
        <w:rPr>
          <w:rFonts w:hAnsi="宋体" w:cs="Times New Roman" w:hint="eastAsia"/>
          <w:kern w:val="0"/>
          <w:szCs w:val="30"/>
        </w:rPr>
        <w:t>、《上海市酒类商品产销管理条例》。</w:t>
      </w:r>
    </w:p>
    <w:p w:rsidR="00FA6315" w:rsidRPr="00D41C6D" w:rsidRDefault="00FA6315"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w:t>
      </w:r>
      <w:r w:rsidRPr="00D41C6D">
        <w:rPr>
          <w:rFonts w:ascii="黑体" w:eastAsia="黑体" w:hAnsi="黑体" w:cs="Times New Roman"/>
          <w:kern w:val="0"/>
          <w:szCs w:val="30"/>
        </w:rPr>
        <w:t>许可条件</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（一）</w:t>
      </w:r>
      <w:r w:rsidRPr="00D41C6D">
        <w:rPr>
          <w:rFonts w:hAnsi="宋体" w:cs="Times New Roman" w:hint="eastAsia"/>
          <w:kern w:val="0"/>
          <w:szCs w:val="30"/>
        </w:rPr>
        <w:t>具有合法主体资格。</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申领《酒类商品批发许可证》，应当具有与经营业务相匹配的资金。</w:t>
      </w:r>
    </w:p>
    <w:p w:rsidR="00FA6315" w:rsidRPr="00D41C6D" w:rsidRDefault="00D41C6D"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w:t>
      </w:r>
      <w:r w:rsidR="00FA6315" w:rsidRPr="00D41C6D">
        <w:rPr>
          <w:rFonts w:hAnsi="宋体" w:cs="Times New Roman"/>
          <w:kern w:val="0"/>
          <w:szCs w:val="30"/>
        </w:rPr>
        <w:t>具有</w:t>
      </w:r>
      <w:r w:rsidR="00FA6315" w:rsidRPr="00D41C6D">
        <w:rPr>
          <w:rFonts w:hAnsi="宋体" w:cs="Times New Roman" w:hint="eastAsia"/>
          <w:kern w:val="0"/>
          <w:szCs w:val="30"/>
        </w:rPr>
        <w:t>符合所经营酒类商品的特性，且能确保酒类商品质量安全的经营（仓储）场所。</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申领《酒类商品批发许可证》、《酒类商品零售许可证》应当具有与所经营酒类商品相匹配的仓储场所。</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（三）具有</w:t>
      </w:r>
      <w:r w:rsidRPr="00D41C6D">
        <w:rPr>
          <w:rFonts w:hAnsi="宋体" w:cs="Times New Roman" w:hint="eastAsia"/>
          <w:kern w:val="0"/>
          <w:szCs w:val="30"/>
        </w:rPr>
        <w:t>符合所经营酒类商品的特性，且能确保酒类商品质量与安全的</w:t>
      </w:r>
      <w:r w:rsidRPr="00D41C6D">
        <w:rPr>
          <w:rFonts w:hAnsi="宋体" w:cs="Times New Roman"/>
          <w:kern w:val="0"/>
          <w:szCs w:val="30"/>
        </w:rPr>
        <w:t>的</w:t>
      </w:r>
      <w:r w:rsidRPr="00D41C6D">
        <w:rPr>
          <w:rFonts w:hAnsi="宋体" w:cs="Times New Roman" w:hint="eastAsia"/>
          <w:kern w:val="0"/>
          <w:szCs w:val="30"/>
        </w:rPr>
        <w:t>管理</w:t>
      </w:r>
      <w:r w:rsidRPr="00D41C6D">
        <w:rPr>
          <w:rFonts w:hAnsi="宋体" w:cs="Times New Roman"/>
          <w:kern w:val="0"/>
          <w:szCs w:val="30"/>
        </w:rPr>
        <w:t>制度</w:t>
      </w:r>
      <w:r w:rsidRPr="00D41C6D">
        <w:rPr>
          <w:rFonts w:hAnsi="宋体" w:cs="Times New Roman" w:hint="eastAsia"/>
          <w:kern w:val="0"/>
          <w:szCs w:val="30"/>
        </w:rPr>
        <w:t>。经营散装酒的还应具有符合有关散装食品经营要求的制度。</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（四）具有</w:t>
      </w:r>
      <w:r w:rsidRPr="00D41C6D">
        <w:rPr>
          <w:rFonts w:hAnsi="宋体" w:cs="Times New Roman" w:hint="eastAsia"/>
          <w:kern w:val="0"/>
          <w:szCs w:val="30"/>
        </w:rPr>
        <w:t>熟悉酒类商品业务知识的人员。</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（五）</w:t>
      </w:r>
      <w:r w:rsidRPr="00D41C6D">
        <w:rPr>
          <w:rFonts w:hAnsi="宋体" w:cs="Times New Roman" w:hint="eastAsia"/>
          <w:kern w:val="0"/>
          <w:szCs w:val="30"/>
        </w:rPr>
        <w:t>有关</w:t>
      </w:r>
      <w:r w:rsidRPr="00D41C6D">
        <w:rPr>
          <w:rFonts w:hAnsi="宋体" w:cs="Times New Roman"/>
          <w:kern w:val="0"/>
          <w:szCs w:val="30"/>
        </w:rPr>
        <w:t>法律、法规</w:t>
      </w:r>
      <w:r w:rsidRPr="00D41C6D">
        <w:rPr>
          <w:rFonts w:hAnsi="宋体" w:cs="Times New Roman" w:hint="eastAsia"/>
          <w:kern w:val="0"/>
          <w:szCs w:val="30"/>
        </w:rPr>
        <w:t>、规章</w:t>
      </w:r>
      <w:r w:rsidRPr="00D41C6D">
        <w:rPr>
          <w:rFonts w:hAnsi="宋体" w:cs="Times New Roman"/>
          <w:kern w:val="0"/>
          <w:szCs w:val="30"/>
        </w:rPr>
        <w:t>规定的其他条件。</w:t>
      </w:r>
    </w:p>
    <w:p w:rsidR="00FA6315" w:rsidRPr="00D41C6D" w:rsidRDefault="00FA6315"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w:t>
      </w:r>
      <w:r w:rsidRPr="00D41C6D">
        <w:rPr>
          <w:rFonts w:ascii="黑体" w:eastAsia="黑体" w:hAnsi="黑体" w:cs="Times New Roman"/>
          <w:kern w:val="0"/>
          <w:szCs w:val="30"/>
        </w:rPr>
        <w:t>、</w:t>
      </w:r>
      <w:r w:rsidRPr="00D41C6D">
        <w:rPr>
          <w:rFonts w:ascii="黑体" w:eastAsia="黑体" w:hAnsi="黑体" w:cs="Times New Roman" w:hint="eastAsia"/>
          <w:kern w:val="0"/>
          <w:szCs w:val="30"/>
        </w:rPr>
        <w:t>材料要求</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告知承诺书应当明确许可所需申请材料和材料提交要求。告知承诺书约定申请人在递交告知承诺书时提交的材料，申请人应当在递交告知承诺书时一并提交；约定在行政许可决定作出后30天内提交的材料，申请人应当按照约定期限提交。</w:t>
      </w:r>
    </w:p>
    <w:p w:rsidR="00FA6315" w:rsidRPr="00D41C6D" w:rsidRDefault="00FA6315"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w:t>
      </w:r>
      <w:r w:rsidRPr="00D41C6D">
        <w:rPr>
          <w:rFonts w:ascii="黑体" w:eastAsia="黑体" w:hAnsi="黑体" w:cs="Times New Roman"/>
          <w:kern w:val="0"/>
          <w:szCs w:val="30"/>
        </w:rPr>
        <w:t>、程序</w:t>
      </w:r>
      <w:r w:rsidRPr="00D41C6D">
        <w:rPr>
          <w:rFonts w:ascii="黑体" w:eastAsia="黑体" w:hAnsi="黑体" w:cs="Times New Roman" w:hint="eastAsia"/>
          <w:kern w:val="0"/>
          <w:szCs w:val="30"/>
        </w:rPr>
        <w:t>环节</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（一）申请人申领酒类商品经营许可证的，应当向浦东新区市场监管局提出。</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申请人可以到浦东新区市场监管局许可受理窗口提出申请，也可通过信函，或浦东新区市场监管局指定的传真、电子邮件或者电子政务平台提出申请，并对其提交的申请材料真实性负责。</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申请人委托他人提出许可申请的，委托代理人应当提交授权委托书以及委托代理人或者指定代表的身份证明。</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（二）申请人到浦东新区市场监管局行政许可受理窗口提出申请的，以申请人提交申请材料的时间为收到申请材料的时间。</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申请人通过信函提出申请的，以浦东新区市场监管局收讫信函的时间为申请材料的时间。</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申请人通过传真、电子邮件或者电子政务平台提出申请的，以申请材料到达浦东新区市场监管局指定的传真号码、电子邮件地址或者电子政务平台的时间为收到申请材料的时间。</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（三）浦东新区市场监管局收到申请后，应当制作加盖机关印章的《酒类商品批发许可告知承诺书》、《酒类商品零售许可告知承诺书》（以下统称告知承诺书）并送达申请人。</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人当面递交申请的，浦东新区市场监管局应当当场发给告知承诺书；申请人通过信函、传真、电子邮件或者电子政务平台等方式提出申请的，浦东新区市场监管局应当在收到申请后3个工作日内，向申请人送达告知承诺书。</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（四）申请人收到告知承诺书，愿意作出承诺的应当在被告知的期限内，填写申请人基本信息，并对告知承诺书中载明的内容作出确认与承诺。</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申请人应当将经签章的告知承诺书和告知承诺书约定的材料当面递交或者邮寄给区市场监管局。</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告知承诺书经浦东新区市场监管局和申请人双方盖章后生效。</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五）浦东新区市场监管局收到经申请人签章的告知承诺书以及告知承诺书约定的材料后，能够当场作出行政许可决定的，应当当场制发《准予行政许可决定书》并向申请人颁发《酒类商品批发许可证》、《酒类商品零售许可证》（含正、副本）。</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经审查，不符合许可条件的，浦东新区市场监管局应当作出不予许可的书面决定并制发《不予行政许可决定书》，向申请人说明理由并告知权利的救济方式和途径。</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（六）申请人领取《酒类商品批发许可证》、《酒类商品零售许可证》。</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（七）许可机关归档人进行文件归档。</w:t>
      </w:r>
    </w:p>
    <w:p w:rsidR="00FA6315" w:rsidRPr="00D41C6D" w:rsidRDefault="00FA6315"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w:t>
      </w:r>
      <w:r w:rsidRPr="00D41C6D">
        <w:rPr>
          <w:rFonts w:ascii="黑体" w:eastAsia="黑体" w:hAnsi="黑体" w:cs="Times New Roman"/>
          <w:kern w:val="0"/>
          <w:szCs w:val="30"/>
        </w:rPr>
        <w:t>、监管措施</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（一）严格执行有关法律法规和标准，开展“双随机、一公开”监管，发挥网格化管理的优势，发现违法违规行为的要依法严查重处并公开结果。</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（二）被许可人经营假冒伪劣酒类商品且情节严重的，浦东新区市场监管局可以依法吊销酒类商品经营许可证；构成犯罪的，依法移送司法机关追究刑事责任。</w:t>
      </w:r>
    </w:p>
    <w:p w:rsidR="00FA6315" w:rsidRPr="00D41C6D" w:rsidRDefault="006D0083"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kern w:val="0"/>
          <w:szCs w:val="30"/>
        </w:rPr>
        <w:t>（</w:t>
      </w:r>
      <w:r w:rsidR="00FA6315" w:rsidRPr="00D41C6D">
        <w:rPr>
          <w:rFonts w:hAnsi="宋体" w:cs="Times New Roman"/>
          <w:kern w:val="0"/>
          <w:szCs w:val="30"/>
        </w:rPr>
        <w:t>三）浦东新区市场监管局应当将酒类商品经营的行政许可、监管、行政处罚等事项记入酒类商品经营者信用档案，通过国家企业信用信息公示系统向社会公示；对有不良信用记录的酒类商品经营者应当增加监督检查频次。</w:t>
      </w:r>
    </w:p>
    <w:p w:rsidR="00FA6315" w:rsidRPr="00D41C6D" w:rsidRDefault="00FA6315"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pPr>
        <w:widowControl/>
        <w:jc w:val="left"/>
        <w:rPr>
          <w:rFonts w:ascii="黑体" w:eastAsia="黑体"/>
          <w:kern w:val="0"/>
          <w:szCs w:val="30"/>
        </w:rPr>
      </w:pPr>
      <w:r>
        <w:rPr>
          <w:rFonts w:ascii="黑体" w:eastAsia="黑体"/>
          <w:kern w:val="0"/>
          <w:szCs w:val="30"/>
        </w:rPr>
        <w:br w:type="page"/>
      </w:r>
    </w:p>
    <w:p w:rsidR="00677AF9" w:rsidRPr="00A4046C" w:rsidRDefault="00677AF9" w:rsidP="00677AF9">
      <w:pPr>
        <w:tabs>
          <w:tab w:val="left" w:pos="790"/>
          <w:tab w:val="left" w:pos="1264"/>
        </w:tabs>
        <w:overflowPunct w:val="0"/>
        <w:adjustRightInd w:val="0"/>
        <w:snapToGrid w:val="0"/>
        <w:rPr>
          <w:rFonts w:ascii="黑体" w:eastAsia="黑体"/>
          <w:kern w:val="0"/>
          <w:szCs w:val="30"/>
        </w:rPr>
      </w:pPr>
      <w:r w:rsidRPr="00A4046C">
        <w:rPr>
          <w:rFonts w:ascii="黑体" w:eastAsia="黑体" w:hint="eastAsia"/>
          <w:kern w:val="0"/>
          <w:szCs w:val="30"/>
        </w:rPr>
        <w:t>附件</w:t>
      </w:r>
      <w:r>
        <w:rPr>
          <w:rFonts w:ascii="黑体" w:eastAsia="黑体" w:hint="eastAsia"/>
          <w:kern w:val="0"/>
          <w:szCs w:val="30"/>
        </w:rPr>
        <w:t>14</w:t>
      </w:r>
    </w:p>
    <w:p w:rsidR="00677AF9" w:rsidRPr="00A4046C" w:rsidRDefault="00677AF9" w:rsidP="00677AF9">
      <w:pPr>
        <w:overflowPunct w:val="0"/>
        <w:adjustRightInd w:val="0"/>
        <w:snapToGrid w:val="0"/>
        <w:spacing w:line="336" w:lineRule="auto"/>
        <w:rPr>
          <w:kern w:val="0"/>
          <w:szCs w:val="30"/>
        </w:rPr>
      </w:pPr>
    </w:p>
    <w:p w:rsidR="008E1524" w:rsidRPr="00D41C6D" w:rsidRDefault="008E1524" w:rsidP="00D41C6D">
      <w:pPr>
        <w:tabs>
          <w:tab w:val="left" w:pos="790"/>
        </w:tabs>
        <w:overflowPunct w:val="0"/>
        <w:adjustRightInd w:val="0"/>
        <w:snapToGrid w:val="0"/>
        <w:jc w:val="center"/>
        <w:rPr>
          <w:rFonts w:ascii="方正小标宋简体" w:eastAsia="方正小标宋简体" w:hAnsi="宋体" w:cs="Times New Roman"/>
          <w:kern w:val="0"/>
          <w:sz w:val="44"/>
          <w:szCs w:val="44"/>
        </w:rPr>
      </w:pPr>
      <w:r w:rsidRPr="00D41C6D">
        <w:rPr>
          <w:rFonts w:ascii="方正小标宋简体" w:eastAsia="方正小标宋简体" w:hAnsi="宋体" w:cs="Times New Roman" w:hint="eastAsia"/>
          <w:kern w:val="0"/>
          <w:sz w:val="44"/>
          <w:szCs w:val="44"/>
        </w:rPr>
        <w:t>食品生产加工小作坊准许生产证核发</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8E1524" w:rsidRPr="00D41C6D" w:rsidRDefault="008E1524"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一、</w:t>
      </w:r>
      <w:r w:rsidR="008E3E08" w:rsidRPr="00D41C6D">
        <w:rPr>
          <w:rFonts w:ascii="黑体" w:eastAsia="黑体" w:hAnsi="黑体" w:cs="Times New Roman" w:hint="eastAsia"/>
          <w:kern w:val="0"/>
          <w:szCs w:val="30"/>
        </w:rPr>
        <w:t>主管部门</w:t>
      </w:r>
    </w:p>
    <w:p w:rsidR="005B39EE" w:rsidRPr="00D41C6D" w:rsidRDefault="005B39EE"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上海市市场监管局</w:t>
      </w:r>
    </w:p>
    <w:p w:rsidR="008E1524" w:rsidRPr="00D41C6D" w:rsidRDefault="008E1524"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二、改革内容</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根据《国务院关于在自由贸易试验区开展“证照分离”改革全覆盖试点的通知》（国发〔2019〕25号），对“食品生产加工小作坊准许生产证核发”，由县级以上地方市场监管部门优化审批服务：1</w:t>
      </w:r>
      <w:r w:rsidR="006D0083" w:rsidRPr="00D41C6D">
        <w:rPr>
          <w:rFonts w:hAnsi="宋体" w:cs="Times New Roman" w:hint="eastAsia"/>
          <w:kern w:val="0"/>
          <w:szCs w:val="30"/>
        </w:rPr>
        <w:t>．</w:t>
      </w:r>
      <w:r w:rsidRPr="00D41C6D">
        <w:rPr>
          <w:rFonts w:hAnsi="宋体" w:cs="Times New Roman" w:hint="eastAsia"/>
          <w:kern w:val="0"/>
          <w:szCs w:val="30"/>
        </w:rPr>
        <w:t>推广网上业务办理，使用电子证书，实行从受理、审查、审批到发证全程网办。2</w:t>
      </w:r>
      <w:r w:rsidR="006D0083" w:rsidRPr="00D41C6D">
        <w:rPr>
          <w:rFonts w:hAnsi="宋体" w:cs="Times New Roman" w:hint="eastAsia"/>
          <w:kern w:val="0"/>
          <w:szCs w:val="30"/>
        </w:rPr>
        <w:t>．</w:t>
      </w:r>
      <w:r w:rsidRPr="00D41C6D">
        <w:rPr>
          <w:rFonts w:hAnsi="宋体" w:cs="Times New Roman" w:hint="eastAsia"/>
          <w:kern w:val="0"/>
          <w:szCs w:val="30"/>
        </w:rPr>
        <w:t>压缩审批时限。新办、需要现场核查的延续和需要现场核查的依申请变更，审批时限由20个工作日压减至10个工作日；仅变更食品生产许可生产者名称、社会信用代码或者法定代表人、负责人的，由20个工作日压减至1个工作日；补证、注销由20个工作日压减至1个工作日。3</w:t>
      </w:r>
      <w:r w:rsidR="006D0083" w:rsidRPr="00D41C6D">
        <w:rPr>
          <w:rFonts w:hAnsi="宋体" w:cs="Times New Roman" w:hint="eastAsia"/>
          <w:kern w:val="0"/>
          <w:szCs w:val="30"/>
        </w:rPr>
        <w:t>．</w:t>
      </w:r>
      <w:r w:rsidRPr="00D41C6D">
        <w:rPr>
          <w:rFonts w:hAnsi="宋体" w:cs="Times New Roman" w:hint="eastAsia"/>
          <w:kern w:val="0"/>
          <w:szCs w:val="30"/>
        </w:rPr>
        <w:t>新证提交材料中在线获取营业执照和本市居民身份证；延续、依申请变更和补正提交材料中在线获取本市居民身份证；依申请注销提交材料中不再要求申请人提交营业执照。4</w:t>
      </w:r>
      <w:r w:rsidR="006D0083" w:rsidRPr="00D41C6D">
        <w:rPr>
          <w:rFonts w:hAnsi="宋体" w:cs="Times New Roman" w:hint="eastAsia"/>
          <w:kern w:val="0"/>
          <w:szCs w:val="30"/>
        </w:rPr>
        <w:t>．</w:t>
      </w:r>
      <w:r w:rsidRPr="00D41C6D">
        <w:rPr>
          <w:rFonts w:hAnsi="宋体" w:cs="Times New Roman" w:hint="eastAsia"/>
          <w:kern w:val="0"/>
          <w:szCs w:val="30"/>
        </w:rPr>
        <w:t>公示审批程序、受理条件和办理标准，公开办理进度。</w:t>
      </w:r>
    </w:p>
    <w:p w:rsidR="008E1524" w:rsidRPr="00D41C6D" w:rsidRDefault="008E1524"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三、法律依据</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《上海市食品安全条例》</w:t>
      </w:r>
    </w:p>
    <w:p w:rsidR="008E1524" w:rsidRPr="00D41C6D" w:rsidRDefault="008E1524"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四、许可条件</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（一）申请食品生产加工小作坊准许生产证，应当先行取得营业执照等合法主体资格。</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（二）本市对食品生产加工小作坊生产加工的食品实行品种目录管理，生产列入《上海市食品生产加工小作坊品种目录》的食品，可以申请食品生产加工小作坊准许生产证。</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（三）食品生产加工小作坊从事食品生产加工活动，应当具备下列条件：</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1</w:t>
      </w:r>
      <w:r w:rsidR="006D0083" w:rsidRPr="00D41C6D">
        <w:rPr>
          <w:rFonts w:hAnsi="宋体" w:cs="Times New Roman" w:hint="eastAsia"/>
          <w:kern w:val="0"/>
          <w:szCs w:val="30"/>
        </w:rPr>
        <w:t>．</w:t>
      </w:r>
      <w:r w:rsidRPr="00D41C6D">
        <w:rPr>
          <w:rFonts w:hAnsi="宋体" w:cs="Times New Roman" w:hint="eastAsia"/>
          <w:kern w:val="0"/>
          <w:szCs w:val="30"/>
        </w:rPr>
        <w:t>有与生产加工的食品品种、数量相适应的生产加工场所，环境整洁，并与有毒、有害场所以及其他污染源保持规定的安全距离；</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2</w:t>
      </w:r>
      <w:r w:rsidR="006D0083" w:rsidRPr="00D41C6D">
        <w:rPr>
          <w:rFonts w:hAnsi="宋体" w:cs="Times New Roman" w:hint="eastAsia"/>
          <w:kern w:val="0"/>
          <w:szCs w:val="30"/>
        </w:rPr>
        <w:t>．</w:t>
      </w:r>
      <w:r w:rsidRPr="00D41C6D">
        <w:rPr>
          <w:rFonts w:hAnsi="宋体" w:cs="Times New Roman" w:hint="eastAsia"/>
          <w:spacing w:val="-6"/>
          <w:kern w:val="0"/>
          <w:szCs w:val="30"/>
        </w:rPr>
        <w:t>有与生产加工的食品品种、数量相适应的生产加工和卫生、</w:t>
      </w:r>
      <w:r w:rsidRPr="00D41C6D">
        <w:rPr>
          <w:rFonts w:hAnsi="宋体" w:cs="Times New Roman" w:hint="eastAsia"/>
          <w:kern w:val="0"/>
          <w:szCs w:val="30"/>
        </w:rPr>
        <w:t>污水及废弃物处理设备或者设施；</w:t>
      </w:r>
    </w:p>
    <w:p w:rsidR="008E1524" w:rsidRPr="00D41C6D" w:rsidRDefault="008E1524" w:rsidP="00D41C6D">
      <w:pPr>
        <w:tabs>
          <w:tab w:val="left" w:pos="790"/>
          <w:tab w:val="left" w:pos="113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3</w:t>
      </w:r>
      <w:r w:rsidR="006D0083" w:rsidRPr="00D41C6D">
        <w:rPr>
          <w:rFonts w:hAnsi="宋体" w:cs="Times New Roman" w:hint="eastAsia"/>
          <w:kern w:val="0"/>
          <w:szCs w:val="30"/>
        </w:rPr>
        <w:t>．</w:t>
      </w:r>
      <w:r w:rsidRPr="00D41C6D">
        <w:rPr>
          <w:rFonts w:hAnsi="宋体" w:cs="Times New Roman" w:hint="eastAsia"/>
          <w:kern w:val="0"/>
          <w:szCs w:val="30"/>
        </w:rPr>
        <w:t>有保证食品安全的规章制度；</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4</w:t>
      </w:r>
      <w:r w:rsidR="006D0083" w:rsidRPr="00D41C6D">
        <w:rPr>
          <w:rFonts w:hAnsi="宋体" w:cs="Times New Roman" w:hint="eastAsia"/>
          <w:kern w:val="0"/>
          <w:szCs w:val="30"/>
        </w:rPr>
        <w:t>．</w:t>
      </w:r>
      <w:r w:rsidRPr="00D41C6D">
        <w:rPr>
          <w:rFonts w:hAnsi="宋体" w:cs="Times New Roman" w:hint="eastAsia"/>
          <w:kern w:val="0"/>
          <w:szCs w:val="30"/>
        </w:rPr>
        <w:t>有合理的设备布局和工艺流程。</w:t>
      </w:r>
    </w:p>
    <w:p w:rsidR="008E1524" w:rsidRPr="00D41C6D" w:rsidRDefault="008E1524"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五、材料要求</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申请食品生产加工小作坊准许生产证，应当向申请人所在地县级以上地方市场监督管理部门提交下列材料：</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（一）申请书。</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w:t>
      </w:r>
      <w:r w:rsidRPr="00D41C6D">
        <w:rPr>
          <w:rFonts w:hAnsi="宋体" w:cs="Times New Roman" w:hint="eastAsia"/>
          <w:spacing w:val="-2"/>
          <w:kern w:val="0"/>
          <w:szCs w:val="30"/>
        </w:rPr>
        <w:t>生产场所及其周围环境平面图、各功能区间布局平面</w:t>
      </w:r>
      <w:r w:rsidRPr="00D41C6D">
        <w:rPr>
          <w:rFonts w:hAnsi="宋体" w:cs="Times New Roman" w:hint="eastAsia"/>
          <w:kern w:val="0"/>
          <w:szCs w:val="30"/>
        </w:rPr>
        <w:t>图、工艺设备布局图工艺流程图。</w:t>
      </w:r>
    </w:p>
    <w:p w:rsidR="008E1524" w:rsidRPr="00D41C6D" w:rsidRDefault="008E1524" w:rsidP="00D41C6D">
      <w:pPr>
        <w:tabs>
          <w:tab w:val="left" w:pos="790"/>
          <w:tab w:val="left" w:pos="1264"/>
          <w:tab w:val="left" w:pos="1701"/>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（三）有资质的检验机构出具的产品检验报告。</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（四）进货查验记录、出厂销售记录、从业人员健康管理等保障食品安全的制度。</w:t>
      </w:r>
    </w:p>
    <w:p w:rsidR="008E1524" w:rsidRPr="00D41C6D" w:rsidRDefault="008E1524"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六、程序环节</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按《上海市食品安全条例》《上海市食品药品监督管理局关于发布</w:t>
      </w:r>
      <w:r w:rsidR="006D0083" w:rsidRPr="00D41C6D">
        <w:rPr>
          <w:rFonts w:hAnsi="宋体" w:cs="Times New Roman" w:hint="eastAsia"/>
          <w:kern w:val="0"/>
          <w:szCs w:val="30"/>
        </w:rPr>
        <w:t>〈</w:t>
      </w:r>
      <w:r w:rsidRPr="00D41C6D">
        <w:rPr>
          <w:rFonts w:hAnsi="宋体" w:cs="Times New Roman" w:hint="eastAsia"/>
          <w:kern w:val="0"/>
          <w:szCs w:val="30"/>
        </w:rPr>
        <w:t>上海市食品生产加工小作坊监督管理办法</w:t>
      </w:r>
      <w:r w:rsidR="006D0083" w:rsidRPr="00D41C6D">
        <w:rPr>
          <w:rFonts w:hAnsi="宋体" w:cs="Times New Roman" w:hint="eastAsia"/>
          <w:kern w:val="0"/>
          <w:szCs w:val="30"/>
        </w:rPr>
        <w:t>〉</w:t>
      </w:r>
      <w:r w:rsidRPr="00D41C6D">
        <w:rPr>
          <w:rFonts w:hAnsi="宋体" w:cs="Times New Roman" w:hint="eastAsia"/>
          <w:kern w:val="0"/>
          <w:szCs w:val="30"/>
        </w:rPr>
        <w:t>的通知》（沪食药监规〔2017〕6号）的规定执行。</w:t>
      </w:r>
    </w:p>
    <w:p w:rsidR="008E1524" w:rsidRPr="00D41C6D" w:rsidRDefault="008E1524" w:rsidP="00D41C6D">
      <w:pPr>
        <w:tabs>
          <w:tab w:val="left" w:pos="790"/>
          <w:tab w:val="left" w:pos="1264"/>
        </w:tabs>
        <w:overflowPunct w:val="0"/>
        <w:adjustRightInd w:val="0"/>
        <w:snapToGrid w:val="0"/>
        <w:spacing w:line="336" w:lineRule="auto"/>
        <w:ind w:firstLine="624"/>
        <w:rPr>
          <w:rFonts w:ascii="黑体" w:eastAsia="黑体" w:hAnsi="黑体" w:cs="Times New Roman"/>
          <w:kern w:val="0"/>
          <w:szCs w:val="30"/>
        </w:rPr>
      </w:pPr>
      <w:r w:rsidRPr="00D41C6D">
        <w:rPr>
          <w:rFonts w:ascii="黑体" w:eastAsia="黑体" w:hAnsi="黑体" w:cs="Times New Roman" w:hint="eastAsia"/>
          <w:kern w:val="0"/>
          <w:szCs w:val="30"/>
        </w:rPr>
        <w:t>七、监管措施</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（一）严格执行有关法律法规和标准，推进部门间信息共享应用。</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（二）开展“双随机、一公开”监管，发现违法违规行为的要依法严查重处并公开结果。</w:t>
      </w:r>
    </w:p>
    <w:p w:rsidR="008E1524" w:rsidRPr="00D41C6D" w:rsidRDefault="008E1524" w:rsidP="00D41C6D">
      <w:pPr>
        <w:tabs>
          <w:tab w:val="left" w:pos="790"/>
          <w:tab w:val="left" w:pos="1264"/>
        </w:tabs>
        <w:overflowPunct w:val="0"/>
        <w:adjustRightInd w:val="0"/>
        <w:snapToGrid w:val="0"/>
        <w:spacing w:line="336" w:lineRule="auto"/>
        <w:ind w:firstLine="624"/>
        <w:rPr>
          <w:rFonts w:hAnsi="宋体" w:cs="Times New Roman"/>
          <w:kern w:val="0"/>
          <w:szCs w:val="30"/>
        </w:rPr>
      </w:pPr>
      <w:r w:rsidRPr="00D41C6D">
        <w:rPr>
          <w:rFonts w:hAnsi="宋体" w:cs="Times New Roman" w:hint="eastAsia"/>
          <w:kern w:val="0"/>
          <w:szCs w:val="30"/>
        </w:rPr>
        <w:t>（三）加强信用监管，向社会公布食品生产加工小作坊信用状况，对失信主体开展联合惩戒。</w:t>
      </w:r>
    </w:p>
    <w:p w:rsidR="00C36E77" w:rsidRPr="00D41C6D" w:rsidRDefault="00C36E77"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C36E77" w:rsidRPr="00D41C6D" w:rsidRDefault="00C36E77"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C36E77" w:rsidRPr="00D41C6D" w:rsidRDefault="00C36E77"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C36E77" w:rsidRDefault="00C36E77"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Default="00D41C6D"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D41C6D" w:rsidRPr="00D41C6D" w:rsidRDefault="00D41C6D" w:rsidP="00D41C6D">
      <w:pPr>
        <w:tabs>
          <w:tab w:val="left" w:pos="790"/>
          <w:tab w:val="left" w:pos="1264"/>
        </w:tabs>
        <w:overflowPunct w:val="0"/>
        <w:adjustRightInd w:val="0"/>
        <w:snapToGrid w:val="0"/>
        <w:spacing w:line="336" w:lineRule="auto"/>
        <w:ind w:firstLine="624"/>
        <w:rPr>
          <w:rFonts w:hAnsi="宋体" w:cs="Times New Roman"/>
          <w:kern w:val="0"/>
          <w:szCs w:val="30"/>
        </w:rPr>
      </w:pPr>
    </w:p>
    <w:p w:rsidR="00C36E77" w:rsidRPr="00D41C6D" w:rsidRDefault="00C36E77" w:rsidP="00D41C6D">
      <w:pPr>
        <w:tabs>
          <w:tab w:val="left" w:pos="790"/>
          <w:tab w:val="left" w:pos="1264"/>
        </w:tabs>
        <w:overflowPunct w:val="0"/>
        <w:adjustRightInd w:val="0"/>
        <w:snapToGrid w:val="0"/>
        <w:spacing w:after="140" w:line="336" w:lineRule="auto"/>
        <w:ind w:firstLine="624"/>
        <w:rPr>
          <w:rFonts w:hAnsi="宋体" w:cs="Times New Roman"/>
          <w:kern w:val="0"/>
          <w:szCs w:val="30"/>
        </w:rPr>
      </w:pPr>
    </w:p>
    <w:p w:rsidR="00D41C6D" w:rsidRPr="00EA5296" w:rsidRDefault="006873FA" w:rsidP="00D41C6D">
      <w:pPr>
        <w:overflowPunct w:val="0"/>
        <w:adjustRightInd w:val="0"/>
        <w:snapToGrid w:val="0"/>
        <w:spacing w:line="336" w:lineRule="auto"/>
        <w:ind w:firstLine="284"/>
        <w:rPr>
          <w:rFonts w:hAnsi="宋体"/>
          <w:kern w:val="0"/>
          <w:sz w:val="28"/>
          <w:szCs w:val="28"/>
        </w:rPr>
      </w:pPr>
      <w:r w:rsidRPr="006873FA">
        <w:rPr>
          <w:noProof/>
          <w:kern w:val="0"/>
          <w:sz w:val="28"/>
          <w:szCs w:val="28"/>
        </w:rPr>
        <w:pict>
          <v:line id="_x0000_s1028" style="position:absolute;left:0;text-align:left;z-index:251663360" from="0,20.7pt" to="442.2pt,20.7pt" strokeweight="1pt">
            <w10:anchorlock/>
          </v:line>
        </w:pict>
      </w:r>
      <w:r w:rsidRPr="006873FA">
        <w:rPr>
          <w:noProof/>
          <w:kern w:val="0"/>
          <w:sz w:val="28"/>
          <w:szCs w:val="28"/>
        </w:rPr>
        <w:pict>
          <v:line id="_x0000_s1027" style="position:absolute;left:0;text-align:left;z-index:251662336" from="0,-3.95pt" to="442.2pt,-3.95pt" strokeweight="1pt">
            <w10:anchorlock/>
          </v:line>
        </w:pict>
      </w:r>
      <w:r w:rsidR="00D41C6D" w:rsidRPr="00EA5296">
        <w:rPr>
          <w:rFonts w:hAnsi="宋体" w:hint="eastAsia"/>
          <w:kern w:val="0"/>
          <w:sz w:val="28"/>
          <w:szCs w:val="28"/>
        </w:rPr>
        <w:t>上海市市场监督管理局办公室</w:t>
      </w:r>
      <w:r w:rsidR="00D41C6D" w:rsidRPr="00EA5296">
        <w:rPr>
          <w:rFonts w:hAnsi="宋体" w:hint="eastAsia"/>
          <w:spacing w:val="-2"/>
          <w:kern w:val="0"/>
          <w:sz w:val="28"/>
          <w:szCs w:val="28"/>
        </w:rPr>
        <w:t xml:space="preserve">               </w:t>
      </w:r>
      <w:r w:rsidR="00D41C6D" w:rsidRPr="00EA5296">
        <w:rPr>
          <w:rFonts w:hAnsi="宋体" w:hint="eastAsia"/>
          <w:kern w:val="0"/>
          <w:sz w:val="28"/>
          <w:szCs w:val="28"/>
        </w:rPr>
        <w:t>20</w:t>
      </w:r>
      <w:r w:rsidR="00D41C6D">
        <w:rPr>
          <w:rFonts w:hAnsi="宋体" w:hint="eastAsia"/>
          <w:kern w:val="0"/>
          <w:sz w:val="28"/>
          <w:szCs w:val="28"/>
        </w:rPr>
        <w:t>20</w:t>
      </w:r>
      <w:r w:rsidR="00D41C6D" w:rsidRPr="00EA5296">
        <w:rPr>
          <w:rFonts w:hAnsi="宋体" w:hint="eastAsia"/>
          <w:kern w:val="0"/>
          <w:sz w:val="28"/>
          <w:szCs w:val="28"/>
        </w:rPr>
        <w:t>年</w:t>
      </w:r>
      <w:r w:rsidR="00D41C6D">
        <w:rPr>
          <w:rFonts w:hAnsi="宋体" w:hint="eastAsia"/>
          <w:kern w:val="0"/>
          <w:sz w:val="28"/>
          <w:szCs w:val="28"/>
        </w:rPr>
        <w:t>2</w:t>
      </w:r>
      <w:r w:rsidR="00D41C6D" w:rsidRPr="00EA5296">
        <w:rPr>
          <w:rFonts w:hAnsi="宋体" w:hint="eastAsia"/>
          <w:kern w:val="0"/>
          <w:sz w:val="28"/>
          <w:szCs w:val="28"/>
        </w:rPr>
        <w:t>月</w:t>
      </w:r>
      <w:r w:rsidR="00D41C6D">
        <w:rPr>
          <w:rFonts w:hAnsi="宋体" w:hint="eastAsia"/>
          <w:kern w:val="0"/>
          <w:sz w:val="28"/>
          <w:szCs w:val="28"/>
        </w:rPr>
        <w:t>24</w:t>
      </w:r>
      <w:r w:rsidR="00D41C6D" w:rsidRPr="00EA5296">
        <w:rPr>
          <w:rFonts w:hAnsi="宋体" w:hint="eastAsia"/>
          <w:kern w:val="0"/>
          <w:sz w:val="28"/>
          <w:szCs w:val="28"/>
        </w:rPr>
        <w:t xml:space="preserve">日印发  </w:t>
      </w:r>
    </w:p>
    <w:sectPr w:rsidR="00D41C6D" w:rsidRPr="00EA5296" w:rsidSect="00D41C6D">
      <w:footerReference w:type="even" r:id="rId9"/>
      <w:footerReference w:type="default" r:id="rId10"/>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81" w:rsidRDefault="000A0381" w:rsidP="00684735">
      <w:r>
        <w:separator/>
      </w:r>
    </w:p>
  </w:endnote>
  <w:endnote w:type="continuationSeparator" w:id="1">
    <w:p w:rsidR="000A0381" w:rsidRDefault="000A0381" w:rsidP="0068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F9" w:rsidRPr="00A4046C" w:rsidRDefault="00677AF9" w:rsidP="00677AF9">
    <w:pPr>
      <w:pStyle w:val="a9"/>
      <w:ind w:left="312" w:right="312"/>
      <w:jc w:val="both"/>
      <w:rPr>
        <w:rFonts w:ascii="宋体" w:eastAsia="宋体" w:hAnsi="宋体"/>
        <w:kern w:val="0"/>
        <w:sz w:val="28"/>
        <w:szCs w:val="28"/>
      </w:rPr>
    </w:pPr>
    <w:r w:rsidRPr="00A4046C">
      <w:rPr>
        <w:rFonts w:ascii="宋体" w:eastAsia="宋体" w:hAnsi="宋体" w:hint="eastAsia"/>
        <w:kern w:val="0"/>
        <w:sz w:val="28"/>
        <w:szCs w:val="28"/>
      </w:rPr>
      <w:t xml:space="preserve">— </w:t>
    </w:r>
    <w:r w:rsidR="006873FA" w:rsidRPr="00A4046C">
      <w:rPr>
        <w:rFonts w:ascii="宋体" w:eastAsia="宋体" w:hAnsi="宋体" w:hint="eastAsia"/>
        <w:kern w:val="0"/>
        <w:sz w:val="28"/>
        <w:szCs w:val="28"/>
      </w:rPr>
      <w:fldChar w:fldCharType="begin"/>
    </w:r>
    <w:r w:rsidRPr="00A4046C">
      <w:rPr>
        <w:rFonts w:ascii="宋体" w:eastAsia="宋体" w:hAnsi="宋体" w:hint="eastAsia"/>
        <w:kern w:val="0"/>
        <w:sz w:val="28"/>
        <w:szCs w:val="28"/>
      </w:rPr>
      <w:instrText xml:space="preserve"> PAGE </w:instrText>
    </w:r>
    <w:r w:rsidR="006873FA" w:rsidRPr="00A4046C">
      <w:rPr>
        <w:rFonts w:ascii="宋体" w:eastAsia="宋体" w:hAnsi="宋体" w:hint="eastAsia"/>
        <w:kern w:val="0"/>
        <w:sz w:val="28"/>
        <w:szCs w:val="28"/>
      </w:rPr>
      <w:fldChar w:fldCharType="separate"/>
    </w:r>
    <w:r w:rsidR="00D41C6D">
      <w:rPr>
        <w:rFonts w:ascii="宋体" w:eastAsia="宋体" w:hAnsi="宋体"/>
        <w:noProof/>
        <w:kern w:val="0"/>
        <w:sz w:val="28"/>
        <w:szCs w:val="28"/>
      </w:rPr>
      <w:t>2</w:t>
    </w:r>
    <w:r w:rsidR="006873FA" w:rsidRPr="00A4046C">
      <w:rPr>
        <w:rFonts w:ascii="宋体" w:eastAsia="宋体" w:hAnsi="宋体" w:hint="eastAsia"/>
        <w:kern w:val="0"/>
        <w:sz w:val="28"/>
        <w:szCs w:val="28"/>
      </w:rPr>
      <w:fldChar w:fldCharType="end"/>
    </w:r>
    <w:r w:rsidRPr="00A4046C">
      <w:rPr>
        <w:rFonts w:ascii="宋体" w:eastAsia="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F9" w:rsidRPr="00A4046C" w:rsidRDefault="00677AF9" w:rsidP="00677AF9">
    <w:pPr>
      <w:pStyle w:val="a9"/>
      <w:ind w:left="312" w:right="312"/>
      <w:jc w:val="right"/>
      <w:rPr>
        <w:rFonts w:ascii="宋体" w:eastAsia="宋体" w:hAnsi="宋体"/>
        <w:kern w:val="0"/>
        <w:sz w:val="28"/>
        <w:szCs w:val="28"/>
      </w:rPr>
    </w:pPr>
    <w:r w:rsidRPr="00A4046C">
      <w:rPr>
        <w:rFonts w:ascii="宋体" w:eastAsia="宋体" w:hAnsi="宋体" w:hint="eastAsia"/>
        <w:kern w:val="0"/>
        <w:sz w:val="28"/>
        <w:szCs w:val="28"/>
      </w:rPr>
      <w:t xml:space="preserve">— </w:t>
    </w:r>
    <w:r w:rsidR="006873FA" w:rsidRPr="00A4046C">
      <w:rPr>
        <w:rFonts w:ascii="宋体" w:eastAsia="宋体" w:hAnsi="宋体" w:hint="eastAsia"/>
        <w:kern w:val="0"/>
        <w:sz w:val="28"/>
        <w:szCs w:val="28"/>
      </w:rPr>
      <w:fldChar w:fldCharType="begin"/>
    </w:r>
    <w:r w:rsidRPr="00A4046C">
      <w:rPr>
        <w:rFonts w:ascii="宋体" w:eastAsia="宋体" w:hAnsi="宋体" w:hint="eastAsia"/>
        <w:kern w:val="0"/>
        <w:sz w:val="28"/>
        <w:szCs w:val="28"/>
      </w:rPr>
      <w:instrText xml:space="preserve"> PAGE </w:instrText>
    </w:r>
    <w:r w:rsidR="006873FA" w:rsidRPr="00A4046C">
      <w:rPr>
        <w:rFonts w:ascii="宋体" w:eastAsia="宋体" w:hAnsi="宋体" w:hint="eastAsia"/>
        <w:kern w:val="0"/>
        <w:sz w:val="28"/>
        <w:szCs w:val="28"/>
      </w:rPr>
      <w:fldChar w:fldCharType="separate"/>
    </w:r>
    <w:r w:rsidR="00F3569D">
      <w:rPr>
        <w:rFonts w:ascii="宋体" w:eastAsia="宋体" w:hAnsi="宋体"/>
        <w:noProof/>
        <w:kern w:val="0"/>
        <w:sz w:val="28"/>
        <w:szCs w:val="28"/>
      </w:rPr>
      <w:t>1</w:t>
    </w:r>
    <w:r w:rsidR="006873FA" w:rsidRPr="00A4046C">
      <w:rPr>
        <w:rFonts w:ascii="宋体" w:eastAsia="宋体" w:hAnsi="宋体" w:hint="eastAsia"/>
        <w:kern w:val="0"/>
        <w:sz w:val="28"/>
        <w:szCs w:val="28"/>
      </w:rPr>
      <w:fldChar w:fldCharType="end"/>
    </w:r>
    <w:r w:rsidRPr="00A4046C">
      <w:rPr>
        <w:rFonts w:ascii="宋体" w:eastAsia="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81" w:rsidRDefault="000A0381" w:rsidP="00684735">
      <w:r>
        <w:separator/>
      </w:r>
    </w:p>
  </w:footnote>
  <w:footnote w:type="continuationSeparator" w:id="1">
    <w:p w:rsidR="000A0381" w:rsidRDefault="000A0381" w:rsidP="00684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805879"/>
    <w:multiLevelType w:val="singleLevel"/>
    <w:tmpl w:val="9E805879"/>
    <w:lvl w:ilvl="0">
      <w:start w:val="1"/>
      <w:numFmt w:val="chineseCounting"/>
      <w:suff w:val="nothing"/>
      <w:lvlText w:val="%1、"/>
      <w:lvlJc w:val="left"/>
      <w:rPr>
        <w:rFonts w:hint="eastAsia"/>
      </w:rPr>
    </w:lvl>
  </w:abstractNum>
  <w:abstractNum w:abstractNumId="1">
    <w:nsid w:val="CBEDB0FE"/>
    <w:multiLevelType w:val="singleLevel"/>
    <w:tmpl w:val="CBEDB0FE"/>
    <w:lvl w:ilvl="0">
      <w:start w:val="4"/>
      <w:numFmt w:val="chineseCounting"/>
      <w:suff w:val="nothing"/>
      <w:lvlText w:val="%1、"/>
      <w:lvlJc w:val="left"/>
      <w:rPr>
        <w:rFonts w:hint="eastAsia"/>
      </w:rPr>
    </w:lvl>
  </w:abstractNum>
  <w:abstractNum w:abstractNumId="2">
    <w:nsid w:val="2B702AFA"/>
    <w:multiLevelType w:val="hybridMultilevel"/>
    <w:tmpl w:val="15E414FE"/>
    <w:lvl w:ilvl="0" w:tplc="3CF608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58C9E62"/>
    <w:multiLevelType w:val="singleLevel"/>
    <w:tmpl w:val="458C9E62"/>
    <w:lvl w:ilvl="0">
      <w:start w:val="2"/>
      <w:numFmt w:val="chineseCounting"/>
      <w:suff w:val="nothing"/>
      <w:lvlText w:val="（%1）"/>
      <w:lvlJc w:val="left"/>
      <w:rPr>
        <w:rFonts w:hint="eastAsia"/>
      </w:rPr>
    </w:lvl>
  </w:abstractNum>
  <w:abstractNum w:abstractNumId="4">
    <w:nsid w:val="55CD9A8C"/>
    <w:multiLevelType w:val="singleLevel"/>
    <w:tmpl w:val="55CD9A8C"/>
    <w:lvl w:ilvl="0">
      <w:start w:val="1"/>
      <w:numFmt w:val="decimal"/>
      <w:suff w:val="nothing"/>
      <w:lvlText w:val="%1."/>
      <w:lvlJc w:val="left"/>
    </w:lvl>
  </w:abstractNum>
  <w:abstractNum w:abstractNumId="5">
    <w:nsid w:val="55CD9B8D"/>
    <w:multiLevelType w:val="singleLevel"/>
    <w:tmpl w:val="55CD9B8D"/>
    <w:lvl w:ilvl="0">
      <w:start w:val="1"/>
      <w:numFmt w:val="decimal"/>
      <w:suff w:val="nothing"/>
      <w:lvlText w:val="%1."/>
      <w:lvlJc w:val="left"/>
    </w:lvl>
  </w:abstractNum>
  <w:abstractNum w:abstractNumId="6">
    <w:nsid w:val="55CD9E6F"/>
    <w:multiLevelType w:val="singleLevel"/>
    <w:tmpl w:val="55CD9E6F"/>
    <w:lvl w:ilvl="0">
      <w:start w:val="1"/>
      <w:numFmt w:val="decimal"/>
      <w:suff w:val="nothing"/>
      <w:lvlText w:val="%1."/>
      <w:lvlJc w:val="left"/>
    </w:lvl>
  </w:abstractNum>
  <w:abstractNum w:abstractNumId="7">
    <w:nsid w:val="55CD9F83"/>
    <w:multiLevelType w:val="singleLevel"/>
    <w:tmpl w:val="55CD9F83"/>
    <w:lvl w:ilvl="0">
      <w:start w:val="1"/>
      <w:numFmt w:val="decimal"/>
      <w:suff w:val="nothing"/>
      <w:lvlText w:val="%1."/>
      <w:lvlJc w:val="left"/>
    </w:lvl>
  </w:abstractNum>
  <w:abstractNum w:abstractNumId="8">
    <w:nsid w:val="55CDA3FD"/>
    <w:multiLevelType w:val="singleLevel"/>
    <w:tmpl w:val="55CDA3FD"/>
    <w:lvl w:ilvl="0">
      <w:start w:val="1"/>
      <w:numFmt w:val="decimal"/>
      <w:suff w:val="nothing"/>
      <w:lvlText w:val="%1."/>
      <w:lvlJc w:val="left"/>
    </w:lvl>
  </w:abstractNum>
  <w:abstractNum w:abstractNumId="9">
    <w:nsid w:val="55CDA78B"/>
    <w:multiLevelType w:val="singleLevel"/>
    <w:tmpl w:val="55CDA78B"/>
    <w:lvl w:ilvl="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HorizontalSpacing w:val="158"/>
  <w:drawingGridVerticalSpacing w:val="579"/>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8E4BD8"/>
    <w:rsid w:val="00024C81"/>
    <w:rsid w:val="000358C9"/>
    <w:rsid w:val="00051217"/>
    <w:rsid w:val="000712AC"/>
    <w:rsid w:val="000713C7"/>
    <w:rsid w:val="000861B1"/>
    <w:rsid w:val="000A0381"/>
    <w:rsid w:val="000A089B"/>
    <w:rsid w:val="000A6C38"/>
    <w:rsid w:val="000B0FDE"/>
    <w:rsid w:val="000B1C17"/>
    <w:rsid w:val="000C2DEB"/>
    <w:rsid w:val="000E504D"/>
    <w:rsid w:val="00112F30"/>
    <w:rsid w:val="00117731"/>
    <w:rsid w:val="00123880"/>
    <w:rsid w:val="0012555B"/>
    <w:rsid w:val="00126BE4"/>
    <w:rsid w:val="001342E3"/>
    <w:rsid w:val="00137A6B"/>
    <w:rsid w:val="00141F1B"/>
    <w:rsid w:val="001424F2"/>
    <w:rsid w:val="00150499"/>
    <w:rsid w:val="0015111D"/>
    <w:rsid w:val="00155A8F"/>
    <w:rsid w:val="001A4002"/>
    <w:rsid w:val="001E79E8"/>
    <w:rsid w:val="001F68B0"/>
    <w:rsid w:val="00223149"/>
    <w:rsid w:val="00256E92"/>
    <w:rsid w:val="00260517"/>
    <w:rsid w:val="002768BB"/>
    <w:rsid w:val="002774BB"/>
    <w:rsid w:val="002A0A89"/>
    <w:rsid w:val="002B171A"/>
    <w:rsid w:val="002B1E78"/>
    <w:rsid w:val="002B3510"/>
    <w:rsid w:val="002C0959"/>
    <w:rsid w:val="002E64BF"/>
    <w:rsid w:val="00306F55"/>
    <w:rsid w:val="00312497"/>
    <w:rsid w:val="00321452"/>
    <w:rsid w:val="00325F96"/>
    <w:rsid w:val="00353A8C"/>
    <w:rsid w:val="00353BD6"/>
    <w:rsid w:val="003570DF"/>
    <w:rsid w:val="00361662"/>
    <w:rsid w:val="00362E29"/>
    <w:rsid w:val="00370558"/>
    <w:rsid w:val="003775B2"/>
    <w:rsid w:val="003A2257"/>
    <w:rsid w:val="003A38A0"/>
    <w:rsid w:val="003B1063"/>
    <w:rsid w:val="0040562A"/>
    <w:rsid w:val="00410C52"/>
    <w:rsid w:val="00413D3A"/>
    <w:rsid w:val="00414614"/>
    <w:rsid w:val="00444EBE"/>
    <w:rsid w:val="0044768C"/>
    <w:rsid w:val="004550C0"/>
    <w:rsid w:val="00457926"/>
    <w:rsid w:val="00463838"/>
    <w:rsid w:val="00477337"/>
    <w:rsid w:val="00482FF4"/>
    <w:rsid w:val="004852EA"/>
    <w:rsid w:val="004936B1"/>
    <w:rsid w:val="004C1090"/>
    <w:rsid w:val="004C4555"/>
    <w:rsid w:val="00500457"/>
    <w:rsid w:val="005069C1"/>
    <w:rsid w:val="00517B58"/>
    <w:rsid w:val="00521991"/>
    <w:rsid w:val="00527860"/>
    <w:rsid w:val="005317B1"/>
    <w:rsid w:val="0053604B"/>
    <w:rsid w:val="00543582"/>
    <w:rsid w:val="00557083"/>
    <w:rsid w:val="005571C2"/>
    <w:rsid w:val="005604E2"/>
    <w:rsid w:val="005725A1"/>
    <w:rsid w:val="005A19B8"/>
    <w:rsid w:val="005A312B"/>
    <w:rsid w:val="005A7904"/>
    <w:rsid w:val="005B39EE"/>
    <w:rsid w:val="005C4646"/>
    <w:rsid w:val="005D10D6"/>
    <w:rsid w:val="005D4F20"/>
    <w:rsid w:val="005E75DE"/>
    <w:rsid w:val="005F4F30"/>
    <w:rsid w:val="00613A17"/>
    <w:rsid w:val="00636F98"/>
    <w:rsid w:val="006400FB"/>
    <w:rsid w:val="00674D44"/>
    <w:rsid w:val="00677AF9"/>
    <w:rsid w:val="006815DD"/>
    <w:rsid w:val="00684735"/>
    <w:rsid w:val="006873FA"/>
    <w:rsid w:val="00692301"/>
    <w:rsid w:val="006D0083"/>
    <w:rsid w:val="006D7E2B"/>
    <w:rsid w:val="006F64A2"/>
    <w:rsid w:val="006F7802"/>
    <w:rsid w:val="007011C1"/>
    <w:rsid w:val="007304D2"/>
    <w:rsid w:val="00753EF7"/>
    <w:rsid w:val="00761BF6"/>
    <w:rsid w:val="007965B3"/>
    <w:rsid w:val="007D680F"/>
    <w:rsid w:val="007E43B9"/>
    <w:rsid w:val="0080053E"/>
    <w:rsid w:val="008006DE"/>
    <w:rsid w:val="008155EB"/>
    <w:rsid w:val="008327B2"/>
    <w:rsid w:val="00842F84"/>
    <w:rsid w:val="0085407E"/>
    <w:rsid w:val="0086524B"/>
    <w:rsid w:val="00876965"/>
    <w:rsid w:val="00877357"/>
    <w:rsid w:val="008B2E7D"/>
    <w:rsid w:val="008B31AA"/>
    <w:rsid w:val="008B6231"/>
    <w:rsid w:val="008C46D7"/>
    <w:rsid w:val="008C611D"/>
    <w:rsid w:val="008C76CA"/>
    <w:rsid w:val="008E1524"/>
    <w:rsid w:val="008E3E08"/>
    <w:rsid w:val="008E5BCC"/>
    <w:rsid w:val="00900C1B"/>
    <w:rsid w:val="00935DA2"/>
    <w:rsid w:val="00954BE2"/>
    <w:rsid w:val="00963BDF"/>
    <w:rsid w:val="009648B0"/>
    <w:rsid w:val="00964E0D"/>
    <w:rsid w:val="00965613"/>
    <w:rsid w:val="0097769E"/>
    <w:rsid w:val="0097779B"/>
    <w:rsid w:val="009A7276"/>
    <w:rsid w:val="009B452C"/>
    <w:rsid w:val="009C009E"/>
    <w:rsid w:val="009C0D89"/>
    <w:rsid w:val="009D59C5"/>
    <w:rsid w:val="009D70DF"/>
    <w:rsid w:val="009F392B"/>
    <w:rsid w:val="00A20677"/>
    <w:rsid w:val="00A30DBB"/>
    <w:rsid w:val="00A33227"/>
    <w:rsid w:val="00A4103D"/>
    <w:rsid w:val="00A45DCF"/>
    <w:rsid w:val="00A47150"/>
    <w:rsid w:val="00A55A6E"/>
    <w:rsid w:val="00A72EB0"/>
    <w:rsid w:val="00A73539"/>
    <w:rsid w:val="00A75855"/>
    <w:rsid w:val="00A759C9"/>
    <w:rsid w:val="00A827C8"/>
    <w:rsid w:val="00A94EBA"/>
    <w:rsid w:val="00AA0E2B"/>
    <w:rsid w:val="00AA4570"/>
    <w:rsid w:val="00AD5929"/>
    <w:rsid w:val="00AD7F3A"/>
    <w:rsid w:val="00AE007D"/>
    <w:rsid w:val="00AE7F06"/>
    <w:rsid w:val="00AF7E10"/>
    <w:rsid w:val="00B021B8"/>
    <w:rsid w:val="00B13495"/>
    <w:rsid w:val="00B342C3"/>
    <w:rsid w:val="00B37878"/>
    <w:rsid w:val="00B4152D"/>
    <w:rsid w:val="00B63C59"/>
    <w:rsid w:val="00B66BDA"/>
    <w:rsid w:val="00B86A60"/>
    <w:rsid w:val="00BA40FE"/>
    <w:rsid w:val="00BA49A3"/>
    <w:rsid w:val="00BC1827"/>
    <w:rsid w:val="00BC23A7"/>
    <w:rsid w:val="00BD0CBF"/>
    <w:rsid w:val="00BD118F"/>
    <w:rsid w:val="00BD44F9"/>
    <w:rsid w:val="00BE08C5"/>
    <w:rsid w:val="00C025ED"/>
    <w:rsid w:val="00C05C63"/>
    <w:rsid w:val="00C25E51"/>
    <w:rsid w:val="00C261E7"/>
    <w:rsid w:val="00C27837"/>
    <w:rsid w:val="00C31E28"/>
    <w:rsid w:val="00C3475B"/>
    <w:rsid w:val="00C36E77"/>
    <w:rsid w:val="00C4238E"/>
    <w:rsid w:val="00C42CBE"/>
    <w:rsid w:val="00C46E32"/>
    <w:rsid w:val="00C53E82"/>
    <w:rsid w:val="00C55CDA"/>
    <w:rsid w:val="00C6290C"/>
    <w:rsid w:val="00C976EA"/>
    <w:rsid w:val="00CB6C5E"/>
    <w:rsid w:val="00CD4C88"/>
    <w:rsid w:val="00CD57C5"/>
    <w:rsid w:val="00D1291E"/>
    <w:rsid w:val="00D13E60"/>
    <w:rsid w:val="00D41C6D"/>
    <w:rsid w:val="00D56B62"/>
    <w:rsid w:val="00DA351E"/>
    <w:rsid w:val="00DC6B10"/>
    <w:rsid w:val="00E00342"/>
    <w:rsid w:val="00E27428"/>
    <w:rsid w:val="00E27A4C"/>
    <w:rsid w:val="00E443C7"/>
    <w:rsid w:val="00E44E42"/>
    <w:rsid w:val="00E7686C"/>
    <w:rsid w:val="00E96043"/>
    <w:rsid w:val="00EA2640"/>
    <w:rsid w:val="00EB3D5B"/>
    <w:rsid w:val="00EB539B"/>
    <w:rsid w:val="00EB5AC8"/>
    <w:rsid w:val="00EE685D"/>
    <w:rsid w:val="00EF4CAE"/>
    <w:rsid w:val="00F02E54"/>
    <w:rsid w:val="00F3569D"/>
    <w:rsid w:val="00F3593A"/>
    <w:rsid w:val="00F55940"/>
    <w:rsid w:val="00F57379"/>
    <w:rsid w:val="00F64FF5"/>
    <w:rsid w:val="00FA6315"/>
    <w:rsid w:val="00FD41F1"/>
    <w:rsid w:val="00FD68F5"/>
    <w:rsid w:val="00FD75D7"/>
    <w:rsid w:val="00FE4B8D"/>
    <w:rsid w:val="00FE55C8"/>
    <w:rsid w:val="03920A09"/>
    <w:rsid w:val="0AF86DE4"/>
    <w:rsid w:val="0B6663AB"/>
    <w:rsid w:val="125F60DA"/>
    <w:rsid w:val="223E64D0"/>
    <w:rsid w:val="278F7F38"/>
    <w:rsid w:val="2BE212E6"/>
    <w:rsid w:val="2DE02F04"/>
    <w:rsid w:val="3A056037"/>
    <w:rsid w:val="40BC400B"/>
    <w:rsid w:val="43345B93"/>
    <w:rsid w:val="47EC4E62"/>
    <w:rsid w:val="558E4BD8"/>
    <w:rsid w:val="60A541F0"/>
    <w:rsid w:val="64EA0E6E"/>
    <w:rsid w:val="722752B1"/>
    <w:rsid w:val="75CC639B"/>
    <w:rsid w:val="7922337E"/>
    <w:rsid w:val="79A96A79"/>
    <w:rsid w:val="79B47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AF9"/>
    <w:pPr>
      <w:widowControl w:val="0"/>
      <w:jc w:val="both"/>
    </w:pPr>
    <w:rPr>
      <w:rFonts w:ascii="仿宋_GB2312" w:eastAsia="仿宋_GB2312" w:hAnsiTheme="minorHAnsi" w:cstheme="minorBidi"/>
      <w:kern w:val="2"/>
      <w:sz w:val="32"/>
      <w:szCs w:val="24"/>
    </w:rPr>
  </w:style>
  <w:style w:type="paragraph" w:styleId="2">
    <w:name w:val="heading 2"/>
    <w:basedOn w:val="a"/>
    <w:next w:val="a"/>
    <w:semiHidden/>
    <w:unhideWhenUsed/>
    <w:qFormat/>
    <w:rsid w:val="008B31AA"/>
    <w:pPr>
      <w:spacing w:before="150" w:after="150" w:line="600" w:lineRule="atLeast"/>
      <w:jc w:val="left"/>
      <w:outlineLvl w:val="1"/>
    </w:pPr>
    <w:rPr>
      <w:rFonts w:ascii="宋体" w:eastAsia="宋体" w:hAnsi="宋体" w:cs="Times New Roman" w:hint="eastAsia"/>
      <w:b/>
      <w:kern w:val="0"/>
      <w:sz w:val="47"/>
      <w:szCs w:val="4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77AF9"/>
    <w:pPr>
      <w:spacing w:after="150"/>
      <w:jc w:val="left"/>
    </w:pPr>
    <w:rPr>
      <w:rFonts w:cs="Times New Roman"/>
    </w:rPr>
  </w:style>
  <w:style w:type="character" w:styleId="a4">
    <w:name w:val="Strong"/>
    <w:basedOn w:val="a0"/>
    <w:qFormat/>
    <w:rsid w:val="008B31AA"/>
    <w:rPr>
      <w:b/>
      <w:color w:val="222222"/>
    </w:rPr>
  </w:style>
  <w:style w:type="character" w:styleId="a5">
    <w:name w:val="FollowedHyperlink"/>
    <w:basedOn w:val="a0"/>
    <w:qFormat/>
    <w:rsid w:val="008B31AA"/>
    <w:rPr>
      <w:color w:val="0088CC"/>
      <w:u w:val="none"/>
    </w:rPr>
  </w:style>
  <w:style w:type="character" w:styleId="a6">
    <w:name w:val="Emphasis"/>
    <w:basedOn w:val="a0"/>
    <w:qFormat/>
    <w:rsid w:val="008B31AA"/>
    <w:rPr>
      <w:i/>
    </w:rPr>
  </w:style>
  <w:style w:type="character" w:styleId="a7">
    <w:name w:val="Hyperlink"/>
    <w:basedOn w:val="a0"/>
    <w:rsid w:val="008B31AA"/>
    <w:rPr>
      <w:color w:val="0088CC"/>
      <w:u w:val="none"/>
    </w:rPr>
  </w:style>
  <w:style w:type="character" w:styleId="HTML">
    <w:name w:val="HTML Code"/>
    <w:basedOn w:val="a0"/>
    <w:qFormat/>
    <w:rsid w:val="008B31AA"/>
    <w:rPr>
      <w:rFonts w:ascii="Consolas" w:eastAsia="Consolas" w:hAnsi="Consolas" w:cs="Consolas"/>
      <w:color w:val="DD1144"/>
      <w:sz w:val="18"/>
      <w:szCs w:val="18"/>
      <w:bdr w:val="single" w:sz="6" w:space="0" w:color="E1E1E8"/>
      <w:shd w:val="clear" w:color="auto" w:fill="F7F7F9"/>
    </w:rPr>
  </w:style>
  <w:style w:type="character" w:styleId="HTML0">
    <w:name w:val="HTML Cite"/>
    <w:basedOn w:val="a0"/>
    <w:qFormat/>
    <w:rsid w:val="008B31AA"/>
  </w:style>
  <w:style w:type="character" w:customStyle="1" w:styleId="listtime">
    <w:name w:val="listtime"/>
    <w:basedOn w:val="a0"/>
    <w:qFormat/>
    <w:rsid w:val="008B31AA"/>
    <w:rPr>
      <w:rFonts w:ascii="Arial" w:hAnsi="Arial" w:cs="Arial"/>
      <w:color w:val="999999"/>
      <w:sz w:val="18"/>
      <w:szCs w:val="18"/>
    </w:rPr>
  </w:style>
  <w:style w:type="character" w:customStyle="1" w:styleId="owl-numbers">
    <w:name w:val="owl-numbers"/>
    <w:basedOn w:val="a0"/>
    <w:qFormat/>
    <w:rsid w:val="008B31AA"/>
    <w:rPr>
      <w:color w:val="FFFFFF"/>
      <w:sz w:val="18"/>
      <w:szCs w:val="18"/>
    </w:rPr>
  </w:style>
  <w:style w:type="character" w:customStyle="1" w:styleId="noline">
    <w:name w:val="noline"/>
    <w:basedOn w:val="a0"/>
    <w:qFormat/>
    <w:rsid w:val="008B31AA"/>
  </w:style>
  <w:style w:type="character" w:customStyle="1" w:styleId="file">
    <w:name w:val="file"/>
    <w:basedOn w:val="a0"/>
    <w:qFormat/>
    <w:rsid w:val="008B31AA"/>
    <w:rPr>
      <w:color w:val="4D4D4D"/>
      <w:sz w:val="21"/>
      <w:szCs w:val="21"/>
    </w:rPr>
  </w:style>
  <w:style w:type="character" w:customStyle="1" w:styleId="hover56">
    <w:name w:val="hover56"/>
    <w:basedOn w:val="a0"/>
    <w:qFormat/>
    <w:rsid w:val="008B31AA"/>
    <w:rPr>
      <w:color w:val="025291"/>
    </w:rPr>
  </w:style>
  <w:style w:type="character" w:customStyle="1" w:styleId="hover57">
    <w:name w:val="hover57"/>
    <w:basedOn w:val="a0"/>
    <w:qFormat/>
    <w:rsid w:val="008B31AA"/>
    <w:rPr>
      <w:color w:val="2B84B5"/>
    </w:rPr>
  </w:style>
  <w:style w:type="character" w:customStyle="1" w:styleId="hover58">
    <w:name w:val="hover58"/>
    <w:basedOn w:val="a0"/>
    <w:qFormat/>
    <w:rsid w:val="008B31AA"/>
    <w:rPr>
      <w:color w:val="D52222"/>
    </w:rPr>
  </w:style>
  <w:style w:type="character" w:customStyle="1" w:styleId="folder">
    <w:name w:val="folder"/>
    <w:basedOn w:val="a0"/>
    <w:qFormat/>
    <w:rsid w:val="008B31AA"/>
    <w:rPr>
      <w:color w:val="4D4D4D"/>
      <w:sz w:val="21"/>
      <w:szCs w:val="21"/>
    </w:rPr>
  </w:style>
  <w:style w:type="character" w:customStyle="1" w:styleId="folder1">
    <w:name w:val="folder1"/>
    <w:basedOn w:val="a0"/>
    <w:qFormat/>
    <w:rsid w:val="008B31AA"/>
  </w:style>
  <w:style w:type="character" w:customStyle="1" w:styleId="place">
    <w:name w:val="place"/>
    <w:basedOn w:val="a0"/>
    <w:qFormat/>
    <w:rsid w:val="008B31AA"/>
    <w:rPr>
      <w:rFonts w:ascii="微软雅黑" w:eastAsia="微软雅黑" w:hAnsi="微软雅黑" w:cs="微软雅黑"/>
      <w:color w:val="888888"/>
      <w:sz w:val="25"/>
      <w:szCs w:val="25"/>
    </w:rPr>
  </w:style>
  <w:style w:type="character" w:customStyle="1" w:styleId="place1">
    <w:name w:val="place1"/>
    <w:basedOn w:val="a0"/>
    <w:qFormat/>
    <w:rsid w:val="008B31AA"/>
  </w:style>
  <w:style w:type="character" w:customStyle="1" w:styleId="place2">
    <w:name w:val="place2"/>
    <w:basedOn w:val="a0"/>
    <w:qFormat/>
    <w:rsid w:val="008B31AA"/>
  </w:style>
  <w:style w:type="character" w:customStyle="1" w:styleId="place3">
    <w:name w:val="place3"/>
    <w:basedOn w:val="a0"/>
    <w:qFormat/>
    <w:rsid w:val="008B31AA"/>
  </w:style>
  <w:style w:type="character" w:customStyle="1" w:styleId="hover54">
    <w:name w:val="hover54"/>
    <w:basedOn w:val="a0"/>
    <w:qFormat/>
    <w:rsid w:val="008B31AA"/>
    <w:rPr>
      <w:color w:val="2B84B5"/>
    </w:rPr>
  </w:style>
  <w:style w:type="character" w:customStyle="1" w:styleId="hover55">
    <w:name w:val="hover55"/>
    <w:basedOn w:val="a0"/>
    <w:qFormat/>
    <w:rsid w:val="008B31AA"/>
    <w:rPr>
      <w:color w:val="025291"/>
    </w:rPr>
  </w:style>
  <w:style w:type="paragraph" w:styleId="a8">
    <w:name w:val="header"/>
    <w:basedOn w:val="a"/>
    <w:link w:val="Char"/>
    <w:rsid w:val="00684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684735"/>
    <w:rPr>
      <w:rFonts w:asciiTheme="minorHAnsi" w:eastAsiaTheme="minorEastAsia" w:hAnsiTheme="minorHAnsi" w:cstheme="minorBidi"/>
      <w:kern w:val="2"/>
      <w:sz w:val="18"/>
      <w:szCs w:val="18"/>
    </w:rPr>
  </w:style>
  <w:style w:type="paragraph" w:styleId="a9">
    <w:name w:val="footer"/>
    <w:basedOn w:val="a"/>
    <w:link w:val="Char0"/>
    <w:qFormat/>
    <w:rsid w:val="00684735"/>
    <w:pPr>
      <w:tabs>
        <w:tab w:val="center" w:pos="4153"/>
        <w:tab w:val="right" w:pos="8306"/>
      </w:tabs>
      <w:snapToGrid w:val="0"/>
      <w:jc w:val="left"/>
    </w:pPr>
    <w:rPr>
      <w:sz w:val="18"/>
      <w:szCs w:val="18"/>
    </w:rPr>
  </w:style>
  <w:style w:type="character" w:customStyle="1" w:styleId="Char0">
    <w:name w:val="页脚 Char"/>
    <w:basedOn w:val="a0"/>
    <w:link w:val="a9"/>
    <w:qFormat/>
    <w:rsid w:val="00684735"/>
    <w:rPr>
      <w:rFonts w:asciiTheme="minorHAnsi" w:eastAsiaTheme="minorEastAsia" w:hAnsiTheme="minorHAnsi" w:cstheme="minorBidi"/>
      <w:kern w:val="2"/>
      <w:sz w:val="18"/>
      <w:szCs w:val="18"/>
    </w:rPr>
  </w:style>
  <w:style w:type="paragraph" w:styleId="aa">
    <w:name w:val="List Paragraph"/>
    <w:basedOn w:val="a"/>
    <w:uiPriority w:val="34"/>
    <w:qFormat/>
    <w:rsid w:val="00B63C59"/>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ile1.foodmate.net/file/news/201811/29/11-07-06-39-940446.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3020</Words>
  <Characters>17219</Characters>
  <Application>Microsoft Office Word</Application>
  <DocSecurity>0</DocSecurity>
  <Lines>143</Lines>
  <Paragraphs>40</Paragraphs>
  <ScaleCrop>false</ScaleCrop>
  <Company>Microsoft</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区吉与区吉</dc:creator>
  <cp:lastModifiedBy>周雯</cp:lastModifiedBy>
  <cp:revision>1</cp:revision>
  <cp:lastPrinted>2020-02-24T05:47:00Z</cp:lastPrinted>
  <dcterms:created xsi:type="dcterms:W3CDTF">2020-02-27T03:28:00Z</dcterms:created>
  <dcterms:modified xsi:type="dcterms:W3CDTF">2020-02-27T03:28:00Z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