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300299" w14:textId="58CA3378" w:rsidR="00A67EC3" w:rsidRPr="00A67EC3" w:rsidRDefault="00A67EC3" w:rsidP="00A67EC3">
      <w:pPr>
        <w:widowControl/>
        <w:spacing w:after="100" w:afterAutospacing="1" w:line="360" w:lineRule="auto"/>
        <w:jc w:val="center"/>
        <w:rPr>
          <w:rFonts w:ascii="宋体" w:eastAsia="宋体" w:hAnsi="宋体" w:cs="Times New Roman"/>
          <w:b/>
          <w:sz w:val="44"/>
          <w:szCs w:val="44"/>
        </w:rPr>
      </w:pPr>
      <w:r w:rsidRPr="00A67EC3">
        <w:rPr>
          <w:rFonts w:ascii="宋体" w:eastAsia="宋体" w:hAnsi="宋体" w:cs="Times New Roman" w:hint="eastAsia"/>
          <w:b/>
          <w:sz w:val="44"/>
          <w:szCs w:val="44"/>
        </w:rPr>
        <w:t>产前诊断技术管理办法</w:t>
      </w:r>
      <w:bookmarkStart w:id="0" w:name="_GoBack"/>
      <w:bookmarkEnd w:id="0"/>
    </w:p>
    <w:p w14:paraId="13C0D9DD" w14:textId="18C83F45" w:rsidR="009523A0" w:rsidRPr="00A67EC3" w:rsidRDefault="009523A0" w:rsidP="00A67EC3">
      <w:pPr>
        <w:widowControl/>
        <w:spacing w:after="100" w:afterAutospacing="1" w:line="360" w:lineRule="auto"/>
        <w:jc w:val="center"/>
        <w:rPr>
          <w:rFonts w:ascii="楷体" w:eastAsia="楷体" w:hAnsi="楷体" w:cs="宋体"/>
          <w:kern w:val="0"/>
          <w:sz w:val="32"/>
          <w:szCs w:val="32"/>
        </w:rPr>
      </w:pPr>
      <w:r w:rsidRPr="00A67EC3">
        <w:rPr>
          <w:rFonts w:ascii="楷体" w:eastAsia="楷体" w:hAnsi="楷体" w:cs="Times New Roman" w:hint="eastAsia"/>
          <w:sz w:val="32"/>
          <w:szCs w:val="32"/>
        </w:rPr>
        <w:t>（2002年12月13日原卫生部令第33号公布，根据2019年2月28日《国家卫生健康委关于修改</w:t>
      </w:r>
      <w:r w:rsidRPr="00A67EC3">
        <w:rPr>
          <w:rFonts w:ascii="楷体" w:eastAsia="楷体" w:hAnsi="楷体" w:cs="宋体" w:hint="eastAsia"/>
          <w:color w:val="333333"/>
          <w:sz w:val="32"/>
          <w:szCs w:val="32"/>
          <w:shd w:val="clear" w:color="auto" w:fill="FFFFFF"/>
        </w:rPr>
        <w:t>〈</w:t>
      </w:r>
      <w:r w:rsidRPr="00A67EC3">
        <w:rPr>
          <w:rFonts w:ascii="楷体" w:eastAsia="楷体" w:hAnsi="楷体" w:cs="宋体" w:hint="eastAsia"/>
          <w:sz w:val="32"/>
          <w:szCs w:val="32"/>
        </w:rPr>
        <w:t>职业健康检查管理办法</w:t>
      </w:r>
      <w:r w:rsidRPr="00A67EC3">
        <w:rPr>
          <w:rFonts w:ascii="楷体" w:eastAsia="楷体" w:hAnsi="楷体" w:cs="宋体" w:hint="eastAsia"/>
          <w:color w:val="333333"/>
          <w:sz w:val="32"/>
          <w:szCs w:val="32"/>
          <w:shd w:val="clear" w:color="auto" w:fill="FFFFFF"/>
        </w:rPr>
        <w:t>〉</w:t>
      </w:r>
      <w:r w:rsidRPr="00A67EC3">
        <w:rPr>
          <w:rFonts w:ascii="楷体" w:eastAsia="楷体" w:hAnsi="楷体" w:cs="Times New Roman" w:hint="eastAsia"/>
          <w:sz w:val="32"/>
          <w:szCs w:val="32"/>
        </w:rPr>
        <w:t>等4件部门规章的决定》第一次修订）</w:t>
      </w:r>
    </w:p>
    <w:p w14:paraId="6872A7A8" w14:textId="77777777" w:rsidR="009523A0" w:rsidRPr="00A67EC3" w:rsidRDefault="009523A0" w:rsidP="00A67EC3">
      <w:pPr>
        <w:widowControl/>
        <w:spacing w:after="100" w:afterAutospacing="1" w:line="360" w:lineRule="auto"/>
        <w:rPr>
          <w:rFonts w:ascii="仿宋_GB2312" w:eastAsia="仿宋_GB2312" w:hAnsi="宋体" w:cs="宋体"/>
          <w:kern w:val="0"/>
          <w:sz w:val="32"/>
          <w:szCs w:val="32"/>
        </w:rPr>
      </w:pPr>
      <w:r w:rsidRPr="00A67EC3">
        <w:rPr>
          <w:rFonts w:ascii="仿宋_GB2312" w:eastAsia="仿宋_GB2312" w:hAnsi="Times New Roman" w:cs="Times New Roman" w:hint="eastAsia"/>
          <w:sz w:val="32"/>
          <w:szCs w:val="32"/>
        </w:rPr>
        <w:t> </w:t>
      </w:r>
    </w:p>
    <w:p w14:paraId="62C169AA" w14:textId="38093FD7" w:rsidR="009523A0" w:rsidRPr="00A67EC3" w:rsidRDefault="009523A0" w:rsidP="00A67EC3">
      <w:pPr>
        <w:widowControl/>
        <w:spacing w:after="100" w:afterAutospacing="1" w:line="360" w:lineRule="auto"/>
        <w:jc w:val="center"/>
        <w:rPr>
          <w:rFonts w:ascii="黑体" w:eastAsia="黑体" w:hAnsi="黑体" w:cs="宋体"/>
          <w:kern w:val="0"/>
          <w:sz w:val="32"/>
          <w:szCs w:val="32"/>
        </w:rPr>
      </w:pPr>
      <w:r w:rsidRPr="00A67EC3">
        <w:rPr>
          <w:rFonts w:ascii="黑体" w:eastAsia="黑体" w:hAnsi="黑体" w:cs="宋体" w:hint="eastAsia"/>
          <w:sz w:val="32"/>
          <w:szCs w:val="32"/>
        </w:rPr>
        <w:t>第一章</w:t>
      </w:r>
      <w:r w:rsidRPr="00A67EC3">
        <w:rPr>
          <w:rFonts w:ascii="黑体" w:eastAsia="黑体" w:hAnsi="黑体" w:cs="宋体" w:hint="eastAsia"/>
          <w:sz w:val="32"/>
          <w:szCs w:val="32"/>
        </w:rPr>
        <w:t> </w:t>
      </w:r>
      <w:r w:rsidRPr="00A67EC3">
        <w:rPr>
          <w:rFonts w:ascii="黑体" w:eastAsia="黑体" w:hAnsi="黑体" w:cs="宋体" w:hint="eastAsia"/>
          <w:sz w:val="32"/>
          <w:szCs w:val="32"/>
        </w:rPr>
        <w:t>总</w:t>
      </w:r>
      <w:r w:rsidRPr="00A67EC3">
        <w:rPr>
          <w:rFonts w:ascii="黑体" w:eastAsia="黑体" w:hAnsi="黑体" w:cs="宋体" w:hint="eastAsia"/>
          <w:sz w:val="32"/>
          <w:szCs w:val="32"/>
        </w:rPr>
        <w:t> </w:t>
      </w:r>
      <w:r w:rsidRPr="00A67EC3">
        <w:rPr>
          <w:rFonts w:ascii="黑体" w:eastAsia="黑体" w:hAnsi="黑体" w:cs="宋体" w:hint="eastAsia"/>
          <w:sz w:val="32"/>
          <w:szCs w:val="32"/>
        </w:rPr>
        <w:t> </w:t>
      </w:r>
      <w:r w:rsidRPr="00A67EC3">
        <w:rPr>
          <w:rFonts w:ascii="黑体" w:eastAsia="黑体" w:hAnsi="黑体" w:cs="宋体" w:hint="eastAsia"/>
          <w:sz w:val="32"/>
          <w:szCs w:val="32"/>
        </w:rPr>
        <w:t>则</w:t>
      </w:r>
    </w:p>
    <w:p w14:paraId="30FF97D8"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第一条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为保障母婴健康，提高出生人口素质，保证产前诊断技术的安全、有效，规范产前诊断技术的监督管理，依据《中华人民共和国母婴保健法》以及《中华人民共和国母婴保健法实施办法》，制定本管理办法。</w:t>
      </w:r>
    </w:p>
    <w:p w14:paraId="58710153"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第二条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本管理办法中所称的产前诊断，是指对胎儿进行先天性缺陷和遗传性疾病的诊断，包括相应筛查。</w:t>
      </w:r>
    </w:p>
    <w:p w14:paraId="024CAE6A"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产前诊断技术项目包括遗传咨询、医学影像、生化免疫、细胞遗传和分子遗传等。</w:t>
      </w:r>
    </w:p>
    <w:p w14:paraId="52CBC324"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第三条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本管理办法适用于各</w:t>
      </w:r>
      <w:proofErr w:type="gramStart"/>
      <w:r w:rsidRPr="00A67EC3">
        <w:rPr>
          <w:rFonts w:ascii="仿宋_GB2312" w:eastAsia="仿宋_GB2312" w:hAnsi="仿宋" w:cs="宋体" w:hint="eastAsia"/>
          <w:kern w:val="0"/>
          <w:sz w:val="32"/>
          <w:szCs w:val="32"/>
        </w:rPr>
        <w:t>类开展</w:t>
      </w:r>
      <w:proofErr w:type="gramEnd"/>
      <w:r w:rsidRPr="00A67EC3">
        <w:rPr>
          <w:rFonts w:ascii="仿宋_GB2312" w:eastAsia="仿宋_GB2312" w:hAnsi="仿宋" w:cs="宋体" w:hint="eastAsia"/>
          <w:kern w:val="0"/>
          <w:sz w:val="32"/>
          <w:szCs w:val="32"/>
        </w:rPr>
        <w:t>产前诊断技术的医疗保健机构。</w:t>
      </w:r>
    </w:p>
    <w:p w14:paraId="6E0A237B"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第四条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产前诊断技术的应用应当以医疗为目的，符合国家有关法律规定和伦理原则，由经资格认定的医务人员在经许可的医疗保健机构中进行。</w:t>
      </w:r>
    </w:p>
    <w:p w14:paraId="160009A4"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lastRenderedPageBreak/>
        <w:t>医疗保健机构和医务人员不得实施任何非医疗目的的产前诊断技术。</w:t>
      </w:r>
    </w:p>
    <w:p w14:paraId="1A7E980C"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第五条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国家卫生健康委负责全国产前诊断技术应用的监督管理工作。</w:t>
      </w:r>
    </w:p>
    <w:p w14:paraId="059BB212" w14:textId="77777777" w:rsidR="009523A0" w:rsidRPr="00A67EC3" w:rsidRDefault="009523A0" w:rsidP="00A67EC3">
      <w:pPr>
        <w:widowControl/>
        <w:spacing w:after="100" w:afterAutospacing="1" w:line="360" w:lineRule="auto"/>
        <w:ind w:firstLineChars="200" w:firstLine="640"/>
        <w:rPr>
          <w:rFonts w:ascii="仿宋_GB2312" w:eastAsia="仿宋_GB2312" w:hAnsi="宋体" w:cs="宋体"/>
          <w:kern w:val="0"/>
          <w:sz w:val="32"/>
          <w:szCs w:val="32"/>
        </w:rPr>
      </w:pPr>
      <w:r w:rsidRPr="00A67EC3">
        <w:rPr>
          <w:rFonts w:ascii="仿宋_GB2312" w:eastAsia="仿宋_GB2312" w:hAnsi="仿宋" w:cs="Times New Roman" w:hint="eastAsia"/>
          <w:sz w:val="32"/>
          <w:szCs w:val="32"/>
        </w:rPr>
        <w:t> </w:t>
      </w:r>
    </w:p>
    <w:p w14:paraId="5F4D0851" w14:textId="71A0F2BB" w:rsidR="009523A0" w:rsidRPr="00A67EC3" w:rsidRDefault="009523A0" w:rsidP="00A67EC3">
      <w:pPr>
        <w:widowControl/>
        <w:spacing w:after="100" w:afterAutospacing="1" w:line="360" w:lineRule="auto"/>
        <w:jc w:val="center"/>
        <w:rPr>
          <w:rFonts w:ascii="黑体" w:eastAsia="黑体" w:hAnsi="黑体" w:cs="宋体"/>
          <w:kern w:val="0"/>
          <w:sz w:val="32"/>
          <w:szCs w:val="32"/>
        </w:rPr>
      </w:pPr>
      <w:r w:rsidRPr="00A67EC3">
        <w:rPr>
          <w:rFonts w:ascii="黑体" w:eastAsia="黑体" w:hAnsi="黑体" w:cs="宋体" w:hint="eastAsia"/>
          <w:sz w:val="32"/>
          <w:szCs w:val="32"/>
        </w:rPr>
        <w:t>第二章</w:t>
      </w:r>
      <w:r w:rsidRPr="00A67EC3">
        <w:rPr>
          <w:rFonts w:ascii="黑体" w:eastAsia="黑体" w:hAnsi="黑体" w:cs="宋体" w:hint="eastAsia"/>
          <w:sz w:val="32"/>
          <w:szCs w:val="32"/>
        </w:rPr>
        <w:t> </w:t>
      </w:r>
      <w:r w:rsidRPr="00A67EC3">
        <w:rPr>
          <w:rFonts w:ascii="黑体" w:eastAsia="黑体" w:hAnsi="黑体" w:cs="宋体" w:hint="eastAsia"/>
          <w:sz w:val="32"/>
          <w:szCs w:val="32"/>
        </w:rPr>
        <w:t>管理与审批</w:t>
      </w:r>
    </w:p>
    <w:p w14:paraId="2944E32B"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第六条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国家卫生健康委根据医疗需求、技术发展状况、组织与管理的需要等实际情况，制定产前诊断技术应用规划。</w:t>
      </w:r>
    </w:p>
    <w:p w14:paraId="52CBB6FF"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第七条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产前诊断技术应用实行分级管理。</w:t>
      </w:r>
    </w:p>
    <w:p w14:paraId="6C382E53"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国家卫生健康委制定开展产前诊断技术医疗保健机构的基本条件和人员条件；颁布有关产前诊断的技术规范；指定国家级开展产前诊断技术的医疗保健机构；对全国产前诊断技术应用进行质量管理和信息管理；对全国产前诊断专业技术人员的培训进行规划。</w:t>
      </w:r>
    </w:p>
    <w:p w14:paraId="42561040"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省、自治区、直辖市人民政府卫生健康主管部门（以下简称省级卫生健康主管部门）根据当地实际，因地制宜地规划、审批或组建本行政区域内开展产前诊断技术的医疗保健机构；对从事产前诊断技术的专业人员进行系统培训和资格认定；对产前诊断技术应用进行质量管理和信息管理。</w:t>
      </w:r>
    </w:p>
    <w:p w14:paraId="7ABA48E1"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lastRenderedPageBreak/>
        <w:t>县级以上人民政府卫生健康主管部门负责本行政区域内产前诊断技术应用的日常监督管理。</w:t>
      </w:r>
    </w:p>
    <w:p w14:paraId="578AD394"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第八条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从事产前诊断的卫生专业技术人员应符合以下所有条件：</w:t>
      </w:r>
    </w:p>
    <w:p w14:paraId="03E3A7B7"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w:t>
      </w:r>
      <w:proofErr w:type="gramStart"/>
      <w:r w:rsidRPr="00A67EC3">
        <w:rPr>
          <w:rFonts w:ascii="仿宋_GB2312" w:eastAsia="仿宋_GB2312" w:hAnsi="仿宋" w:cs="宋体" w:hint="eastAsia"/>
          <w:kern w:val="0"/>
          <w:sz w:val="32"/>
          <w:szCs w:val="32"/>
        </w:rPr>
        <w:t>一</w:t>
      </w:r>
      <w:proofErr w:type="gramEnd"/>
      <w:r w:rsidRPr="00A67EC3">
        <w:rPr>
          <w:rFonts w:ascii="仿宋_GB2312" w:eastAsia="仿宋_GB2312" w:hAnsi="仿宋" w:cs="宋体" w:hint="eastAsia"/>
          <w:kern w:val="0"/>
          <w:sz w:val="32"/>
          <w:szCs w:val="32"/>
        </w:rPr>
        <w:t>)</w:t>
      </w:r>
      <w:r w:rsidRPr="00A67EC3">
        <w:rPr>
          <w:rFonts w:ascii="仿宋_GB2312" w:eastAsia="仿宋_GB2312" w:hAnsi="仿宋" w:cs="宋体" w:hint="eastAsia"/>
          <w:kern w:val="0"/>
          <w:sz w:val="32"/>
          <w:szCs w:val="32"/>
        </w:rPr>
        <w:t> </w:t>
      </w:r>
      <w:r w:rsidRPr="00A67EC3">
        <w:rPr>
          <w:rFonts w:ascii="仿宋_GB2312" w:eastAsia="仿宋_GB2312" w:hAnsi="仿宋" w:cs="宋体" w:hint="eastAsia"/>
          <w:kern w:val="0"/>
          <w:sz w:val="32"/>
          <w:szCs w:val="32"/>
        </w:rPr>
        <w:t>从事临床工作的，应取得执业医师资格；</w:t>
      </w:r>
    </w:p>
    <w:p w14:paraId="4FA5CDE1"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(二)</w:t>
      </w:r>
      <w:r w:rsidRPr="00A67EC3">
        <w:rPr>
          <w:rFonts w:ascii="仿宋_GB2312" w:eastAsia="仿宋_GB2312" w:hAnsi="仿宋" w:cs="宋体" w:hint="eastAsia"/>
          <w:kern w:val="0"/>
          <w:sz w:val="32"/>
          <w:szCs w:val="32"/>
        </w:rPr>
        <w:t> </w:t>
      </w:r>
      <w:r w:rsidRPr="00A67EC3">
        <w:rPr>
          <w:rFonts w:ascii="仿宋_GB2312" w:eastAsia="仿宋_GB2312" w:hAnsi="仿宋" w:cs="宋体" w:hint="eastAsia"/>
          <w:kern w:val="0"/>
          <w:sz w:val="32"/>
          <w:szCs w:val="32"/>
        </w:rPr>
        <w:t>从事医技和辅助工作的，应取得相应卫生专业技术职称；</w:t>
      </w:r>
    </w:p>
    <w:p w14:paraId="26D805A2"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(三)</w:t>
      </w:r>
      <w:r w:rsidRPr="00A67EC3">
        <w:rPr>
          <w:rFonts w:ascii="仿宋_GB2312" w:eastAsia="仿宋_GB2312" w:hAnsi="仿宋" w:cs="宋体" w:hint="eastAsia"/>
          <w:kern w:val="0"/>
          <w:sz w:val="32"/>
          <w:szCs w:val="32"/>
        </w:rPr>
        <w:t> </w:t>
      </w:r>
      <w:r w:rsidRPr="00A67EC3">
        <w:rPr>
          <w:rFonts w:ascii="仿宋_GB2312" w:eastAsia="仿宋_GB2312" w:hAnsi="仿宋" w:cs="宋体" w:hint="eastAsia"/>
          <w:kern w:val="0"/>
          <w:sz w:val="32"/>
          <w:szCs w:val="32"/>
        </w:rPr>
        <w:t>符合《从事产前诊断卫生专业技术人员的基本条件》；</w:t>
      </w:r>
    </w:p>
    <w:p w14:paraId="485CE9F9"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(四)</w:t>
      </w:r>
      <w:r w:rsidRPr="00A67EC3">
        <w:rPr>
          <w:rFonts w:ascii="仿宋_GB2312" w:eastAsia="仿宋_GB2312" w:hAnsi="仿宋" w:cs="宋体" w:hint="eastAsia"/>
          <w:kern w:val="0"/>
          <w:sz w:val="32"/>
          <w:szCs w:val="32"/>
        </w:rPr>
        <w:t> </w:t>
      </w:r>
      <w:r w:rsidRPr="00A67EC3">
        <w:rPr>
          <w:rFonts w:ascii="仿宋_GB2312" w:eastAsia="仿宋_GB2312" w:hAnsi="仿宋" w:cs="宋体" w:hint="eastAsia"/>
          <w:kern w:val="0"/>
          <w:sz w:val="32"/>
          <w:szCs w:val="32"/>
        </w:rPr>
        <w:t>经省级卫生健康主管部门考核合格，取得从事产前诊断的《母婴保健技术考核合格证书》或者《医师执业证书》中加注母婴保健技术（产前诊断类）考核合格的。</w:t>
      </w:r>
    </w:p>
    <w:p w14:paraId="2F88D24B"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第九条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申请开展产前诊断技术的医疗保健机构应符合下列所有条件：</w:t>
      </w:r>
    </w:p>
    <w:p w14:paraId="2EF8631C"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w:t>
      </w:r>
      <w:proofErr w:type="gramStart"/>
      <w:r w:rsidRPr="00A67EC3">
        <w:rPr>
          <w:rFonts w:ascii="仿宋_GB2312" w:eastAsia="仿宋_GB2312" w:hAnsi="仿宋" w:cs="宋体" w:hint="eastAsia"/>
          <w:kern w:val="0"/>
          <w:sz w:val="32"/>
          <w:szCs w:val="32"/>
        </w:rPr>
        <w:t>一</w:t>
      </w:r>
      <w:proofErr w:type="gramEnd"/>
      <w:r w:rsidRPr="00A67EC3">
        <w:rPr>
          <w:rFonts w:ascii="仿宋_GB2312" w:eastAsia="仿宋_GB2312" w:hAnsi="仿宋" w:cs="宋体" w:hint="eastAsia"/>
          <w:kern w:val="0"/>
          <w:sz w:val="32"/>
          <w:szCs w:val="32"/>
        </w:rPr>
        <w:t>)</w:t>
      </w:r>
      <w:r w:rsidRPr="00A67EC3">
        <w:rPr>
          <w:rFonts w:ascii="仿宋_GB2312" w:eastAsia="仿宋_GB2312" w:hAnsi="仿宋" w:cs="宋体" w:hint="eastAsia"/>
          <w:kern w:val="0"/>
          <w:sz w:val="32"/>
          <w:szCs w:val="32"/>
        </w:rPr>
        <w:t> </w:t>
      </w:r>
      <w:r w:rsidRPr="00A67EC3">
        <w:rPr>
          <w:rFonts w:ascii="仿宋_GB2312" w:eastAsia="仿宋_GB2312" w:hAnsi="仿宋" w:cs="宋体" w:hint="eastAsia"/>
          <w:kern w:val="0"/>
          <w:sz w:val="32"/>
          <w:szCs w:val="32"/>
        </w:rPr>
        <w:t>设有妇产科诊疗科目;</w:t>
      </w:r>
    </w:p>
    <w:p w14:paraId="09FEF72D"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(二)</w:t>
      </w:r>
      <w:r w:rsidRPr="00A67EC3">
        <w:rPr>
          <w:rFonts w:ascii="仿宋_GB2312" w:eastAsia="仿宋_GB2312" w:hAnsi="仿宋" w:cs="宋体" w:hint="eastAsia"/>
          <w:kern w:val="0"/>
          <w:sz w:val="32"/>
          <w:szCs w:val="32"/>
        </w:rPr>
        <w:t> </w:t>
      </w:r>
      <w:r w:rsidRPr="00A67EC3">
        <w:rPr>
          <w:rFonts w:ascii="仿宋_GB2312" w:eastAsia="仿宋_GB2312" w:hAnsi="仿宋" w:cs="宋体" w:hint="eastAsia"/>
          <w:kern w:val="0"/>
          <w:sz w:val="32"/>
          <w:szCs w:val="32"/>
        </w:rPr>
        <w:t>具有与所开展技术相适应的卫生专业技术人员；</w:t>
      </w:r>
    </w:p>
    <w:p w14:paraId="155D3033"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(三)</w:t>
      </w:r>
      <w:r w:rsidRPr="00A67EC3">
        <w:rPr>
          <w:rFonts w:ascii="仿宋_GB2312" w:eastAsia="仿宋_GB2312" w:hAnsi="仿宋" w:cs="宋体" w:hint="eastAsia"/>
          <w:kern w:val="0"/>
          <w:sz w:val="32"/>
          <w:szCs w:val="32"/>
        </w:rPr>
        <w:t> </w:t>
      </w:r>
      <w:r w:rsidRPr="00A67EC3">
        <w:rPr>
          <w:rFonts w:ascii="仿宋_GB2312" w:eastAsia="仿宋_GB2312" w:hAnsi="仿宋" w:cs="宋体" w:hint="eastAsia"/>
          <w:kern w:val="0"/>
          <w:sz w:val="32"/>
          <w:szCs w:val="32"/>
        </w:rPr>
        <w:t>具有与所开展技术相适应的技术条件和设备；</w:t>
      </w:r>
    </w:p>
    <w:p w14:paraId="330EC681"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(四)</w:t>
      </w:r>
      <w:r w:rsidRPr="00A67EC3">
        <w:rPr>
          <w:rFonts w:ascii="仿宋_GB2312" w:eastAsia="仿宋_GB2312" w:hAnsi="仿宋" w:cs="宋体" w:hint="eastAsia"/>
          <w:kern w:val="0"/>
          <w:sz w:val="32"/>
          <w:szCs w:val="32"/>
        </w:rPr>
        <w:t> </w:t>
      </w:r>
      <w:r w:rsidRPr="00A67EC3">
        <w:rPr>
          <w:rFonts w:ascii="仿宋_GB2312" w:eastAsia="仿宋_GB2312" w:hAnsi="仿宋" w:cs="宋体" w:hint="eastAsia"/>
          <w:kern w:val="0"/>
          <w:sz w:val="32"/>
          <w:szCs w:val="32"/>
        </w:rPr>
        <w:t>设有医学伦理委员会；</w:t>
      </w:r>
    </w:p>
    <w:p w14:paraId="58E2229F"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lastRenderedPageBreak/>
        <w:t>(五)</w:t>
      </w:r>
      <w:r w:rsidRPr="00A67EC3">
        <w:rPr>
          <w:rFonts w:ascii="仿宋_GB2312" w:eastAsia="仿宋_GB2312" w:hAnsi="仿宋" w:cs="宋体" w:hint="eastAsia"/>
          <w:kern w:val="0"/>
          <w:sz w:val="32"/>
          <w:szCs w:val="32"/>
        </w:rPr>
        <w:t> </w:t>
      </w:r>
      <w:r w:rsidRPr="00A67EC3">
        <w:rPr>
          <w:rFonts w:ascii="仿宋_GB2312" w:eastAsia="仿宋_GB2312" w:hAnsi="仿宋" w:cs="宋体" w:hint="eastAsia"/>
          <w:kern w:val="0"/>
          <w:sz w:val="32"/>
          <w:szCs w:val="32"/>
        </w:rPr>
        <w:t>符合《开展产前诊断技术医疗保健机构的基本条件》及相关技术规范。</w:t>
      </w:r>
    </w:p>
    <w:p w14:paraId="76570CD8"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第十条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申请开展产前诊断技术的医疗保健机构应当向所在地省级卫生健康主管部门提交下列文件：</w:t>
      </w:r>
    </w:p>
    <w:p w14:paraId="0494A791"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w:t>
      </w:r>
      <w:proofErr w:type="gramStart"/>
      <w:r w:rsidRPr="00A67EC3">
        <w:rPr>
          <w:rFonts w:ascii="仿宋_GB2312" w:eastAsia="仿宋_GB2312" w:hAnsi="仿宋" w:cs="宋体" w:hint="eastAsia"/>
          <w:kern w:val="0"/>
          <w:sz w:val="32"/>
          <w:szCs w:val="32"/>
        </w:rPr>
        <w:t>一</w:t>
      </w:r>
      <w:proofErr w:type="gramEnd"/>
      <w:r w:rsidRPr="00A67EC3">
        <w:rPr>
          <w:rFonts w:ascii="仿宋_GB2312" w:eastAsia="仿宋_GB2312" w:hAnsi="仿宋" w:cs="宋体" w:hint="eastAsia"/>
          <w:kern w:val="0"/>
          <w:sz w:val="32"/>
          <w:szCs w:val="32"/>
        </w:rPr>
        <w:t>)</w:t>
      </w:r>
      <w:r w:rsidRPr="00A67EC3">
        <w:rPr>
          <w:rFonts w:ascii="仿宋_GB2312" w:eastAsia="仿宋_GB2312" w:hAnsi="仿宋" w:cs="宋体" w:hint="eastAsia"/>
          <w:kern w:val="0"/>
          <w:sz w:val="32"/>
          <w:szCs w:val="32"/>
        </w:rPr>
        <w:t> </w:t>
      </w:r>
      <w:r w:rsidRPr="00A67EC3">
        <w:rPr>
          <w:rFonts w:ascii="仿宋_GB2312" w:eastAsia="仿宋_GB2312" w:hAnsi="仿宋" w:cs="宋体" w:hint="eastAsia"/>
          <w:kern w:val="0"/>
          <w:sz w:val="32"/>
          <w:szCs w:val="32"/>
        </w:rPr>
        <w:t>医疗机构执业许可证副本;</w:t>
      </w:r>
    </w:p>
    <w:p w14:paraId="55ED2B22"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(二)</w:t>
      </w:r>
      <w:r w:rsidRPr="00A67EC3">
        <w:rPr>
          <w:rFonts w:ascii="仿宋_GB2312" w:eastAsia="仿宋_GB2312" w:hAnsi="仿宋" w:cs="宋体" w:hint="eastAsia"/>
          <w:kern w:val="0"/>
          <w:sz w:val="32"/>
          <w:szCs w:val="32"/>
        </w:rPr>
        <w:t> </w:t>
      </w:r>
      <w:r w:rsidRPr="00A67EC3">
        <w:rPr>
          <w:rFonts w:ascii="仿宋_GB2312" w:eastAsia="仿宋_GB2312" w:hAnsi="仿宋" w:cs="宋体" w:hint="eastAsia"/>
          <w:kern w:val="0"/>
          <w:sz w:val="32"/>
          <w:szCs w:val="32"/>
        </w:rPr>
        <w:t>开展产前诊断技术的母婴保健技术服务执业许可申请文件；</w:t>
      </w:r>
    </w:p>
    <w:p w14:paraId="069C9FCE"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(三)</w:t>
      </w:r>
      <w:r w:rsidRPr="00A67EC3">
        <w:rPr>
          <w:rFonts w:ascii="仿宋_GB2312" w:eastAsia="仿宋_GB2312" w:hAnsi="仿宋" w:cs="宋体" w:hint="eastAsia"/>
          <w:kern w:val="0"/>
          <w:sz w:val="32"/>
          <w:szCs w:val="32"/>
        </w:rPr>
        <w:t> </w:t>
      </w:r>
      <w:r w:rsidRPr="00A67EC3">
        <w:rPr>
          <w:rFonts w:ascii="仿宋_GB2312" w:eastAsia="仿宋_GB2312" w:hAnsi="仿宋" w:cs="宋体" w:hint="eastAsia"/>
          <w:kern w:val="0"/>
          <w:sz w:val="32"/>
          <w:szCs w:val="32"/>
        </w:rPr>
        <w:t>可行性报告；</w:t>
      </w:r>
    </w:p>
    <w:p w14:paraId="41AB5D41"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(四)</w:t>
      </w:r>
      <w:r w:rsidRPr="00A67EC3">
        <w:rPr>
          <w:rFonts w:ascii="仿宋_GB2312" w:eastAsia="仿宋_GB2312" w:hAnsi="仿宋" w:cs="宋体" w:hint="eastAsia"/>
          <w:kern w:val="0"/>
          <w:sz w:val="32"/>
          <w:szCs w:val="32"/>
        </w:rPr>
        <w:t> </w:t>
      </w:r>
      <w:r w:rsidRPr="00A67EC3">
        <w:rPr>
          <w:rFonts w:ascii="仿宋_GB2312" w:eastAsia="仿宋_GB2312" w:hAnsi="仿宋" w:cs="宋体" w:hint="eastAsia"/>
          <w:kern w:val="0"/>
          <w:sz w:val="32"/>
          <w:szCs w:val="32"/>
        </w:rPr>
        <w:t>拟开展产前诊断技术的人员配备、设备和技术条件情况；</w:t>
      </w:r>
    </w:p>
    <w:p w14:paraId="66256206"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(五)</w:t>
      </w:r>
      <w:r w:rsidRPr="00A67EC3">
        <w:rPr>
          <w:rFonts w:ascii="仿宋_GB2312" w:eastAsia="仿宋_GB2312" w:hAnsi="仿宋" w:cs="宋体" w:hint="eastAsia"/>
          <w:kern w:val="0"/>
          <w:sz w:val="32"/>
          <w:szCs w:val="32"/>
        </w:rPr>
        <w:t> </w:t>
      </w:r>
      <w:r w:rsidRPr="00A67EC3">
        <w:rPr>
          <w:rFonts w:ascii="仿宋_GB2312" w:eastAsia="仿宋_GB2312" w:hAnsi="仿宋" w:cs="宋体" w:hint="eastAsia"/>
          <w:kern w:val="0"/>
          <w:sz w:val="32"/>
          <w:szCs w:val="32"/>
        </w:rPr>
        <w:t>开展产前诊断技术的规章制度；</w:t>
      </w:r>
    </w:p>
    <w:p w14:paraId="432E7119"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(六)</w:t>
      </w:r>
      <w:r w:rsidRPr="00A67EC3">
        <w:rPr>
          <w:rFonts w:ascii="仿宋_GB2312" w:eastAsia="仿宋_GB2312" w:hAnsi="仿宋" w:cs="宋体" w:hint="eastAsia"/>
          <w:kern w:val="0"/>
          <w:sz w:val="32"/>
          <w:szCs w:val="32"/>
        </w:rPr>
        <w:t> </w:t>
      </w:r>
      <w:r w:rsidRPr="00A67EC3">
        <w:rPr>
          <w:rFonts w:ascii="仿宋_GB2312" w:eastAsia="仿宋_GB2312" w:hAnsi="仿宋" w:cs="宋体" w:hint="eastAsia"/>
          <w:kern w:val="0"/>
          <w:sz w:val="32"/>
          <w:szCs w:val="32"/>
        </w:rPr>
        <w:t>省级以上卫生健康主管部门规定提交的其他材料。</w:t>
      </w:r>
    </w:p>
    <w:p w14:paraId="67B59BA7"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申请开展产前诊断技术的医疗保健机构，必须明确提出拟开展的产前诊断具体技术项目。</w:t>
      </w:r>
    </w:p>
    <w:p w14:paraId="3D215220"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第十一条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申请开展产前诊断技术的医疗保健机构，由所属省、自治区、直辖市人民政府卫生健康主管部门审查批准。省、自治区、直辖市人民政府卫生健康主管部门收到本办法第十条规定的材料后，组织有关专家进行论证，并在收到专家论证报告后30个工作日内进行审核。经审核同意的，</w:t>
      </w:r>
      <w:r w:rsidRPr="00A67EC3">
        <w:rPr>
          <w:rFonts w:ascii="仿宋_GB2312" w:eastAsia="仿宋_GB2312" w:hAnsi="仿宋" w:cs="宋体" w:hint="eastAsia"/>
          <w:kern w:val="0"/>
          <w:sz w:val="32"/>
          <w:szCs w:val="32"/>
        </w:rPr>
        <w:lastRenderedPageBreak/>
        <w:t>发给开展产前诊断技术的母婴保健技术服务执业许可证，注明开展产前诊断以及具体技术服务项目；经审核不同意的，书面通知申请单位。</w:t>
      </w:r>
    </w:p>
    <w:p w14:paraId="42586426"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第十二条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国家卫生健康委根据全国产前诊断技术发展需要，在经审批合格的开展产前诊断技术服务的医疗保健机构中，指定国家级开展产前诊断技术的医疗保健机构。</w:t>
      </w:r>
    </w:p>
    <w:p w14:paraId="5406ED6E"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第十三条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开展产前诊断技术的《母婴保健技术服务执业许可证》每三年校验一次，校验由原审批机关办理。经校验合格的，可继续开展产前诊断技术；经校验不合格的，撤销其许可证书。</w:t>
      </w:r>
    </w:p>
    <w:p w14:paraId="28CF76D2"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第十四条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省、自治区、直辖市人民政府卫生健康主管部门指定的医疗保健机构，协助卫生健康主管部门负责对本行政区域内产前诊断的组织管理工作。</w:t>
      </w:r>
    </w:p>
    <w:p w14:paraId="3A0E124F"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第十五条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从事产前诊断的人员不得在未许可开展产前诊断技术的医疗保健机构中从事相关工作。</w:t>
      </w:r>
    </w:p>
    <w:p w14:paraId="48E12722" w14:textId="71CBA047" w:rsidR="009523A0" w:rsidRPr="00A67EC3" w:rsidRDefault="009523A0" w:rsidP="00A67EC3">
      <w:pPr>
        <w:widowControl/>
        <w:spacing w:after="100" w:afterAutospacing="1" w:line="360" w:lineRule="auto"/>
        <w:rPr>
          <w:rFonts w:ascii="仿宋_GB2312" w:eastAsia="仿宋_GB2312" w:hAnsi="宋体" w:cs="宋体"/>
          <w:kern w:val="0"/>
          <w:sz w:val="32"/>
          <w:szCs w:val="32"/>
        </w:rPr>
      </w:pPr>
    </w:p>
    <w:p w14:paraId="249C438C" w14:textId="7EA6514D" w:rsidR="009523A0" w:rsidRPr="00A67EC3" w:rsidRDefault="009523A0" w:rsidP="00A67EC3">
      <w:pPr>
        <w:widowControl/>
        <w:spacing w:after="100" w:afterAutospacing="1" w:line="360" w:lineRule="auto"/>
        <w:jc w:val="center"/>
        <w:rPr>
          <w:rFonts w:ascii="黑体" w:eastAsia="黑体" w:hAnsi="黑体" w:cs="宋体"/>
          <w:kern w:val="0"/>
          <w:sz w:val="32"/>
          <w:szCs w:val="32"/>
        </w:rPr>
      </w:pPr>
      <w:r w:rsidRPr="00A67EC3">
        <w:rPr>
          <w:rFonts w:ascii="黑体" w:eastAsia="黑体" w:hAnsi="黑体" w:cs="Times New Roman" w:hint="eastAsia"/>
          <w:sz w:val="32"/>
          <w:szCs w:val="32"/>
        </w:rPr>
        <w:t>第三章</w:t>
      </w:r>
      <w:r w:rsidRPr="00A67EC3">
        <w:rPr>
          <w:rFonts w:ascii="黑体" w:eastAsia="黑体" w:hAnsi="黑体" w:cs="Times New Roman" w:hint="eastAsia"/>
          <w:sz w:val="32"/>
          <w:szCs w:val="32"/>
        </w:rPr>
        <w:t> </w:t>
      </w:r>
      <w:r w:rsidRPr="00A67EC3">
        <w:rPr>
          <w:rFonts w:ascii="黑体" w:eastAsia="黑体" w:hAnsi="黑体" w:cs="Times New Roman" w:hint="eastAsia"/>
          <w:sz w:val="32"/>
          <w:szCs w:val="32"/>
        </w:rPr>
        <w:t> </w:t>
      </w:r>
      <w:r w:rsidRPr="00A67EC3">
        <w:rPr>
          <w:rFonts w:ascii="黑体" w:eastAsia="黑体" w:hAnsi="黑体" w:cs="宋体" w:hint="eastAsia"/>
          <w:sz w:val="32"/>
          <w:szCs w:val="32"/>
        </w:rPr>
        <w:t>实</w:t>
      </w:r>
      <w:r w:rsidRPr="00A67EC3">
        <w:rPr>
          <w:rFonts w:ascii="黑体" w:eastAsia="黑体" w:hAnsi="黑体" w:cs="宋体" w:hint="eastAsia"/>
          <w:sz w:val="32"/>
          <w:szCs w:val="32"/>
        </w:rPr>
        <w:t> </w:t>
      </w:r>
      <w:r w:rsidRPr="00A67EC3">
        <w:rPr>
          <w:rFonts w:ascii="黑体" w:eastAsia="黑体" w:hAnsi="黑体" w:cs="宋体" w:hint="eastAsia"/>
          <w:sz w:val="32"/>
          <w:szCs w:val="32"/>
        </w:rPr>
        <w:t> </w:t>
      </w:r>
      <w:r w:rsidRPr="00A67EC3">
        <w:rPr>
          <w:rFonts w:ascii="黑体" w:eastAsia="黑体" w:hAnsi="黑体" w:cs="宋体" w:hint="eastAsia"/>
          <w:sz w:val="32"/>
          <w:szCs w:val="32"/>
        </w:rPr>
        <w:t>施</w:t>
      </w:r>
    </w:p>
    <w:p w14:paraId="19D80BC8"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第十六条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对一般孕妇实施产前筛查以及应用产前诊断技术坚持知情选择。开展产前筛查的医疗保健机构要与经</w:t>
      </w:r>
      <w:r w:rsidRPr="00A67EC3">
        <w:rPr>
          <w:rFonts w:ascii="仿宋_GB2312" w:eastAsia="仿宋_GB2312" w:hAnsi="仿宋" w:cs="宋体" w:hint="eastAsia"/>
          <w:kern w:val="0"/>
          <w:sz w:val="32"/>
          <w:szCs w:val="32"/>
        </w:rPr>
        <w:lastRenderedPageBreak/>
        <w:t>许可开展产前诊断技术的医疗保健机构建立工作联系，保证筛查病例能落实后续诊断。</w:t>
      </w:r>
    </w:p>
    <w:p w14:paraId="1048C64C"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第十七条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孕妇有下列情形之一的，经治医师应当建议其进行产前诊断：</w:t>
      </w:r>
    </w:p>
    <w:p w14:paraId="52EC0A24"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w:t>
      </w:r>
      <w:proofErr w:type="gramStart"/>
      <w:r w:rsidRPr="00A67EC3">
        <w:rPr>
          <w:rFonts w:ascii="仿宋_GB2312" w:eastAsia="仿宋_GB2312" w:hAnsi="仿宋" w:cs="宋体" w:hint="eastAsia"/>
          <w:kern w:val="0"/>
          <w:sz w:val="32"/>
          <w:szCs w:val="32"/>
        </w:rPr>
        <w:t>一</w:t>
      </w:r>
      <w:proofErr w:type="gramEnd"/>
      <w:r w:rsidRPr="00A67EC3">
        <w:rPr>
          <w:rFonts w:ascii="仿宋_GB2312" w:eastAsia="仿宋_GB2312" w:hAnsi="仿宋" w:cs="宋体" w:hint="eastAsia"/>
          <w:kern w:val="0"/>
          <w:sz w:val="32"/>
          <w:szCs w:val="32"/>
        </w:rPr>
        <w:t>)</w:t>
      </w:r>
      <w:r w:rsidRPr="00A67EC3">
        <w:rPr>
          <w:rFonts w:ascii="仿宋_GB2312" w:eastAsia="仿宋_GB2312" w:hAnsi="仿宋" w:cs="宋体" w:hint="eastAsia"/>
          <w:kern w:val="0"/>
          <w:sz w:val="32"/>
          <w:szCs w:val="32"/>
        </w:rPr>
        <w:t> </w:t>
      </w:r>
      <w:r w:rsidRPr="00A67EC3">
        <w:rPr>
          <w:rFonts w:ascii="仿宋_GB2312" w:eastAsia="仿宋_GB2312" w:hAnsi="仿宋" w:cs="宋体" w:hint="eastAsia"/>
          <w:kern w:val="0"/>
          <w:sz w:val="32"/>
          <w:szCs w:val="32"/>
        </w:rPr>
        <w:t>羊水过多或者过少的；</w:t>
      </w:r>
    </w:p>
    <w:p w14:paraId="444DF5EF"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(二)</w:t>
      </w:r>
      <w:r w:rsidRPr="00A67EC3">
        <w:rPr>
          <w:rFonts w:ascii="仿宋_GB2312" w:eastAsia="仿宋_GB2312" w:hAnsi="仿宋" w:cs="宋体" w:hint="eastAsia"/>
          <w:kern w:val="0"/>
          <w:sz w:val="32"/>
          <w:szCs w:val="32"/>
        </w:rPr>
        <w:t> </w:t>
      </w:r>
      <w:r w:rsidRPr="00A67EC3">
        <w:rPr>
          <w:rFonts w:ascii="仿宋_GB2312" w:eastAsia="仿宋_GB2312" w:hAnsi="仿宋" w:cs="宋体" w:hint="eastAsia"/>
          <w:kern w:val="0"/>
          <w:sz w:val="32"/>
          <w:szCs w:val="32"/>
        </w:rPr>
        <w:t>胎儿发育异常或者胎儿有可疑畸形的；</w:t>
      </w:r>
    </w:p>
    <w:p w14:paraId="7DE0B4BA"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(三)</w:t>
      </w:r>
      <w:r w:rsidRPr="00A67EC3">
        <w:rPr>
          <w:rFonts w:ascii="仿宋_GB2312" w:eastAsia="仿宋_GB2312" w:hAnsi="仿宋" w:cs="宋体" w:hint="eastAsia"/>
          <w:kern w:val="0"/>
          <w:sz w:val="32"/>
          <w:szCs w:val="32"/>
        </w:rPr>
        <w:t> </w:t>
      </w:r>
      <w:r w:rsidRPr="00A67EC3">
        <w:rPr>
          <w:rFonts w:ascii="仿宋_GB2312" w:eastAsia="仿宋_GB2312" w:hAnsi="仿宋" w:cs="宋体" w:hint="eastAsia"/>
          <w:kern w:val="0"/>
          <w:sz w:val="32"/>
          <w:szCs w:val="32"/>
        </w:rPr>
        <w:t>孕早期时接触过可能导致胎儿先天缺陷的物质的；</w:t>
      </w:r>
    </w:p>
    <w:p w14:paraId="30823AC8"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(四)</w:t>
      </w:r>
      <w:r w:rsidRPr="00A67EC3">
        <w:rPr>
          <w:rFonts w:ascii="仿宋_GB2312" w:eastAsia="仿宋_GB2312" w:hAnsi="仿宋" w:cs="宋体" w:hint="eastAsia"/>
          <w:kern w:val="0"/>
          <w:sz w:val="32"/>
          <w:szCs w:val="32"/>
        </w:rPr>
        <w:t> </w:t>
      </w:r>
      <w:r w:rsidRPr="00A67EC3">
        <w:rPr>
          <w:rFonts w:ascii="仿宋_GB2312" w:eastAsia="仿宋_GB2312" w:hAnsi="仿宋" w:cs="宋体" w:hint="eastAsia"/>
          <w:kern w:val="0"/>
          <w:sz w:val="32"/>
          <w:szCs w:val="32"/>
        </w:rPr>
        <w:t>有遗传病家族史或者曾经分娩过先天性严重缺陷婴儿的；</w:t>
      </w:r>
    </w:p>
    <w:p w14:paraId="0F15E433"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(五)</w:t>
      </w:r>
      <w:r w:rsidRPr="00A67EC3">
        <w:rPr>
          <w:rFonts w:ascii="仿宋_GB2312" w:eastAsia="仿宋_GB2312" w:hAnsi="仿宋" w:cs="宋体" w:hint="eastAsia"/>
          <w:kern w:val="0"/>
          <w:sz w:val="32"/>
          <w:szCs w:val="32"/>
        </w:rPr>
        <w:t> </w:t>
      </w:r>
      <w:r w:rsidRPr="00A67EC3">
        <w:rPr>
          <w:rFonts w:ascii="仿宋_GB2312" w:eastAsia="仿宋_GB2312" w:hAnsi="仿宋" w:cs="宋体" w:hint="eastAsia"/>
          <w:kern w:val="0"/>
          <w:sz w:val="32"/>
          <w:szCs w:val="32"/>
        </w:rPr>
        <w:t>年龄超过35周岁的。</w:t>
      </w:r>
    </w:p>
    <w:p w14:paraId="55E02E53"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第十八条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既往生育过严重遗传性疾病或者严重缺陷患儿的，再次妊娠前，夫妻双方应当到医疗保健机构进行遗传咨询。医务人员应当对当事人介绍有关知识，给予咨询和指导。</w:t>
      </w:r>
    </w:p>
    <w:p w14:paraId="145E1007"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经治医师根据咨询的结果，对当事人提出医学建议。</w:t>
      </w:r>
    </w:p>
    <w:p w14:paraId="7799A944"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第十九条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确定产前诊断重点疾病，应当符合下列条件：</w:t>
      </w:r>
    </w:p>
    <w:p w14:paraId="5CFF95E7"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w:t>
      </w:r>
      <w:proofErr w:type="gramStart"/>
      <w:r w:rsidRPr="00A67EC3">
        <w:rPr>
          <w:rFonts w:ascii="仿宋_GB2312" w:eastAsia="仿宋_GB2312" w:hAnsi="仿宋" w:cs="宋体" w:hint="eastAsia"/>
          <w:kern w:val="0"/>
          <w:sz w:val="32"/>
          <w:szCs w:val="32"/>
        </w:rPr>
        <w:t>一</w:t>
      </w:r>
      <w:proofErr w:type="gramEnd"/>
      <w:r w:rsidRPr="00A67EC3">
        <w:rPr>
          <w:rFonts w:ascii="仿宋_GB2312" w:eastAsia="仿宋_GB2312" w:hAnsi="仿宋" w:cs="宋体" w:hint="eastAsia"/>
          <w:kern w:val="0"/>
          <w:sz w:val="32"/>
          <w:szCs w:val="32"/>
        </w:rPr>
        <w:t>)</w:t>
      </w:r>
      <w:r w:rsidRPr="00A67EC3">
        <w:rPr>
          <w:rFonts w:ascii="仿宋_GB2312" w:eastAsia="仿宋_GB2312" w:hAnsi="仿宋" w:cs="宋体" w:hint="eastAsia"/>
          <w:kern w:val="0"/>
          <w:sz w:val="32"/>
          <w:szCs w:val="32"/>
        </w:rPr>
        <w:t> </w:t>
      </w:r>
      <w:r w:rsidRPr="00A67EC3">
        <w:rPr>
          <w:rFonts w:ascii="仿宋_GB2312" w:eastAsia="仿宋_GB2312" w:hAnsi="仿宋" w:cs="宋体" w:hint="eastAsia"/>
          <w:kern w:val="0"/>
          <w:sz w:val="32"/>
          <w:szCs w:val="32"/>
        </w:rPr>
        <w:t>疾病发生率较高；</w:t>
      </w:r>
    </w:p>
    <w:p w14:paraId="5426B707"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(二)</w:t>
      </w:r>
      <w:r w:rsidRPr="00A67EC3">
        <w:rPr>
          <w:rFonts w:ascii="仿宋_GB2312" w:eastAsia="仿宋_GB2312" w:hAnsi="仿宋" w:cs="宋体" w:hint="eastAsia"/>
          <w:kern w:val="0"/>
          <w:sz w:val="32"/>
          <w:szCs w:val="32"/>
        </w:rPr>
        <w:t> </w:t>
      </w:r>
      <w:r w:rsidRPr="00A67EC3">
        <w:rPr>
          <w:rFonts w:ascii="仿宋_GB2312" w:eastAsia="仿宋_GB2312" w:hAnsi="仿宋" w:cs="宋体" w:hint="eastAsia"/>
          <w:kern w:val="0"/>
          <w:sz w:val="32"/>
          <w:szCs w:val="32"/>
        </w:rPr>
        <w:t>疾病危害严重，社会、家庭和个人疾病负担大；</w:t>
      </w:r>
    </w:p>
    <w:p w14:paraId="6C4867E6"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lastRenderedPageBreak/>
        <w:t>(三)</w:t>
      </w:r>
      <w:r w:rsidRPr="00A67EC3">
        <w:rPr>
          <w:rFonts w:ascii="仿宋_GB2312" w:eastAsia="仿宋_GB2312" w:hAnsi="仿宋" w:cs="宋体" w:hint="eastAsia"/>
          <w:kern w:val="0"/>
          <w:sz w:val="32"/>
          <w:szCs w:val="32"/>
        </w:rPr>
        <w:t> </w:t>
      </w:r>
      <w:r w:rsidRPr="00A67EC3">
        <w:rPr>
          <w:rFonts w:ascii="仿宋_GB2312" w:eastAsia="仿宋_GB2312" w:hAnsi="仿宋" w:cs="宋体" w:hint="eastAsia"/>
          <w:kern w:val="0"/>
          <w:sz w:val="32"/>
          <w:szCs w:val="32"/>
        </w:rPr>
        <w:t>疾病缺乏有效的临床治疗方法；</w:t>
      </w:r>
    </w:p>
    <w:p w14:paraId="30C6D306"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(四)</w:t>
      </w:r>
      <w:r w:rsidRPr="00A67EC3">
        <w:rPr>
          <w:rFonts w:ascii="仿宋_GB2312" w:eastAsia="仿宋_GB2312" w:hAnsi="仿宋" w:cs="宋体" w:hint="eastAsia"/>
          <w:kern w:val="0"/>
          <w:sz w:val="32"/>
          <w:szCs w:val="32"/>
        </w:rPr>
        <w:t> </w:t>
      </w:r>
      <w:r w:rsidRPr="00A67EC3">
        <w:rPr>
          <w:rFonts w:ascii="仿宋_GB2312" w:eastAsia="仿宋_GB2312" w:hAnsi="仿宋" w:cs="宋体" w:hint="eastAsia"/>
          <w:kern w:val="0"/>
          <w:sz w:val="32"/>
          <w:szCs w:val="32"/>
        </w:rPr>
        <w:t>诊断技术成熟、可靠、安全和有效。</w:t>
      </w:r>
    </w:p>
    <w:p w14:paraId="569A5961"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第二十条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开展产前检查、助产技术的医疗保健机构在为孕妇进行早孕检查或产前检查时，遇到本办法第十七条所列情形的孕妇，应当进行有关知识的普及，提供咨询服务，并以书面形式如实告知孕妇或其家属，建议孕妇进行产前诊断。</w:t>
      </w:r>
    </w:p>
    <w:p w14:paraId="7A63D406"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第二十一条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孕妇自行提出进行产前诊断的，经治医师可根据其情况提供医学咨询，由孕妇决定是否实施产前诊断技术。</w:t>
      </w:r>
    </w:p>
    <w:p w14:paraId="62C9D8B2"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第二十二条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开展产前诊断技术的医疗保健机构出具的产前诊断报告，应当由2名以上经资格认定的执业医师签发。</w:t>
      </w:r>
    </w:p>
    <w:p w14:paraId="748B21DE"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第二十三条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对于产前诊断技术及诊断结果，经治医师应本着科学、负责的态度，向孕妇或家属告知技术的安全性、有效性和风险性，使孕妇或家属理解技术可能存在的风险和结果的不确定性。</w:t>
      </w:r>
    </w:p>
    <w:p w14:paraId="189F2F7F"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第二十四条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在发现胎儿异常的情况下，经治医师必须将继续妊娠和终止妊娠可能出现的结果以及进一步处理意见，以书面形式明确告知孕妇，由孕妇夫妻双方自行选择处</w:t>
      </w:r>
      <w:r w:rsidRPr="00A67EC3">
        <w:rPr>
          <w:rFonts w:ascii="仿宋_GB2312" w:eastAsia="仿宋_GB2312" w:hAnsi="仿宋" w:cs="宋体" w:hint="eastAsia"/>
          <w:kern w:val="0"/>
          <w:sz w:val="32"/>
          <w:szCs w:val="32"/>
        </w:rPr>
        <w:lastRenderedPageBreak/>
        <w:t>理方案，并签署知情同意书。若孕妇缺乏认知能力，由其近亲属代为选择。涉及伦理问题的，应当交医学伦理委员会讨论。</w:t>
      </w:r>
    </w:p>
    <w:p w14:paraId="2DEDD9B4"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第二十五条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开展产前诊断技术的医疗保健机构对经产前诊断后终止妊娠娩出的胎儿，在征得其家属同意后，进行尸体病理学解剖及相关的遗传学检查。</w:t>
      </w:r>
    </w:p>
    <w:p w14:paraId="18C59B92"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第二十六条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当事人对产前诊断结果有异议的，可以依据《中华人民共和国母婴保健法实施办法》第五章的有关规定，申请技术鉴定。</w:t>
      </w:r>
    </w:p>
    <w:p w14:paraId="6FEDE6F5"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第二十七条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开展产前诊断技术的医疗保健机构不得擅自进行胎儿的性别鉴定。对怀疑胎儿可能为伴性遗传病，需要进行性别鉴定的，由省、自治区、直辖市人民政府卫生健康主管部门指定的医疗保健机构按照有关规定进行鉴定。</w:t>
      </w:r>
    </w:p>
    <w:p w14:paraId="14C24AAE"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第二十八条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开展产前诊断技术的医疗保健机构应当建立健全技术档案管理和追踪观察制度。</w:t>
      </w:r>
    </w:p>
    <w:p w14:paraId="7CB7AA7B"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Times New Roman" w:hint="eastAsia"/>
          <w:kern w:val="0"/>
          <w:sz w:val="32"/>
          <w:szCs w:val="32"/>
        </w:rPr>
        <w:t> </w:t>
      </w:r>
    </w:p>
    <w:p w14:paraId="7B7BDC95" w14:textId="4095067B" w:rsidR="009523A0" w:rsidRPr="00A67EC3" w:rsidRDefault="009523A0" w:rsidP="00A67EC3">
      <w:pPr>
        <w:widowControl/>
        <w:spacing w:after="100" w:afterAutospacing="1" w:line="360" w:lineRule="auto"/>
        <w:jc w:val="center"/>
        <w:rPr>
          <w:rFonts w:ascii="黑体" w:eastAsia="黑体" w:hAnsi="黑体" w:cs="宋体"/>
          <w:kern w:val="0"/>
          <w:sz w:val="32"/>
          <w:szCs w:val="32"/>
        </w:rPr>
      </w:pPr>
      <w:r w:rsidRPr="00A67EC3">
        <w:rPr>
          <w:rFonts w:ascii="黑体" w:eastAsia="黑体" w:hAnsi="黑体" w:cs="Times New Roman" w:hint="eastAsia"/>
          <w:sz w:val="32"/>
          <w:szCs w:val="32"/>
        </w:rPr>
        <w:t>第四章</w:t>
      </w:r>
      <w:r w:rsidRPr="00A67EC3">
        <w:rPr>
          <w:rFonts w:ascii="黑体" w:eastAsia="黑体" w:hAnsi="黑体" w:cs="Times New Roman" w:hint="eastAsia"/>
          <w:sz w:val="32"/>
          <w:szCs w:val="32"/>
        </w:rPr>
        <w:t> </w:t>
      </w:r>
      <w:r w:rsidRPr="00A67EC3">
        <w:rPr>
          <w:rFonts w:ascii="黑体" w:eastAsia="黑体" w:hAnsi="黑体" w:cs="Times New Roman" w:hint="eastAsia"/>
          <w:sz w:val="32"/>
          <w:szCs w:val="32"/>
        </w:rPr>
        <w:t> </w:t>
      </w:r>
      <w:r w:rsidRPr="00A67EC3">
        <w:rPr>
          <w:rFonts w:ascii="黑体" w:eastAsia="黑体" w:hAnsi="黑体" w:cs="宋体" w:hint="eastAsia"/>
          <w:sz w:val="32"/>
          <w:szCs w:val="32"/>
        </w:rPr>
        <w:t>处</w:t>
      </w:r>
      <w:r w:rsidRPr="00A67EC3">
        <w:rPr>
          <w:rFonts w:ascii="黑体" w:eastAsia="黑体" w:hAnsi="黑体" w:cs="宋体" w:hint="eastAsia"/>
          <w:sz w:val="32"/>
          <w:szCs w:val="32"/>
        </w:rPr>
        <w:t> </w:t>
      </w:r>
      <w:r w:rsidRPr="00A67EC3">
        <w:rPr>
          <w:rFonts w:ascii="黑体" w:eastAsia="黑体" w:hAnsi="黑体" w:cs="宋体" w:hint="eastAsia"/>
          <w:sz w:val="32"/>
          <w:szCs w:val="32"/>
        </w:rPr>
        <w:t> </w:t>
      </w:r>
      <w:r w:rsidRPr="00A67EC3">
        <w:rPr>
          <w:rFonts w:ascii="黑体" w:eastAsia="黑体" w:hAnsi="黑体" w:cs="宋体" w:hint="eastAsia"/>
          <w:sz w:val="32"/>
          <w:szCs w:val="32"/>
        </w:rPr>
        <w:t>罚</w:t>
      </w:r>
    </w:p>
    <w:p w14:paraId="59CA4BA5"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第二十九条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违反本办法规定，未经批准擅自开展产前诊断技术的非医疗保健机构，按照《医疗机构管理条例》有关规定进行处罚。</w:t>
      </w:r>
    </w:p>
    <w:p w14:paraId="40C4DB2C"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lastRenderedPageBreak/>
        <w:t>第三十条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对违反本办法，医疗保健机构未取得产前诊断执业许可或超越许可范围，擅自从事产前诊断的，按照《中华人民共和国母婴保健法实施办法》有关规定处罚，由卫生健康主管部门给予警告，责令停止违法行为，没收违法所得；违法所得5000元以上的，并处违法所得3倍以上5倍以下的罚款；违法所得不足5000元的，并处5000元以上2万元以下的罚款。情节严重的,</w:t>
      </w:r>
      <w:r w:rsidRPr="00A67EC3">
        <w:rPr>
          <w:rFonts w:ascii="仿宋_GB2312" w:eastAsia="仿宋_GB2312" w:hAnsi="仿宋" w:cs="宋体" w:hint="eastAsia"/>
          <w:kern w:val="0"/>
          <w:sz w:val="32"/>
          <w:szCs w:val="32"/>
        </w:rPr>
        <w:t> </w:t>
      </w:r>
      <w:r w:rsidRPr="00A67EC3">
        <w:rPr>
          <w:rFonts w:ascii="仿宋_GB2312" w:eastAsia="仿宋_GB2312" w:hAnsi="仿宋" w:cs="宋体" w:hint="eastAsia"/>
          <w:kern w:val="0"/>
          <w:sz w:val="32"/>
          <w:szCs w:val="32"/>
        </w:rPr>
        <w:t>依据《医疗机构管理条例》依法吊销医疗机构执业许可证。</w:t>
      </w:r>
    </w:p>
    <w:p w14:paraId="5B1905D8"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第三十一条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对未取得《母婴保健技术考核合格证书》或者《医师执业证书》中未加注母婴保健技术（产前诊断类）考核合格的个人，擅自从事产前诊断或者超范围执业的，由县级以上人民政府卫生健康主管部门给予警告或者责令暂停六个月以上一年以下执业活动；情节严重的，按照《中华人民共和国执业医师法》吊销其医师执业证书。构成犯罪的，依法追究刑事责任。</w:t>
      </w:r>
    </w:p>
    <w:p w14:paraId="6A0207A8" w14:textId="60F1F5F6"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第三十二条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违反本办法第二十七条规定，按照《中华人民共和国母婴保健法实施办法》第四十二条规定处罚。</w:t>
      </w:r>
    </w:p>
    <w:p w14:paraId="6AECB037" w14:textId="77777777"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Times New Roman" w:hint="eastAsia"/>
          <w:kern w:val="0"/>
          <w:sz w:val="32"/>
          <w:szCs w:val="32"/>
        </w:rPr>
        <w:t> </w:t>
      </w:r>
    </w:p>
    <w:p w14:paraId="170B3DC3" w14:textId="4CD1D90B" w:rsidR="009523A0" w:rsidRPr="00A67EC3" w:rsidRDefault="009523A0" w:rsidP="00A67EC3">
      <w:pPr>
        <w:widowControl/>
        <w:spacing w:after="100" w:afterAutospacing="1" w:line="360" w:lineRule="auto"/>
        <w:jc w:val="center"/>
        <w:rPr>
          <w:rFonts w:ascii="黑体" w:eastAsia="黑体" w:hAnsi="黑体" w:cs="宋体"/>
          <w:kern w:val="0"/>
          <w:sz w:val="32"/>
          <w:szCs w:val="32"/>
        </w:rPr>
      </w:pPr>
      <w:r w:rsidRPr="00A67EC3">
        <w:rPr>
          <w:rFonts w:ascii="黑体" w:eastAsia="黑体" w:hAnsi="黑体" w:cs="Times New Roman" w:hint="eastAsia"/>
          <w:sz w:val="32"/>
          <w:szCs w:val="32"/>
        </w:rPr>
        <w:t>第五章</w:t>
      </w:r>
      <w:r w:rsidRPr="00A67EC3">
        <w:rPr>
          <w:rFonts w:ascii="黑体" w:eastAsia="黑体" w:hAnsi="黑体" w:cs="Times New Roman" w:hint="eastAsia"/>
          <w:sz w:val="32"/>
          <w:szCs w:val="32"/>
        </w:rPr>
        <w:t> </w:t>
      </w:r>
      <w:r w:rsidRPr="00A67EC3">
        <w:rPr>
          <w:rFonts w:ascii="黑体" w:eastAsia="黑体" w:hAnsi="黑体" w:cs="Times New Roman" w:hint="eastAsia"/>
          <w:sz w:val="32"/>
          <w:szCs w:val="32"/>
        </w:rPr>
        <w:t> </w:t>
      </w:r>
      <w:r w:rsidRPr="00A67EC3">
        <w:rPr>
          <w:rFonts w:ascii="黑体" w:eastAsia="黑体" w:hAnsi="黑体" w:cs="宋体" w:hint="eastAsia"/>
          <w:sz w:val="32"/>
          <w:szCs w:val="32"/>
        </w:rPr>
        <w:t>附</w:t>
      </w:r>
      <w:r w:rsidRPr="00A67EC3">
        <w:rPr>
          <w:rFonts w:ascii="黑体" w:eastAsia="黑体" w:hAnsi="黑体" w:cs="宋体" w:hint="eastAsia"/>
          <w:sz w:val="32"/>
          <w:szCs w:val="32"/>
        </w:rPr>
        <w:t> </w:t>
      </w:r>
      <w:r w:rsidRPr="00A67EC3">
        <w:rPr>
          <w:rFonts w:ascii="黑体" w:eastAsia="黑体" w:hAnsi="黑体" w:cs="宋体" w:hint="eastAsia"/>
          <w:sz w:val="32"/>
          <w:szCs w:val="32"/>
        </w:rPr>
        <w:t> </w:t>
      </w:r>
      <w:r w:rsidRPr="00A67EC3">
        <w:rPr>
          <w:rFonts w:ascii="黑体" w:eastAsia="黑体" w:hAnsi="黑体" w:cs="宋体" w:hint="eastAsia"/>
          <w:sz w:val="32"/>
          <w:szCs w:val="32"/>
        </w:rPr>
        <w:t>则</w:t>
      </w:r>
    </w:p>
    <w:p w14:paraId="254D0EF3" w14:textId="4A026A88" w:rsidR="009523A0" w:rsidRP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t>第三十三条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各省、自治区、直辖市人民政府卫生健康主管部门可以根据本办法和本地实际情况制定实施细则。</w:t>
      </w:r>
    </w:p>
    <w:p w14:paraId="5379F1C8" w14:textId="59BDC9C2" w:rsidR="00A67EC3" w:rsidRDefault="009523A0" w:rsidP="00A67EC3">
      <w:pPr>
        <w:widowControl/>
        <w:shd w:val="clear" w:color="auto" w:fill="FFFFFF"/>
        <w:spacing w:before="225" w:line="360" w:lineRule="auto"/>
        <w:ind w:firstLineChars="200" w:firstLine="640"/>
        <w:rPr>
          <w:rFonts w:ascii="仿宋_GB2312" w:eastAsia="仿宋_GB2312" w:hAnsi="宋体" w:cs="宋体"/>
          <w:kern w:val="0"/>
          <w:sz w:val="32"/>
          <w:szCs w:val="32"/>
        </w:rPr>
      </w:pPr>
      <w:r w:rsidRPr="00A67EC3">
        <w:rPr>
          <w:rFonts w:ascii="仿宋_GB2312" w:eastAsia="仿宋_GB2312" w:hAnsi="仿宋" w:cs="宋体" w:hint="eastAsia"/>
          <w:kern w:val="0"/>
          <w:sz w:val="32"/>
          <w:szCs w:val="32"/>
        </w:rPr>
        <w:lastRenderedPageBreak/>
        <w:t>第三十四条</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b/>
          <w:bCs/>
          <w:kern w:val="0"/>
          <w:sz w:val="32"/>
          <w:szCs w:val="32"/>
        </w:rPr>
        <w:t> </w:t>
      </w:r>
      <w:r w:rsidRPr="00A67EC3">
        <w:rPr>
          <w:rFonts w:ascii="仿宋_GB2312" w:eastAsia="仿宋_GB2312" w:hAnsi="仿宋" w:cs="宋体" w:hint="eastAsia"/>
          <w:kern w:val="0"/>
          <w:sz w:val="32"/>
          <w:szCs w:val="32"/>
        </w:rPr>
        <w:t>本办法自2003年5月1日起施行。</w:t>
      </w:r>
    </w:p>
    <w:p w14:paraId="02198CA4" w14:textId="19725D82" w:rsidR="0042611D" w:rsidRPr="00A67EC3" w:rsidRDefault="0042611D" w:rsidP="00A67EC3">
      <w:pPr>
        <w:spacing w:line="360" w:lineRule="auto"/>
        <w:rPr>
          <w:rFonts w:ascii="仿宋_GB2312" w:eastAsia="仿宋_GB2312"/>
          <w:sz w:val="32"/>
          <w:szCs w:val="32"/>
        </w:rPr>
      </w:pPr>
    </w:p>
    <w:sectPr w:rsidR="0042611D" w:rsidRPr="00A67EC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8AA"/>
    <w:rsid w:val="003478AA"/>
    <w:rsid w:val="0042611D"/>
    <w:rsid w:val="005E5A89"/>
    <w:rsid w:val="009523A0"/>
    <w:rsid w:val="00A67EC3"/>
    <w:rsid w:val="00D73D13"/>
    <w:rsid w:val="00E061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C55E8"/>
  <w15:chartTrackingRefBased/>
  <w15:docId w15:val="{62499E52-4A28-4A9E-9ABE-BA12109DA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basedOn w:val="a"/>
    <w:rsid w:val="009523A0"/>
    <w:pPr>
      <w:widowControl/>
      <w:jc w:val="left"/>
    </w:pPr>
    <w:rPr>
      <w:rFonts w:ascii="宋体" w:eastAsia="宋体" w:hAnsi="宋体" w:cs="宋体"/>
      <w:kern w:val="0"/>
      <w:sz w:val="24"/>
      <w:szCs w:val="24"/>
    </w:rPr>
  </w:style>
  <w:style w:type="character" w:customStyle="1" w:styleId="16">
    <w:name w:val="16"/>
    <w:basedOn w:val="a0"/>
    <w:rsid w:val="009523A0"/>
  </w:style>
  <w:style w:type="character" w:customStyle="1" w:styleId="15">
    <w:name w:val="15"/>
    <w:basedOn w:val="a0"/>
    <w:rsid w:val="009523A0"/>
  </w:style>
  <w:style w:type="paragraph" w:customStyle="1" w:styleId="newstyle18">
    <w:name w:val="newstyle18"/>
    <w:basedOn w:val="a"/>
    <w:rsid w:val="009523A0"/>
    <w:pPr>
      <w:widowControl/>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510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534</Words>
  <Characters>3047</Characters>
  <Application>Microsoft Office Word</Application>
  <DocSecurity>0</DocSecurity>
  <Lines>25</Lines>
  <Paragraphs>7</Paragraphs>
  <ScaleCrop>false</ScaleCrop>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晶 任</dc:creator>
  <cp:keywords/>
  <dc:description/>
  <cp:lastModifiedBy>晶 任</cp:lastModifiedBy>
  <cp:revision>6</cp:revision>
  <dcterms:created xsi:type="dcterms:W3CDTF">2019-03-28T07:59:00Z</dcterms:created>
  <dcterms:modified xsi:type="dcterms:W3CDTF">2019-03-28T09:31:00Z</dcterms:modified>
</cp:coreProperties>
</file>