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附录：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附录1：《文件管理规程》示例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附录2：《文件编码管理规程》示例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附录3：《物料分类、编码管理规程》示例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附录4：《记录管理规程》示例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附录5：《质量标准管理》示例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附录6：《物料质量标准》示例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附录7：《成品质量标准》示例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附录8：《工艺规程》示例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附录9：《批生产记录》示例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附录10：《批包装记录》示例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附录11：《口服液工艺查证记录》示例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附录12：《包装工艺查证记录》示例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附录13：《空调净化系统安装确认》示例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附录14：《空调净化系统运行确认》示例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附录15：《空调净化系统性能确认》示例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附录16：《纯化水系统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设计</w:t>
      </w:r>
      <w:r>
        <w:rPr>
          <w:rFonts w:hint="eastAsia" w:ascii="宋体" w:hAnsi="宋体" w:eastAsia="宋体" w:cs="宋体"/>
          <w:sz w:val="21"/>
          <w:szCs w:val="21"/>
        </w:rPr>
        <w:t>确认》示例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附录17：《纯化水系统安装确认》示例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附录18：《纯化水系统运行确认》示例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附录19：《纯化水系统性能确认》示例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附录20：《设备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设计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确认》示例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附录21：《设备安装确认》示例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附录22：《设备运行确认》示例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附录23：《设备性能确认》示例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附录24：《工艺验证方案》示例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附录25：《清洁验证方案》示例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附录26：《偏差处理》示例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附录27：《变更申请审批实施单》示例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附录28：《供应商现场审核检查表》示例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附录29：《产品召回计划》示例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附录30：《产品召回指令》示例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附录31：《产品召回记录》示例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附录32：《产品召回效果评价》示例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84"/>
    <w:rsid w:val="001F3684"/>
    <w:rsid w:val="0063556B"/>
    <w:rsid w:val="006F1857"/>
    <w:rsid w:val="00834FB7"/>
    <w:rsid w:val="00AD2E63"/>
    <w:rsid w:val="00CD3125"/>
    <w:rsid w:val="00E42490"/>
    <w:rsid w:val="00ED2507"/>
    <w:rsid w:val="00F163BB"/>
    <w:rsid w:val="00F94557"/>
    <w:rsid w:val="0D9E0198"/>
    <w:rsid w:val="0E1F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84</Words>
  <Characters>485</Characters>
  <Lines>4</Lines>
  <Paragraphs>1</Paragraphs>
  <ScaleCrop>false</ScaleCrop>
  <LinksUpToDate>false</LinksUpToDate>
  <CharactersWithSpaces>568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2017-03-09T05:40:00Z</dcterms:created>
  <dc:creator>张强</dc:creator>
  <cp:lastModifiedBy>gdfda</cp:lastModifiedBy>
  <dcterms:modified xsi:type="dcterms:W3CDTF">2017-05-16T08:53:13Z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