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附件1</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静态风险因素量化风险分值表</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表1-1.1食品、食品添加剂生产企业静态风险因素量化风险分值表</w:t>
      </w:r>
      <w:r w:rsidRPr="000A543A">
        <w:rPr>
          <w:rFonts w:ascii="宋体" w:eastAsia="宋体" w:hAnsi="宋体" w:cs="宋体"/>
          <w:kern w:val="0"/>
          <w:sz w:val="18"/>
          <w:szCs w:val="18"/>
        </w:rPr>
        <w:t xml:space="preserve"> </w:t>
      </w:r>
    </w:p>
    <w:tbl>
      <w:tblPr>
        <w:tblW w:w="0" w:type="auto"/>
        <w:tblCellSpacing w:w="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5" w:type="dxa"/>
          <w:left w:w="15" w:type="dxa"/>
          <w:bottom w:w="15" w:type="dxa"/>
          <w:right w:w="15" w:type="dxa"/>
        </w:tblCellMar>
        <w:tblLook w:val="04A0" w:firstRow="1" w:lastRow="0" w:firstColumn="1" w:lastColumn="0" w:noHBand="0" w:noVBand="1"/>
      </w:tblPr>
      <w:tblGrid>
        <w:gridCol w:w="370"/>
        <w:gridCol w:w="767"/>
        <w:gridCol w:w="628"/>
        <w:gridCol w:w="943"/>
        <w:gridCol w:w="4570"/>
        <w:gridCol w:w="457"/>
        <w:gridCol w:w="561"/>
      </w:tblGrid>
      <w:tr w:rsidR="000A543A" w:rsidRPr="000A543A" w:rsidTr="000A543A">
        <w:trPr>
          <w:tblHeade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序号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食品、食品添加剂类别</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类别编号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类别名称</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品种明细</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食品风险等级</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分值(S)</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粮食加工品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小麦粉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1.通用(特制一等小麦粉、特制二等小麦粉、标准粉、普通粉、高筋小麦粉、低筋小麦粉、营养强化小麦粉、全麦粉、其他)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2.专用[面包用小麦粉、面条用小麦粉、饺子用小麦粉、馒头用小麦粉、发酵饼干用小麦粉、酥性饼干用小麦粉、蛋糕用小麦粉、糕点用小麦粉、自发小麦粉、小麦胚(胚片、</w:t>
            </w:r>
            <w:proofErr w:type="gramStart"/>
            <w:r w:rsidRPr="000A543A">
              <w:rPr>
                <w:rFonts w:ascii="微软雅黑" w:eastAsia="微软雅黑" w:hAnsi="微软雅黑" w:cs="宋体" w:hint="eastAsia"/>
                <w:kern w:val="0"/>
                <w:szCs w:val="21"/>
              </w:rPr>
              <w:t>胚粉</w:t>
            </w:r>
            <w:proofErr w:type="gramEnd"/>
            <w:r w:rsidRPr="000A543A">
              <w:rPr>
                <w:rFonts w:ascii="微软雅黑" w:eastAsia="微软雅黑" w:hAnsi="微软雅黑" w:cs="宋体" w:hint="eastAsia"/>
                <w:kern w:val="0"/>
                <w:szCs w:val="21"/>
              </w:rPr>
              <w:t>)、其他]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粮食加工品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0102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大米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大米(大米、糙米、其他)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粮食加工品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0103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挂面</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1.普通挂面</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2.花色挂面</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3.手工面</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粮食加工品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0104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其他粮食加工品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1.谷物加工品[高粱米、黍米、稷米、小米、黑米、紫米、红线米、小麦米、大麦米、裸大麦米、莜麦米(燕麦米)、荞麦米、</w:t>
            </w:r>
            <w:proofErr w:type="gramStart"/>
            <w:r w:rsidRPr="000A543A">
              <w:rPr>
                <w:rFonts w:ascii="微软雅黑" w:eastAsia="微软雅黑" w:hAnsi="微软雅黑" w:cs="宋体" w:hint="eastAsia"/>
                <w:kern w:val="0"/>
                <w:szCs w:val="21"/>
              </w:rPr>
              <w:t>薏</w:t>
            </w:r>
            <w:proofErr w:type="gramEnd"/>
            <w:r w:rsidRPr="000A543A">
              <w:rPr>
                <w:rFonts w:ascii="微软雅黑" w:eastAsia="微软雅黑" w:hAnsi="微软雅黑" w:cs="宋体" w:hint="eastAsia"/>
                <w:kern w:val="0"/>
                <w:szCs w:val="21"/>
              </w:rPr>
              <w:t>仁米、蒸谷米、八宝米类、混合杂粮类、其他]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2.谷物碾磨加工品[玉米</w:t>
            </w:r>
            <w:proofErr w:type="gramStart"/>
            <w:r w:rsidRPr="000A543A">
              <w:rPr>
                <w:rFonts w:ascii="微软雅黑" w:eastAsia="微软雅黑" w:hAnsi="微软雅黑" w:cs="宋体" w:hint="eastAsia"/>
                <w:kern w:val="0"/>
                <w:szCs w:val="21"/>
              </w:rPr>
              <w:t>碜</w:t>
            </w:r>
            <w:proofErr w:type="gramEnd"/>
            <w:r w:rsidRPr="000A543A">
              <w:rPr>
                <w:rFonts w:ascii="微软雅黑" w:eastAsia="微软雅黑" w:hAnsi="微软雅黑" w:cs="宋体" w:hint="eastAsia"/>
                <w:kern w:val="0"/>
                <w:szCs w:val="21"/>
              </w:rPr>
              <w:t>、玉米粉、燕麦片、汤圆粉(糯米粉)、莜麦粉、玉米自发粉、小米粉、高粱粉、荞麦粉、大麦粉、青稞粉、杂面粉、大米粉、绿豆粉、黄豆粉、红豆粉、黑豆粉、豌豆粉、芸豆粉、蚕豆粉、黍米粉(大黄米粉)、稷米粉(糜子面)、混合杂粮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3.谷物粉类制成品(生湿面制品、生干面制品、米粉制品、其他)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食用油、油脂及其制品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食用植物油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食用植物油(</w:t>
            </w:r>
            <w:proofErr w:type="gramStart"/>
            <w:r w:rsidRPr="000A543A">
              <w:rPr>
                <w:rFonts w:ascii="微软雅黑" w:eastAsia="微软雅黑" w:hAnsi="微软雅黑" w:cs="宋体" w:hint="eastAsia"/>
                <w:kern w:val="0"/>
                <w:szCs w:val="21"/>
              </w:rPr>
              <w:t>菜籽油</w:t>
            </w:r>
            <w:proofErr w:type="gramEnd"/>
            <w:r w:rsidRPr="000A543A">
              <w:rPr>
                <w:rFonts w:ascii="微软雅黑" w:eastAsia="微软雅黑" w:hAnsi="微软雅黑" w:cs="宋体" w:hint="eastAsia"/>
                <w:kern w:val="0"/>
                <w:szCs w:val="21"/>
              </w:rPr>
              <w:t>、大豆油、花生油、葵花籽油、棉籽油、亚麻籽油、油茶籽油、玉米油、米糠油、芝麻油、棕榈油、橄榄油、食用调和油、其他)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食用油、油脂及其制品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食用油脂制品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食用油脂制品[食用氢化油、人造奶油(人造黄油)、起酥油、代可可脂、植脂奶油、粉末油脂、植脂末]</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食用油、油脂及其制品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食用动物油脂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食用动物油脂(猪油、牛油、羊油、鸡油、鸭油、鹅油、骨髓油、鱼油、其他)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酱油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1.酿造酱油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2.配制酱油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0302</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1.酿造食醋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2.配制食醋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味精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1.谷氨酸钠(味精)</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2.加盐味精</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3.增鲜味精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酱类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酿造酱[稀甜面酱、甜面酱、大豆酱(黄酱)、蚕豆酱、豆瓣酱、大酱、其他]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0305</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1.液体调味料(鸡汁调味料、牛肉汁调味料、烧烤汁、鲍鱼汁、香辛料调味汁、糟卤、调味料酒、液态复合调味料、其他)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2.半固态(酱)调味料[花生酱、芝麻酱、辣椒酱、番茄酱、风味酱、芥末酱、咖喱卤、油辣椒、火锅蘸料、火锅底料、排骨酱、叉烧酱、香辛料酱(泥)、复合调味酱、其他]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3.食用调味油(香辛料调味油、复合调味油、其他)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4.水产调味料(蚝油、鱼露、虾酱、鱼子酱、虾油、其他)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5.固态调味料[鸡精调味料、鸡粉调味料、畜(禽)粉调味料、风味汤料、酱油粉、食醋粉、酱粉、咖喱粉、香辛料粉、复合调味粉、其他]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热加工熟肉制品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proofErr w:type="gramStart"/>
            <w:r w:rsidRPr="000A543A">
              <w:rPr>
                <w:rFonts w:ascii="微软雅黑" w:eastAsia="微软雅黑" w:hAnsi="微软雅黑" w:cs="宋体" w:hint="eastAsia"/>
                <w:kern w:val="0"/>
                <w:szCs w:val="21"/>
              </w:rPr>
              <w:t>酱</w:t>
            </w:r>
            <w:proofErr w:type="gramEnd"/>
            <w:r w:rsidRPr="000A543A">
              <w:rPr>
                <w:rFonts w:ascii="微软雅黑" w:eastAsia="微软雅黑" w:hAnsi="微软雅黑" w:cs="宋体" w:hint="eastAsia"/>
                <w:kern w:val="0"/>
                <w:szCs w:val="21"/>
              </w:rPr>
              <w:t>卤肉制品(酱卤肉类、糟肉类、白煮肉类、其他)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proofErr w:type="gramStart"/>
            <w:r w:rsidRPr="000A543A">
              <w:rPr>
                <w:rFonts w:ascii="微软雅黑" w:eastAsia="微软雅黑" w:hAnsi="微软雅黑" w:cs="宋体" w:hint="eastAsia"/>
                <w:kern w:val="0"/>
                <w:szCs w:val="21"/>
              </w:rPr>
              <w:t>熏</w:t>
            </w:r>
            <w:proofErr w:type="gramEnd"/>
            <w:r w:rsidRPr="000A543A">
              <w:rPr>
                <w:rFonts w:ascii="微软雅黑" w:eastAsia="微软雅黑" w:hAnsi="微软雅黑" w:cs="宋体" w:hint="eastAsia"/>
                <w:kern w:val="0"/>
                <w:szCs w:val="21"/>
              </w:rPr>
              <w:t>烧烤肉制品(熏肉、烤肉、烤鸡腿、烤鸭、烤鸡、叉烧肉、其他)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3.肉灌制品(灌肠类、西式火腿、其他)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4.油炸肉制品(炸猪皮、炸鸡翅、炸肉丸、其他)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proofErr w:type="gramStart"/>
            <w:r w:rsidRPr="000A543A">
              <w:rPr>
                <w:rFonts w:ascii="微软雅黑" w:eastAsia="微软雅黑" w:hAnsi="微软雅黑" w:cs="宋体" w:hint="eastAsia"/>
                <w:kern w:val="0"/>
                <w:szCs w:val="21"/>
              </w:rPr>
              <w:t>熟肉干</w:t>
            </w:r>
            <w:proofErr w:type="gramEnd"/>
            <w:r w:rsidRPr="000A543A">
              <w:rPr>
                <w:rFonts w:ascii="微软雅黑" w:eastAsia="微软雅黑" w:hAnsi="微软雅黑" w:cs="宋体" w:hint="eastAsia"/>
                <w:kern w:val="0"/>
                <w:szCs w:val="21"/>
              </w:rPr>
              <w:t>制品(肉松类、肉干类、肉脯、其他)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6.其他热加工熟肉制品(熟培根、熟腊肉、肉糕类、肉冻类、血豆腐、其他)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发酵肉制品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发酵肉制品(发酵灌肠制品、发酵火腿制品、其他)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预制调理肉制品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1.冷藏预制调理肉类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2.冷冻预制调理肉类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腌腊肉制品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腌腊肉制品(咸肉类、腊肉类、风干肠类、风干鹅、腌制猪肘、中国火腿、生培根、生香肠、生发酵香肠、其他)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17</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乳制品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液体乳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1.巴氏杀菌乳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2.调制乳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3.灭菌乳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4.发酵乳</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乳粉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1.全脂乳粉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2.脱脂乳粉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3.部分脱脂乳粉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4.调制乳粉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5.牛初乳粉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6.乳清粉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1.炼乳</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2.奶油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3.稀奶油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4.无水奶油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5.干酪</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6.再制干酪</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7.特色乳制品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瓶(桶)装饮用水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1.饮用天然矿泉水</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2.包装饮用水(饮用纯净水、饮用天然泉水、饮用天然水、其他饮用水)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碳酸饮料(汽水)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碳酸饮料(汽水)(果汁型碳酸饮料、果味型碳酸饮料、可乐型碳酸饮料、其他型碳酸饮料)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茶(类)饮料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茶(类)饮料[原茶汁(茶汤)、茶浓缩液、茶饮料、果汁茶饮料、奶茶饮料、复合茶饮料、混合茶饮料、其他]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果蔬汁类及其饮料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1.果蔬汁(浆)[原</w:t>
            </w:r>
            <w:proofErr w:type="gramStart"/>
            <w:r w:rsidRPr="000A543A">
              <w:rPr>
                <w:rFonts w:ascii="微软雅黑" w:eastAsia="微软雅黑" w:hAnsi="微软雅黑" w:cs="宋体" w:hint="eastAsia"/>
                <w:kern w:val="0"/>
                <w:szCs w:val="21"/>
              </w:rPr>
              <w:t>榨</w:t>
            </w:r>
            <w:proofErr w:type="gramEnd"/>
            <w:r w:rsidRPr="000A543A">
              <w:rPr>
                <w:rFonts w:ascii="微软雅黑" w:eastAsia="微软雅黑" w:hAnsi="微软雅黑" w:cs="宋体" w:hint="eastAsia"/>
                <w:kern w:val="0"/>
                <w:szCs w:val="21"/>
              </w:rPr>
              <w:t>果汁(非复原果汁)、果汁(复原果汁)、蔬菜汁、果浆、蔬菜浆、复合果蔬汁、复合果蔬浆、其他]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2.浓缩果蔬汁(浆)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3.果蔬汁(浆)类饮料(果蔬汁饮料、果肉饮料、果浆饮料、复合果蔬汁饮料、果蔬汁饮料浓浆、发酵果蔬汁饮料、水果饮料、其他)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蛋白饮料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1.含乳饮料</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2.植物蛋白饮料</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3.复合蛋白饮料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固体饮料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固体饮料[风味固体饮料、蛋白固体饮料、果蔬固体饮料、茶固体饮料、咖啡固体饮料、可可粉固体饮料、其他固体饮料(植物固体饮料、谷物固体</w:t>
            </w:r>
            <w:r w:rsidRPr="000A543A">
              <w:rPr>
                <w:rFonts w:ascii="微软雅黑" w:eastAsia="微软雅黑" w:hAnsi="微软雅黑" w:cs="宋体" w:hint="eastAsia"/>
                <w:kern w:val="0"/>
                <w:szCs w:val="21"/>
              </w:rPr>
              <w:lastRenderedPageBreak/>
              <w:t>饮料、营养素固体饮料、食用菌固体饮料、其他)]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0607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其他饮料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其他饮料[咖啡(类)饮料、植物饮料、风味饮料、运动饮料、营养素饮料、能量饮料、电解质饮料、饮料浓浆、其他类饮料(具体品种明细)]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方便食品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0701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方便面</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方便面(油炸方便面、热风干燥方便面、其他)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方便食品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0702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其他方便食品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1.主食类(方便米饭、方便粥、方便米粉、方便米线、方便粉丝、</w:t>
            </w:r>
            <w:proofErr w:type="gramStart"/>
            <w:r w:rsidRPr="000A543A">
              <w:rPr>
                <w:rFonts w:ascii="微软雅黑" w:eastAsia="微软雅黑" w:hAnsi="微软雅黑" w:cs="宋体" w:hint="eastAsia"/>
                <w:kern w:val="0"/>
                <w:szCs w:val="21"/>
              </w:rPr>
              <w:t>方便湿</w:t>
            </w:r>
            <w:proofErr w:type="gramEnd"/>
            <w:r w:rsidRPr="000A543A">
              <w:rPr>
                <w:rFonts w:ascii="微软雅黑" w:eastAsia="微软雅黑" w:hAnsi="微软雅黑" w:cs="宋体" w:hint="eastAsia"/>
                <w:kern w:val="0"/>
                <w:szCs w:val="21"/>
              </w:rPr>
              <w:t>米粉、方便豆花、</w:t>
            </w:r>
            <w:proofErr w:type="gramStart"/>
            <w:r w:rsidRPr="000A543A">
              <w:rPr>
                <w:rFonts w:ascii="微软雅黑" w:eastAsia="微软雅黑" w:hAnsi="微软雅黑" w:cs="宋体" w:hint="eastAsia"/>
                <w:kern w:val="0"/>
                <w:szCs w:val="21"/>
              </w:rPr>
              <w:t>方便湿</w:t>
            </w:r>
            <w:proofErr w:type="gramEnd"/>
            <w:r w:rsidRPr="000A543A">
              <w:rPr>
                <w:rFonts w:ascii="微软雅黑" w:eastAsia="微软雅黑" w:hAnsi="微软雅黑" w:cs="宋体" w:hint="eastAsia"/>
                <w:kern w:val="0"/>
                <w:szCs w:val="21"/>
              </w:rPr>
              <w:t>面、凉粉、其他)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2.冲调类(麦片、黑芝麻糊、红枣羹、油茶、即食谷物粉、其他)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方便食品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0703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调味面制品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调味面制品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饼干</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饼干</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饼干[酥性饼干、韧性饼干、发酵饼干、压缩饼干、曲奇饼干、夹心(注心)饼干、威化饼干、蛋圆饼干、蛋卷、煎饼、装饰饼干、水泡饼干、其他饼干]</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0901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畜禽水产罐头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畜禽水产罐头(火腿猪肉罐头、火腿罐头、肉类罐头、鱼罐头、回锅肉罐头、红烧扣肉罐头、五香肉丁罐头、凤尾鱼罐头、红烧排骨罐头、豆豉鲮鱼罐头、香菇肉酱罐头、榨菜肉丝罐头、其他)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0902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果蔬罐头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果蔬罐头(菠萝罐头、蚕豆罐头、蘑菇罐头、什锦水果罐头、竹笋罐头、莲藕罐头、糖水枇杷罐头、盐水红豆罐头、其他)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0903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其他罐头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其他罐头(花生米罐头、琥珀核桃仁罐头、咸核桃仁罐头、八宝粥罐头、其他)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34</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冷冻饮品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冷冻饮品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1.冰淇淋</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2.雪糕</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3.雪泥</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4.冰棍</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5.食用冰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6.甜味冰</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proofErr w:type="gramStart"/>
            <w:r w:rsidRPr="000A543A">
              <w:rPr>
                <w:rFonts w:ascii="微软雅黑" w:eastAsia="微软雅黑" w:hAnsi="微软雅黑" w:cs="宋体" w:hint="eastAsia"/>
                <w:kern w:val="0"/>
                <w:szCs w:val="21"/>
              </w:rPr>
              <w:t>速冻面米食品</w:t>
            </w:r>
            <w:proofErr w:type="gramEnd"/>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1.生制品(速冻饺子、速冻汤圆、速冻粽子、速冻面点、速冻</w:t>
            </w:r>
            <w:proofErr w:type="gramStart"/>
            <w:r w:rsidRPr="000A543A">
              <w:rPr>
                <w:rFonts w:ascii="微软雅黑" w:eastAsia="微软雅黑" w:hAnsi="微软雅黑" w:cs="宋体" w:hint="eastAsia"/>
                <w:kern w:val="0"/>
                <w:szCs w:val="21"/>
              </w:rPr>
              <w:t>其他面米制品</w:t>
            </w:r>
            <w:proofErr w:type="gramEnd"/>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2.熟制品(速冻饺子、速冻汤圆、速冻粽子、速冻面点、速冻</w:t>
            </w:r>
            <w:proofErr w:type="gramStart"/>
            <w:r w:rsidRPr="000A543A">
              <w:rPr>
                <w:rFonts w:ascii="微软雅黑" w:eastAsia="微软雅黑" w:hAnsi="微软雅黑" w:cs="宋体" w:hint="eastAsia"/>
                <w:kern w:val="0"/>
                <w:szCs w:val="21"/>
              </w:rPr>
              <w:t>其他面米制品</w:t>
            </w:r>
            <w:proofErr w:type="gramEnd"/>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速冻调制食品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1.生制品(速冻</w:t>
            </w:r>
            <w:proofErr w:type="gramStart"/>
            <w:r w:rsidRPr="000A543A">
              <w:rPr>
                <w:rFonts w:ascii="微软雅黑" w:eastAsia="微软雅黑" w:hAnsi="微软雅黑" w:cs="宋体" w:hint="eastAsia"/>
                <w:kern w:val="0"/>
                <w:szCs w:val="21"/>
              </w:rPr>
              <w:t>糜</w:t>
            </w:r>
            <w:proofErr w:type="gramEnd"/>
            <w:r w:rsidRPr="000A543A">
              <w:rPr>
                <w:rFonts w:ascii="微软雅黑" w:eastAsia="微软雅黑" w:hAnsi="微软雅黑" w:cs="宋体" w:hint="eastAsia"/>
                <w:kern w:val="0"/>
                <w:szCs w:val="21"/>
              </w:rPr>
              <w:t>类制品、速冻其他调制制品)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2.熟制品(速冻</w:t>
            </w:r>
            <w:proofErr w:type="gramStart"/>
            <w:r w:rsidRPr="000A543A">
              <w:rPr>
                <w:rFonts w:ascii="微软雅黑" w:eastAsia="微软雅黑" w:hAnsi="微软雅黑" w:cs="宋体" w:hint="eastAsia"/>
                <w:kern w:val="0"/>
                <w:szCs w:val="21"/>
              </w:rPr>
              <w:t>糜</w:t>
            </w:r>
            <w:proofErr w:type="gramEnd"/>
            <w:r w:rsidRPr="000A543A">
              <w:rPr>
                <w:rFonts w:ascii="微软雅黑" w:eastAsia="微软雅黑" w:hAnsi="微软雅黑" w:cs="宋体" w:hint="eastAsia"/>
                <w:kern w:val="0"/>
                <w:szCs w:val="21"/>
              </w:rPr>
              <w:t>类制品、速冻其他调制制品)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1.生制品(速冻肉片、速冻其他肉制品)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2.熟制品(速冻肉片、速冻其他肉制品)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速冻果蔬制品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1.生制品(速冻蔬菜、速冻水果、速冻坚果、速冻其他果蔬制品)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2.熟制品(速冻蔬菜、速冻水果、速冻坚果、速冻其他果蔬制品)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速冻水产品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1.生制品(速冻鱼类、速冻虾类、速冻蟹类、速冻贝类、速冻其他水产品)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2.熟制品(速冻鱼类、速冻虾类、速冻蟹类、速冻贝类、速冻其他水产品)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速冻其他食品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1.生制品(具体品种明细)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2.熟制品(具体品种明细)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薯类和膨化食品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膨化食品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1.焙烤型</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2.油炸型</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3.直接挤压型</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4.花色型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薯类和膨化食品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薯类食品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1.干制薯类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2.冷冻薯类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3.薯泥(酱)类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4.薯粉类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5.其他薯类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糖果</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1.硬质糖果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2.奶糖糖果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3.夹心糖果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w:t>
            </w:r>
            <w:proofErr w:type="gramStart"/>
            <w:r w:rsidRPr="000A543A">
              <w:rPr>
                <w:rFonts w:ascii="微软雅黑" w:eastAsia="微软雅黑" w:hAnsi="微软雅黑" w:cs="宋体" w:hint="eastAsia"/>
                <w:kern w:val="0"/>
                <w:szCs w:val="21"/>
              </w:rPr>
              <w:t>酥质糖果</w:t>
            </w:r>
            <w:proofErr w:type="gramEnd"/>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5.焦香糖果(太妃糖果)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6.充气糖果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7.凝胶糖果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8.胶基糖果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9.压片糖果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10.流质糖果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11.膜片糖果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12.花式糖果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13.其他糖果</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巧克力及巧克力制品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1.巧克力(黑巧克力、牛奶巧克力、白巧克力、其他)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2.巧克力制品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代可可脂巧克力及代可可脂巧克力制品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1.代可可脂巧克力</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2.代可可脂巧克力制品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果冻(果汁型果冻、果肉型果冻、果味型果冻、含乳型果冻、其他型果冻)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茶叶及相关制品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1.绿茶(龙井茶、珠茶、黄山毛峰、都匀毛尖、其他)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2.红茶(祁门工夫红茶、小种红茶、红碎茶、其他)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3.乌龙茶(铁观音茶、武夷岩茶、凤凰单</w:t>
            </w:r>
            <w:proofErr w:type="gramStart"/>
            <w:r w:rsidRPr="000A543A">
              <w:rPr>
                <w:rFonts w:ascii="微软雅黑" w:eastAsia="微软雅黑" w:hAnsi="微软雅黑" w:cs="宋体" w:hint="eastAsia"/>
                <w:kern w:val="0"/>
                <w:szCs w:val="21"/>
              </w:rPr>
              <w:t>枞</w:t>
            </w:r>
            <w:proofErr w:type="gramEnd"/>
            <w:r w:rsidRPr="000A543A">
              <w:rPr>
                <w:rFonts w:ascii="微软雅黑" w:eastAsia="微软雅黑" w:hAnsi="微软雅黑" w:cs="宋体" w:hint="eastAsia"/>
                <w:kern w:val="0"/>
                <w:szCs w:val="21"/>
              </w:rPr>
              <w:t>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4.白茶(白毫银针茶、白牡丹茶、贡眉茶、其他)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5.黄茶(蒙顶黄芽茶、霍山黄芽茶、君山银针茶、其他)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6.黑茶[普洱茶(</w:t>
            </w:r>
            <w:proofErr w:type="gramStart"/>
            <w:r w:rsidRPr="000A543A">
              <w:rPr>
                <w:rFonts w:ascii="微软雅黑" w:eastAsia="微软雅黑" w:hAnsi="微软雅黑" w:cs="宋体" w:hint="eastAsia"/>
                <w:kern w:val="0"/>
                <w:szCs w:val="21"/>
              </w:rPr>
              <w:t>熟茶</w:t>
            </w:r>
            <w:proofErr w:type="gramEnd"/>
            <w:r w:rsidRPr="000A543A">
              <w:rPr>
                <w:rFonts w:ascii="微软雅黑" w:eastAsia="微软雅黑" w:hAnsi="微软雅黑" w:cs="宋体" w:hint="eastAsia"/>
                <w:kern w:val="0"/>
                <w:szCs w:val="21"/>
              </w:rPr>
              <w:t>)散茶、</w:t>
            </w:r>
            <w:proofErr w:type="gramStart"/>
            <w:r w:rsidRPr="000A543A">
              <w:rPr>
                <w:rFonts w:ascii="微软雅黑" w:eastAsia="微软雅黑" w:hAnsi="微软雅黑" w:cs="宋体" w:hint="eastAsia"/>
                <w:kern w:val="0"/>
                <w:szCs w:val="21"/>
              </w:rPr>
              <w:t>六堡茶散茶</w:t>
            </w:r>
            <w:proofErr w:type="gramEnd"/>
            <w:r w:rsidRPr="000A543A">
              <w:rPr>
                <w:rFonts w:ascii="微软雅黑" w:eastAsia="微软雅黑" w:hAnsi="微软雅黑" w:cs="宋体" w:hint="eastAsia"/>
                <w:kern w:val="0"/>
                <w:szCs w:val="21"/>
              </w:rPr>
              <w:t>、其他]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7.花茶(茉莉花茶、珠兰花茶、桂花茶、其他)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8.袋泡茶(绿茶袋泡茶、红茶袋泡茶、花茶袋泡茶、其他)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9.紧压茶[普洱茶(生茶)紧压茶、普洱茶(</w:t>
            </w:r>
            <w:proofErr w:type="gramStart"/>
            <w:r w:rsidRPr="000A543A">
              <w:rPr>
                <w:rFonts w:ascii="微软雅黑" w:eastAsia="微软雅黑" w:hAnsi="微软雅黑" w:cs="宋体" w:hint="eastAsia"/>
                <w:kern w:val="0"/>
                <w:szCs w:val="21"/>
              </w:rPr>
              <w:t>熟茶</w:t>
            </w:r>
            <w:proofErr w:type="gramEnd"/>
            <w:r w:rsidRPr="000A543A">
              <w:rPr>
                <w:rFonts w:ascii="微软雅黑" w:eastAsia="微软雅黑" w:hAnsi="微软雅黑" w:cs="宋体" w:hint="eastAsia"/>
                <w:kern w:val="0"/>
                <w:szCs w:val="21"/>
              </w:rPr>
              <w:t>)紧压茶、</w:t>
            </w:r>
            <w:proofErr w:type="gramStart"/>
            <w:r w:rsidRPr="000A543A">
              <w:rPr>
                <w:rFonts w:ascii="微软雅黑" w:eastAsia="微软雅黑" w:hAnsi="微软雅黑" w:cs="宋体" w:hint="eastAsia"/>
                <w:kern w:val="0"/>
                <w:szCs w:val="21"/>
              </w:rPr>
              <w:t>六堡茶紧压茶</w:t>
            </w:r>
            <w:proofErr w:type="gramEnd"/>
            <w:r w:rsidRPr="000A543A">
              <w:rPr>
                <w:rFonts w:ascii="微软雅黑" w:eastAsia="微软雅黑" w:hAnsi="微软雅黑" w:cs="宋体" w:hint="eastAsia"/>
                <w:kern w:val="0"/>
                <w:szCs w:val="21"/>
              </w:rPr>
              <w:t>、白茶紧压茶、其他]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10.其他茶(工艺茉莉花茶、蒸团茶、其他)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茶叶及相关制品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边销茶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边销茶(花砖茶、黑砖茶、</w:t>
            </w:r>
            <w:proofErr w:type="gramStart"/>
            <w:r w:rsidRPr="000A543A">
              <w:rPr>
                <w:rFonts w:ascii="微软雅黑" w:eastAsia="微软雅黑" w:hAnsi="微软雅黑" w:cs="宋体" w:hint="eastAsia"/>
                <w:kern w:val="0"/>
                <w:szCs w:val="21"/>
              </w:rPr>
              <w:t>茯</w:t>
            </w:r>
            <w:proofErr w:type="gramEnd"/>
            <w:r w:rsidRPr="000A543A">
              <w:rPr>
                <w:rFonts w:ascii="微软雅黑" w:eastAsia="微软雅黑" w:hAnsi="微软雅黑" w:cs="宋体" w:hint="eastAsia"/>
                <w:kern w:val="0"/>
                <w:szCs w:val="21"/>
              </w:rPr>
              <w:t>砖茶、康砖茶、沱茶、紧茶、金尖茶、米砖茶、青砖茶、方包茶、其他)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茶叶及相关制品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1.茶粉(绿茶粉、红茶粉、其他)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2.固态速溶茶(速溶红茶、速溶绿茶、其他)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3.茶浓缩液(红茶浓缩液、绿茶浓缩液、其他)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4.茶膏(普洱茶膏、黑茶膏、其他)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5.调味茶制品(调味茶粉、调味速溶茶、调味茶浓缩液、调味茶膏、其他)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6.其他茶制品(表没食子儿茶素没食子酸酯、绿茶</w:t>
            </w:r>
            <w:proofErr w:type="gramStart"/>
            <w:r w:rsidRPr="000A543A">
              <w:rPr>
                <w:rFonts w:ascii="微软雅黑" w:eastAsia="微软雅黑" w:hAnsi="微软雅黑" w:cs="宋体" w:hint="eastAsia"/>
                <w:kern w:val="0"/>
                <w:szCs w:val="21"/>
              </w:rPr>
              <w:t>茶</w:t>
            </w:r>
            <w:proofErr w:type="gramEnd"/>
            <w:r w:rsidRPr="000A543A">
              <w:rPr>
                <w:rFonts w:ascii="微软雅黑" w:eastAsia="微软雅黑" w:hAnsi="微软雅黑" w:cs="宋体" w:hint="eastAsia"/>
                <w:kern w:val="0"/>
                <w:szCs w:val="21"/>
              </w:rPr>
              <w:t>氨酸、其他)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茶叶及相关制品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调味茶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1.加料调味茶(八宝茶、三泡台、枸杞绿茶、玄米绿茶、其他)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2.加香调味茶(柠檬红茶、草莓绿茶、其他)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3.混合调味茶(柠檬枸杞茶、其他)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4.袋泡调味茶(玫瑰袋泡红茶、其他)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5.紧压调味茶(荷叶</w:t>
            </w:r>
            <w:proofErr w:type="gramStart"/>
            <w:r w:rsidRPr="000A543A">
              <w:rPr>
                <w:rFonts w:ascii="微软雅黑" w:eastAsia="微软雅黑" w:hAnsi="微软雅黑" w:cs="宋体" w:hint="eastAsia"/>
                <w:kern w:val="0"/>
                <w:szCs w:val="21"/>
              </w:rPr>
              <w:t>茯</w:t>
            </w:r>
            <w:proofErr w:type="gramEnd"/>
            <w:r w:rsidRPr="000A543A">
              <w:rPr>
                <w:rFonts w:ascii="微软雅黑" w:eastAsia="微软雅黑" w:hAnsi="微软雅黑" w:cs="宋体" w:hint="eastAsia"/>
                <w:kern w:val="0"/>
                <w:szCs w:val="21"/>
              </w:rPr>
              <w:t>砖茶、其他)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茶叶及相关制品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代用茶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proofErr w:type="gramStart"/>
            <w:r w:rsidRPr="000A543A">
              <w:rPr>
                <w:rFonts w:ascii="微软雅黑" w:eastAsia="微软雅黑" w:hAnsi="微软雅黑" w:cs="宋体" w:hint="eastAsia"/>
                <w:kern w:val="0"/>
                <w:szCs w:val="21"/>
              </w:rPr>
              <w:t>叶类代用茶</w:t>
            </w:r>
            <w:proofErr w:type="gramEnd"/>
            <w:r w:rsidRPr="000A543A">
              <w:rPr>
                <w:rFonts w:ascii="微软雅黑" w:eastAsia="微软雅黑" w:hAnsi="微软雅黑" w:cs="宋体" w:hint="eastAsia"/>
                <w:kern w:val="0"/>
                <w:szCs w:val="21"/>
              </w:rPr>
              <w:t>(荷叶、桑叶、薄荷叶、苦丁茶、其他)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2.花类代用茶(杭白菊、金银花、重瓣红玫瑰、其他)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proofErr w:type="gramStart"/>
            <w:r w:rsidRPr="000A543A">
              <w:rPr>
                <w:rFonts w:ascii="微软雅黑" w:eastAsia="微软雅黑" w:hAnsi="微软雅黑" w:cs="宋体" w:hint="eastAsia"/>
                <w:kern w:val="0"/>
                <w:szCs w:val="21"/>
              </w:rPr>
              <w:t>果实类代用茶</w:t>
            </w:r>
            <w:proofErr w:type="gramEnd"/>
            <w:r w:rsidRPr="000A543A">
              <w:rPr>
                <w:rFonts w:ascii="微软雅黑" w:eastAsia="微软雅黑" w:hAnsi="微软雅黑" w:cs="宋体" w:hint="eastAsia"/>
                <w:kern w:val="0"/>
                <w:szCs w:val="21"/>
              </w:rPr>
              <w:t>(大麦茶、枸杞子、决明子、苦瓜片、罗汉果、柠檬片、其他)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w:t>
            </w:r>
            <w:proofErr w:type="gramStart"/>
            <w:r w:rsidRPr="000A543A">
              <w:rPr>
                <w:rFonts w:ascii="微软雅黑" w:eastAsia="微软雅黑" w:hAnsi="微软雅黑" w:cs="宋体" w:hint="eastAsia"/>
                <w:kern w:val="0"/>
                <w:szCs w:val="21"/>
              </w:rPr>
              <w:t>根茎类代用茶</w:t>
            </w:r>
            <w:proofErr w:type="gramEnd"/>
            <w:r w:rsidRPr="000A543A">
              <w:rPr>
                <w:rFonts w:ascii="微软雅黑" w:eastAsia="微软雅黑" w:hAnsi="微软雅黑" w:cs="宋体" w:hint="eastAsia"/>
                <w:kern w:val="0"/>
                <w:szCs w:val="21"/>
              </w:rPr>
              <w:t>[甘草、牛蒡根、人参(人工种植)、其他]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proofErr w:type="gramStart"/>
            <w:r w:rsidRPr="000A543A">
              <w:rPr>
                <w:rFonts w:ascii="微软雅黑" w:eastAsia="微软雅黑" w:hAnsi="微软雅黑" w:cs="宋体" w:hint="eastAsia"/>
                <w:kern w:val="0"/>
                <w:szCs w:val="21"/>
              </w:rPr>
              <w:t>混合类代用茶</w:t>
            </w:r>
            <w:proofErr w:type="gramEnd"/>
            <w:r w:rsidRPr="000A543A">
              <w:rPr>
                <w:rFonts w:ascii="微软雅黑" w:eastAsia="微软雅黑" w:hAnsi="微软雅黑" w:cs="宋体" w:hint="eastAsia"/>
                <w:kern w:val="0"/>
                <w:szCs w:val="21"/>
              </w:rPr>
              <w:t>(荷叶玫瑰茶、枸杞菊花茶、其他)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6.</w:t>
            </w:r>
            <w:proofErr w:type="gramStart"/>
            <w:r w:rsidRPr="000A543A">
              <w:rPr>
                <w:rFonts w:ascii="微软雅黑" w:eastAsia="微软雅黑" w:hAnsi="微软雅黑" w:cs="宋体" w:hint="eastAsia"/>
                <w:kern w:val="0"/>
                <w:szCs w:val="21"/>
              </w:rPr>
              <w:t>袋泡代用茶</w:t>
            </w:r>
            <w:proofErr w:type="gramEnd"/>
            <w:r w:rsidRPr="000A543A">
              <w:rPr>
                <w:rFonts w:ascii="微软雅黑" w:eastAsia="微软雅黑" w:hAnsi="微软雅黑" w:cs="宋体" w:hint="eastAsia"/>
                <w:kern w:val="0"/>
                <w:szCs w:val="21"/>
              </w:rPr>
              <w:t>(荷叶袋泡茶、桑叶袋泡茶、其他)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7.紧压代用茶(紧压菊花、其他)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52</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白酒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白酒(固态)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白酒(液态)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白酒(</w:t>
            </w:r>
            <w:proofErr w:type="gramStart"/>
            <w:r w:rsidRPr="000A543A">
              <w:rPr>
                <w:rFonts w:ascii="微软雅黑" w:eastAsia="微软雅黑" w:hAnsi="微软雅黑" w:cs="宋体" w:hint="eastAsia"/>
                <w:kern w:val="0"/>
                <w:szCs w:val="21"/>
              </w:rPr>
              <w:t>固液</w:t>
            </w:r>
            <w:proofErr w:type="gramEnd"/>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葡萄酒及果酒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1.葡萄酒(原酒、加工灌装)</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2.冰葡萄酒(原酒、加工灌装)</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3.其他特种葡萄酒(原酒、加工灌装)</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4.发酵型果酒(原酒、加工灌装)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啤酒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1.熟啤酒</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2.生啤酒</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3.鲜啤酒</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4.特种啤酒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黄酒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黄酒(原酒、加工灌装)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其他酒</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1.配制酒(露酒、枸杞酒、枇杷酒、其他)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2.其他蒸馏酒(白兰地、威士忌、</w:t>
            </w:r>
            <w:proofErr w:type="gramStart"/>
            <w:r w:rsidRPr="000A543A">
              <w:rPr>
                <w:rFonts w:ascii="微软雅黑" w:eastAsia="微软雅黑" w:hAnsi="微软雅黑" w:cs="宋体" w:hint="eastAsia"/>
                <w:kern w:val="0"/>
                <w:szCs w:val="21"/>
              </w:rPr>
              <w:t>俄得克</w:t>
            </w:r>
            <w:proofErr w:type="gramEnd"/>
            <w:r w:rsidRPr="000A543A">
              <w:rPr>
                <w:rFonts w:ascii="微软雅黑" w:eastAsia="微软雅黑" w:hAnsi="微软雅黑" w:cs="宋体" w:hint="eastAsia"/>
                <w:kern w:val="0"/>
                <w:szCs w:val="21"/>
              </w:rPr>
              <w:t>、朗</w:t>
            </w:r>
            <w:proofErr w:type="gramStart"/>
            <w:r w:rsidRPr="000A543A">
              <w:rPr>
                <w:rFonts w:ascii="微软雅黑" w:eastAsia="微软雅黑" w:hAnsi="微软雅黑" w:cs="宋体" w:hint="eastAsia"/>
                <w:kern w:val="0"/>
                <w:szCs w:val="21"/>
              </w:rPr>
              <w:t>姆</w:t>
            </w:r>
            <w:proofErr w:type="gramEnd"/>
            <w:r w:rsidRPr="000A543A">
              <w:rPr>
                <w:rFonts w:ascii="微软雅黑" w:eastAsia="微软雅黑" w:hAnsi="微软雅黑" w:cs="宋体" w:hint="eastAsia"/>
                <w:kern w:val="0"/>
                <w:szCs w:val="21"/>
              </w:rPr>
              <w:t>酒、水果白兰地、水果蒸馏酒、其他)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3.其他发酵酒[清酒、米酒(醪糟)、奶酒、其他]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酒类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食用酒精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食用酒精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蔬菜制品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proofErr w:type="gramStart"/>
            <w:r w:rsidRPr="000A543A">
              <w:rPr>
                <w:rFonts w:ascii="微软雅黑" w:eastAsia="微软雅黑" w:hAnsi="微软雅黑" w:cs="宋体" w:hint="eastAsia"/>
                <w:kern w:val="0"/>
                <w:szCs w:val="21"/>
              </w:rPr>
              <w:t>酱</w:t>
            </w:r>
            <w:proofErr w:type="gramEnd"/>
            <w:r w:rsidRPr="000A543A">
              <w:rPr>
                <w:rFonts w:ascii="微软雅黑" w:eastAsia="微软雅黑" w:hAnsi="微软雅黑" w:cs="宋体" w:hint="eastAsia"/>
                <w:kern w:val="0"/>
                <w:szCs w:val="21"/>
              </w:rPr>
              <w:t>腌菜</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proofErr w:type="gramStart"/>
            <w:r w:rsidRPr="000A543A">
              <w:rPr>
                <w:rFonts w:ascii="微软雅黑" w:eastAsia="微软雅黑" w:hAnsi="微软雅黑" w:cs="宋体" w:hint="eastAsia"/>
                <w:kern w:val="0"/>
                <w:szCs w:val="21"/>
              </w:rPr>
              <w:t>酱</w:t>
            </w:r>
            <w:proofErr w:type="gramEnd"/>
            <w:r w:rsidRPr="000A543A">
              <w:rPr>
                <w:rFonts w:ascii="微软雅黑" w:eastAsia="微软雅黑" w:hAnsi="微软雅黑" w:cs="宋体" w:hint="eastAsia"/>
                <w:kern w:val="0"/>
                <w:szCs w:val="21"/>
              </w:rPr>
              <w:t>腌菜(调味榨菜、腌萝卜、腌豇豆、酱渍菜、虾油渍菜、盐水渍菜、其他)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蔬菜制品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蔬菜干制品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1.自然干制蔬菜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2.热风干燥蔬菜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3.冷冻干燥蔬菜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4.蔬菜脆片</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5.蔬菜粉及制品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蔬菜制品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食用菌制品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1.干制食用菌</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2.腌渍食用菌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蔬菜制品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其他蔬菜制品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其他蔬菜制品(具体品种明细)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蜜饯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1.蜜饯类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2.凉果类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3.果脯类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w:t>
            </w:r>
            <w:proofErr w:type="gramStart"/>
            <w:r w:rsidRPr="000A543A">
              <w:rPr>
                <w:rFonts w:ascii="微软雅黑" w:eastAsia="微软雅黑" w:hAnsi="微软雅黑" w:cs="宋体" w:hint="eastAsia"/>
                <w:kern w:val="0"/>
                <w:szCs w:val="21"/>
              </w:rPr>
              <w:t>话化类</w:t>
            </w:r>
            <w:proofErr w:type="gramEnd"/>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proofErr w:type="gramStart"/>
            <w:r w:rsidRPr="000A543A">
              <w:rPr>
                <w:rFonts w:ascii="微软雅黑" w:eastAsia="微软雅黑" w:hAnsi="微软雅黑" w:cs="宋体" w:hint="eastAsia"/>
                <w:kern w:val="0"/>
                <w:szCs w:val="21"/>
              </w:rPr>
              <w:t>果丹</w:t>
            </w:r>
            <w:proofErr w:type="gramEnd"/>
            <w:r w:rsidRPr="000A543A">
              <w:rPr>
                <w:rFonts w:ascii="微软雅黑" w:eastAsia="微软雅黑" w:hAnsi="微软雅黑" w:cs="宋体" w:hint="eastAsia"/>
                <w:kern w:val="0"/>
                <w:szCs w:val="21"/>
              </w:rPr>
              <w:t>(饼)类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6.果糕类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63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1.水果干制品(葡萄干、水果脆片、荔枝干、桂圆、椰干、</w:t>
            </w:r>
            <w:proofErr w:type="gramStart"/>
            <w:r w:rsidRPr="000A543A">
              <w:rPr>
                <w:rFonts w:ascii="微软雅黑" w:eastAsia="微软雅黑" w:hAnsi="微软雅黑" w:cs="宋体" w:hint="eastAsia"/>
                <w:kern w:val="0"/>
                <w:szCs w:val="21"/>
              </w:rPr>
              <w:t>大枣干</w:t>
            </w:r>
            <w:proofErr w:type="gramEnd"/>
            <w:r w:rsidRPr="000A543A">
              <w:rPr>
                <w:rFonts w:ascii="微软雅黑" w:eastAsia="微软雅黑" w:hAnsi="微软雅黑" w:cs="宋体" w:hint="eastAsia"/>
                <w:kern w:val="0"/>
                <w:szCs w:val="21"/>
              </w:rPr>
              <w:t>制品、其他)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2.果酱(苹果酱、草莓酱、蓝</w:t>
            </w:r>
            <w:proofErr w:type="gramStart"/>
            <w:r w:rsidRPr="000A543A">
              <w:rPr>
                <w:rFonts w:ascii="微软雅黑" w:eastAsia="微软雅黑" w:hAnsi="微软雅黑" w:cs="宋体" w:hint="eastAsia"/>
                <w:kern w:val="0"/>
                <w:szCs w:val="21"/>
              </w:rPr>
              <w:t>莓</w:t>
            </w:r>
            <w:proofErr w:type="gramEnd"/>
            <w:r w:rsidRPr="000A543A">
              <w:rPr>
                <w:rFonts w:ascii="微软雅黑" w:eastAsia="微软雅黑" w:hAnsi="微软雅黑" w:cs="宋体" w:hint="eastAsia"/>
                <w:kern w:val="0"/>
                <w:szCs w:val="21"/>
              </w:rPr>
              <w:t>酱、其他)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炒货食品及坚果制品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1801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炒货食品及坚果制品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1.烘炒类(炒瓜子、炒花生、炒豌豆、其他)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2.油炸类(油炸青豆、油炸琥珀桃仁、其他)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3.其他类(水煮花生、糖炒花生、糖炒瓜子仁、裹衣花生、咸干花生、其他)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蛋制品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1901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蛋制品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1.再制蛋类(皮蛋、咸蛋、糟蛋、卤蛋、咸蛋黄、其他)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2.干蛋类(巴氏杀菌鸡全蛋粉、鸡蛋黄粉、鸡蛋白片、其他)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3.冰蛋类(巴氏杀菌冻鸡全蛋、冻鸡蛋黄、冰鸡蛋白、其他)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4.其他类(热凝固蛋制品、蛋黄酱、色拉酱、其他)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66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可可及焙烤咖啡产品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可可制品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可可制品(可可粉、可可脂、可可液块、可可饼块、其他)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可可及焙烤咖啡产品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焙炒咖啡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焙炒咖啡(焙炒咖啡豆、咖啡粉、其他)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1.白砂糖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2.绵白糖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proofErr w:type="gramStart"/>
            <w:r w:rsidRPr="000A543A">
              <w:rPr>
                <w:rFonts w:ascii="微软雅黑" w:eastAsia="微软雅黑" w:hAnsi="微软雅黑" w:cs="宋体" w:hint="eastAsia"/>
                <w:kern w:val="0"/>
                <w:szCs w:val="21"/>
              </w:rPr>
              <w:t>赤</w:t>
            </w:r>
            <w:proofErr w:type="gramEnd"/>
            <w:r w:rsidRPr="000A543A">
              <w:rPr>
                <w:rFonts w:ascii="微软雅黑" w:eastAsia="微软雅黑" w:hAnsi="微软雅黑" w:cs="宋体" w:hint="eastAsia"/>
                <w:kern w:val="0"/>
                <w:szCs w:val="21"/>
              </w:rPr>
              <w:t>砂糖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4.冰糖(单晶体冰糖、多晶体冰糖)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5.方糖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6.冰片糖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7.红糖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8.复配糖(具体品种明细)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9.其他糖(具体品种明细)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69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水产制品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非即食水产品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1.干制水产品(虾米、虾皮、干贝、鱼干、鱿鱼干、干燥裙带菜、干海带、紫菜、干海参、干鲍鱼、其他)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2.盐渍水产品(盐渍海带、盐渍裙带菜、盐渍海蜇皮、盐渍海蜇头、盐渍鱼、其他)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3.鱼糜制品(鱼丸、虾丸、墨鱼丸、其他)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70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水产制品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即食水产品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1.风味熟制水产品(烤鱼片、鱿鱼丝、烤虾、熏鱼、熏鱿鱼、鱼松、炸鱼、五香鱼、糟鱼、即食海参、即食鲍鱼、鱼饼、鱼肠、烤海苔、其他)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2.生食水产品(醉虾、醉泥螺、醉蚶、蟹酱(糊)、生鱼片、生螺片、海蜇丝、其他)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淀粉及淀粉制品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淀粉及淀粉制品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1.淀粉[谷类淀粉(大米、玉米、高粱、麦、其他)、薯类淀粉(木薯、马铃薯、甘薯、芋头、其他)、豆类淀粉(绿豆、蚕豆、豇豆、豌豆、其他)、其他淀粉(藕、荸荠、百合、蕨根、其他)]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2.淀粉制品(粉丝、粉条、粉皮、虾片、其他)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72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淀粉及淀粉制品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淀粉糖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淀粉糖(葡萄糖、饴糖、麦芽糖、异构化糖、</w:t>
            </w:r>
            <w:proofErr w:type="gramStart"/>
            <w:r w:rsidRPr="000A543A">
              <w:rPr>
                <w:rFonts w:ascii="微软雅黑" w:eastAsia="微软雅黑" w:hAnsi="微软雅黑" w:cs="宋体" w:hint="eastAsia"/>
                <w:kern w:val="0"/>
                <w:szCs w:val="21"/>
              </w:rPr>
              <w:t>低聚异</w:t>
            </w:r>
            <w:proofErr w:type="gramEnd"/>
            <w:r w:rsidRPr="000A543A">
              <w:rPr>
                <w:rFonts w:ascii="微软雅黑" w:eastAsia="微软雅黑" w:hAnsi="微软雅黑" w:cs="宋体" w:hint="eastAsia"/>
                <w:kern w:val="0"/>
                <w:szCs w:val="21"/>
              </w:rPr>
              <w:t>麦芽糖、果葡糖浆、麦芽糊精、葡萄糖浆、其他)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糕点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热加工糕点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1.烘烤类糕点(酥类、松酥类、松脆类、酥层类、酥皮类、松酥皮类、糖浆皮类、硬皮类、水油皮类、发酵类、烤蛋糕类、烘糕类、烫面类、其他类)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2.油炸类糕点(酥皮类、水油皮类、松酥类、酥层类、水调类、发酵类、其他类)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3.蒸煮类糕点(蒸蛋糕类、印模糕类、韧糕类、发糕类、松糕类、粽子类、水油皮类、片糕类、其他类)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4.炒制类糕点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5.其他类[发酵面制品(馒头、花卷、包子、豆包、饺子、发糕、馅饼、其他)、油炸面制品(油条、油饼、炸糕、其他)、非</w:t>
            </w:r>
            <w:proofErr w:type="gramStart"/>
            <w:r w:rsidRPr="000A543A">
              <w:rPr>
                <w:rFonts w:ascii="微软雅黑" w:eastAsia="微软雅黑" w:hAnsi="微软雅黑" w:cs="宋体" w:hint="eastAsia"/>
                <w:kern w:val="0"/>
                <w:szCs w:val="21"/>
              </w:rPr>
              <w:t>发酵面米制品</w:t>
            </w:r>
            <w:proofErr w:type="gramEnd"/>
            <w:r w:rsidRPr="000A543A">
              <w:rPr>
                <w:rFonts w:ascii="微软雅黑" w:eastAsia="微软雅黑" w:hAnsi="微软雅黑" w:cs="宋体" w:hint="eastAsia"/>
                <w:kern w:val="0"/>
                <w:szCs w:val="21"/>
              </w:rPr>
              <w:t>(窝头、烙饼、其他)、其他]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74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糕点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冷加工糕点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1.熟粉糕点(</w:t>
            </w:r>
            <w:proofErr w:type="gramStart"/>
            <w:r w:rsidRPr="000A543A">
              <w:rPr>
                <w:rFonts w:ascii="微软雅黑" w:eastAsia="微软雅黑" w:hAnsi="微软雅黑" w:cs="宋体" w:hint="eastAsia"/>
                <w:kern w:val="0"/>
                <w:szCs w:val="21"/>
              </w:rPr>
              <w:t>热调软糕</w:t>
            </w:r>
            <w:proofErr w:type="gramEnd"/>
            <w:r w:rsidRPr="000A543A">
              <w:rPr>
                <w:rFonts w:ascii="微软雅黑" w:eastAsia="微软雅黑" w:hAnsi="微软雅黑" w:cs="宋体" w:hint="eastAsia"/>
                <w:kern w:val="0"/>
                <w:szCs w:val="21"/>
              </w:rPr>
              <w:t>类、冷调韧糕类、</w:t>
            </w:r>
            <w:proofErr w:type="gramStart"/>
            <w:r w:rsidRPr="000A543A">
              <w:rPr>
                <w:rFonts w:ascii="微软雅黑" w:eastAsia="微软雅黑" w:hAnsi="微软雅黑" w:cs="宋体" w:hint="eastAsia"/>
                <w:kern w:val="0"/>
                <w:szCs w:val="21"/>
              </w:rPr>
              <w:t>冷调松糕</w:t>
            </w:r>
            <w:proofErr w:type="gramEnd"/>
            <w:r w:rsidRPr="000A543A">
              <w:rPr>
                <w:rFonts w:ascii="微软雅黑" w:eastAsia="微软雅黑" w:hAnsi="微软雅黑" w:cs="宋体" w:hint="eastAsia"/>
                <w:kern w:val="0"/>
                <w:szCs w:val="21"/>
              </w:rPr>
              <w:t>类、印模糕类、挤压糕点类、其他类)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2.西式装饰蛋糕类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3.上糖浆类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4.夹心(注心)类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5.糕团类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6.其他类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糕点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食品馅料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食品馅料(月饼馅料、其他)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76</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豆制品</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2501</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豆制品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1.发酵性豆制品[腐乳(红腐乳、酱腐乳、白腐乳、青腐乳)、豆豉、纳豆、豆汁、其他]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2.非发酵性豆制品(豆浆、豆腐、豆腐泡、熏干、豆腐脑、豆腐干、腐竹、豆腐皮、其他)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3.其他豆制品(素肉、大豆组织蛋白、膨化豆制品、其他)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蜂蜜</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蜂蜜</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蜂王浆(含蜂王浆冻干品)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蜂王浆、蜂王浆冻干品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蜂花粉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蜂花粉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80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蜂产品制品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保健食品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特殊医学用途配方食品</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待细则公布后，参照细则中的分类执行。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婴幼儿配方食品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2901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婴幼儿配方乳粉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1.湿法工艺(具体品种明细)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2.干法工艺(具体品种明细)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3.干湿法复合工艺(具体品种明细)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特殊膳食食品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婴幼儿谷类辅助食品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1.婴幼儿谷物辅助食品(婴幼儿米粉、婴幼儿小米米粉、其他)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2.婴幼儿高蛋白谷物辅助食品(高蛋白婴幼儿米粉、高蛋白婴幼儿小米米粉、其他)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3.婴幼儿生制类谷物辅助食品(婴幼儿面条、婴幼儿颗粒面、其他)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4.婴幼儿饼干或其他婴幼儿谷物辅助食品(婴幼儿饼干、婴幼儿米饼、婴幼儿磨牙棒、其他)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85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特殊膳食食品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婴幼儿罐装辅助食品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1.泥(糊)状罐装食品(婴幼儿果蔬泥、婴幼儿肉泥、婴幼儿鱼泥、其他)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2.颗粒状罐装食品(婴幼儿颗粒果蔬泥、婴幼儿颗粒肉泥、婴幼儿颗粒鱼泥、其他)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3.汁类罐装食品(婴幼儿水果汁、婴幼儿蔬菜汁、其他)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86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特殊膳食食品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其他特殊膳食食品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其他特殊膳食食品(具体品种明细)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1.食品用预拌粉</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2.工业化豆芽</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3.牛羊肉片（卷）</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4.γ-氨基丁酸</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proofErr w:type="gramStart"/>
            <w:r w:rsidRPr="000A543A">
              <w:rPr>
                <w:rFonts w:ascii="微软雅黑" w:eastAsia="微软雅黑" w:hAnsi="微软雅黑" w:cs="宋体" w:hint="eastAsia"/>
                <w:kern w:val="0"/>
                <w:szCs w:val="21"/>
              </w:rPr>
              <w:t>即食鲜切蔬果</w:t>
            </w:r>
            <w:proofErr w:type="gramEnd"/>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2.冷链即食食品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食品添加剂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食品添加剂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食品添加剂产品名称(采用的不同生产工艺或原料)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食品用香精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食品用香精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食品用香精[液体、乳化、浆(膏)状、粉末(拌和、胶囊)]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较低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91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复配食品添加剂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复配食品添加剂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复配食品添加剂明细(使用GB 26687规定的标准名称)</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中等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20.5</w:t>
            </w:r>
            <w:r w:rsidRPr="000A543A">
              <w:rPr>
                <w:rFonts w:ascii="宋体" w:eastAsia="宋体" w:hAnsi="宋体" w:cs="宋体"/>
                <w:kern w:val="0"/>
                <w:sz w:val="18"/>
                <w:szCs w:val="18"/>
              </w:rPr>
              <w:t xml:space="preserve"> </w:t>
            </w:r>
          </w:p>
        </w:tc>
      </w:tr>
    </w:tbl>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表1-1.2：保健食品生产企业静态风险因素量化分值表</w:t>
      </w:r>
      <w:r w:rsidRPr="000A543A">
        <w:rPr>
          <w:rFonts w:ascii="宋体" w:eastAsia="宋体" w:hAnsi="宋体" w:cs="宋体"/>
          <w:kern w:val="0"/>
          <w:sz w:val="18"/>
          <w:szCs w:val="18"/>
        </w:rPr>
        <w:t xml:space="preserve"> </w:t>
      </w:r>
    </w:p>
    <w:tbl>
      <w:tblPr>
        <w:tblW w:w="0" w:type="auto"/>
        <w:tblCellSpacing w:w="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5" w:type="dxa"/>
          <w:left w:w="15" w:type="dxa"/>
          <w:bottom w:w="15" w:type="dxa"/>
          <w:right w:w="15" w:type="dxa"/>
        </w:tblCellMar>
        <w:tblLook w:val="04A0" w:firstRow="1" w:lastRow="0" w:firstColumn="1" w:lastColumn="0" w:noHBand="0" w:noVBand="1"/>
      </w:tblPr>
      <w:tblGrid>
        <w:gridCol w:w="992"/>
        <w:gridCol w:w="6849"/>
        <w:gridCol w:w="455"/>
      </w:tblGrid>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风险因素</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类别</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主要原料属性</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普通食品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新资源食品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既是食品又是药品的物品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可用于保健食品的物品，真菌、益生菌及特殊物品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提取物</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bookmarkStart w:id="0" w:name="RANGE!B7"/>
            <w:r w:rsidRPr="000A543A">
              <w:rPr>
                <w:rFonts w:ascii="微软雅黑" w:eastAsia="微软雅黑" w:hAnsi="微软雅黑" w:cs="宋体" w:hint="eastAsia"/>
                <w:kern w:val="0"/>
                <w:szCs w:val="21"/>
              </w:rPr>
              <w:t>维生素、矿物质化合物</w:t>
            </w:r>
            <w:bookmarkEnd w:id="0"/>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配方复杂程度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单一配方（主要原料为一个）</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复配（主要原料为两个及以上）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保健功能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proofErr w:type="gramStart"/>
            <w:r w:rsidRPr="000A543A">
              <w:rPr>
                <w:rFonts w:ascii="微软雅黑" w:eastAsia="微软雅黑" w:hAnsi="微软雅黑" w:cs="宋体" w:hint="eastAsia"/>
                <w:kern w:val="0"/>
                <w:szCs w:val="21"/>
              </w:rPr>
              <w:t>易非法</w:t>
            </w:r>
            <w:proofErr w:type="gramEnd"/>
            <w:r w:rsidRPr="000A543A">
              <w:rPr>
                <w:rFonts w:ascii="微软雅黑" w:eastAsia="微软雅黑" w:hAnsi="微软雅黑" w:cs="宋体" w:hint="eastAsia"/>
                <w:kern w:val="0"/>
                <w:szCs w:val="21"/>
              </w:rPr>
              <w:t>添加药物的保健功能（减肥、辅助降血糖、增强免疫力、缓解体力疲劳、辅助降血压、改善睡眠）</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其他保健功能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不适宜人群</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同时包括少年儿童（或/和婴幼儿）、孕妇、乳母</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只包括少年儿童（或/和婴幼儿）</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只包括孕妇、乳母或者两者同时包括</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不包括婴幼儿、少年儿童、孕妇、乳母</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贮藏方法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需冷藏、冷冻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无需冷藏、冷冻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说明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总分40分。对每项风险因素进行打分时，按照就高不就低原则，选择最高分值的类别进行打分，累加确定。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bl>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表1-1.3：食品销售者静态因素量化风险评价分值表</w:t>
      </w:r>
      <w:r w:rsidRPr="000A543A">
        <w:rPr>
          <w:rFonts w:ascii="宋体" w:eastAsia="宋体" w:hAnsi="宋体" w:cs="宋体"/>
          <w:kern w:val="0"/>
          <w:sz w:val="18"/>
          <w:szCs w:val="18"/>
        </w:rPr>
        <w:t xml:space="preserve"> </w:t>
      </w:r>
    </w:p>
    <w:tbl>
      <w:tblPr>
        <w:tblW w:w="0" w:type="auto"/>
        <w:tblCellSpacing w:w="1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5" w:type="dxa"/>
          <w:left w:w="15" w:type="dxa"/>
          <w:bottom w:w="15" w:type="dxa"/>
          <w:right w:w="15" w:type="dxa"/>
        </w:tblCellMar>
        <w:tblLook w:val="04A0" w:firstRow="1" w:lastRow="0" w:firstColumn="1" w:lastColumn="0" w:noHBand="0" w:noVBand="1"/>
      </w:tblPr>
      <w:tblGrid>
        <w:gridCol w:w="1429"/>
        <w:gridCol w:w="553"/>
        <w:gridCol w:w="1079"/>
        <w:gridCol w:w="406"/>
        <w:gridCol w:w="684"/>
        <w:gridCol w:w="271"/>
        <w:gridCol w:w="271"/>
        <w:gridCol w:w="271"/>
        <w:gridCol w:w="311"/>
        <w:gridCol w:w="310"/>
        <w:gridCol w:w="310"/>
        <w:gridCol w:w="258"/>
        <w:gridCol w:w="253"/>
        <w:gridCol w:w="252"/>
        <w:gridCol w:w="247"/>
        <w:gridCol w:w="970"/>
        <w:gridCol w:w="421"/>
      </w:tblGrid>
      <w:tr w:rsidR="000A543A" w:rsidRPr="000A543A" w:rsidTr="000A543A">
        <w:trPr>
          <w:tblHeader/>
          <w:tblCellSpacing w:w="15" w:type="dxa"/>
        </w:trPr>
        <w:tc>
          <w:tcPr>
            <w:tcW w:w="0" w:type="auto"/>
            <w:gridSpan w:val="3"/>
            <w:tcBorders>
              <w:bottom w:val="single" w:sz="4" w:space="0" w:color="auto"/>
            </w:tcBorders>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proofErr w:type="gramStart"/>
            <w:r w:rsidRPr="000A543A">
              <w:rPr>
                <w:rFonts w:ascii="微软雅黑" w:eastAsia="微软雅黑" w:hAnsi="微软雅黑" w:cs="宋体" w:hint="eastAsia"/>
                <w:b/>
                <w:bCs/>
                <w:kern w:val="0"/>
                <w:szCs w:val="21"/>
              </w:rPr>
              <w:t>评分项注</w:t>
            </w:r>
            <w:proofErr w:type="gramEnd"/>
            <w:r w:rsidRPr="000A543A">
              <w:rPr>
                <w:rFonts w:ascii="微软雅黑" w:eastAsia="微软雅黑" w:hAnsi="微软雅黑" w:cs="宋体" w:hint="eastAsia"/>
                <w:b/>
                <w:bCs/>
                <w:kern w:val="0"/>
                <w:szCs w:val="21"/>
              </w:rPr>
              <w:t>1</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（共40分）</w:t>
            </w:r>
            <w:r w:rsidRPr="000A543A">
              <w:rPr>
                <w:rFonts w:ascii="宋体" w:eastAsia="宋体" w:hAnsi="宋体" w:cs="宋体"/>
                <w:b/>
                <w:bCs/>
                <w:kern w:val="0"/>
                <w:sz w:val="18"/>
                <w:szCs w:val="18"/>
              </w:rPr>
              <w:t xml:space="preserve"> </w:t>
            </w:r>
          </w:p>
        </w:tc>
        <w:tc>
          <w:tcPr>
            <w:tcW w:w="0" w:type="auto"/>
            <w:gridSpan w:val="13"/>
            <w:tcBorders>
              <w:bottom w:val="single" w:sz="4" w:space="0" w:color="auto"/>
            </w:tcBorders>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参考分值</w:t>
            </w:r>
            <w:r w:rsidRPr="000A543A">
              <w:rPr>
                <w:rFonts w:ascii="宋体" w:eastAsia="宋体" w:hAnsi="宋体" w:cs="宋体"/>
                <w:b/>
                <w:bCs/>
                <w:kern w:val="0"/>
                <w:sz w:val="18"/>
                <w:szCs w:val="18"/>
              </w:rPr>
              <w:t xml:space="preserve"> </w:t>
            </w:r>
          </w:p>
        </w:tc>
        <w:tc>
          <w:tcPr>
            <w:tcW w:w="0" w:type="auto"/>
            <w:tcBorders>
              <w:bottom w:val="single" w:sz="4" w:space="0" w:color="auto"/>
            </w:tcBorders>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得分</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gridSpan w:val="3"/>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(1)食品经营场所面积注2（2分）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面积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200以下</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201-1000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1001-2000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2001-3000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3"/>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预包装食品单品数（3分）</w:t>
            </w:r>
            <w:r w:rsidRPr="000A543A">
              <w:rPr>
                <w:rFonts w:ascii="宋体" w:eastAsia="宋体" w:hAnsi="宋体" w:cs="宋体"/>
                <w:kern w:val="0"/>
                <w:sz w:val="18"/>
                <w:szCs w:val="18"/>
              </w:rPr>
              <w:t xml:space="preserve"> </w:t>
            </w: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常温</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501-2000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2001-5000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5001-10000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冷藏</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101-300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301-600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601-1000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101-300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301-600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601-1000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散装食品单品数（4分）</w:t>
            </w:r>
            <w:r w:rsidRPr="000A543A">
              <w:rPr>
                <w:rFonts w:ascii="宋体" w:eastAsia="宋体" w:hAnsi="宋体" w:cs="宋体"/>
                <w:kern w:val="0"/>
                <w:sz w:val="18"/>
                <w:szCs w:val="18"/>
              </w:rPr>
              <w:t xml:space="preserve"> </w:t>
            </w: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常温</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101-300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301-600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601-1000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冷藏</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31-50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51-100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101-150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51-100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101-200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201-300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食用农产品销售（4分）</w:t>
            </w:r>
            <w:r w:rsidRPr="000A543A">
              <w:rPr>
                <w:rFonts w:ascii="宋体" w:eastAsia="宋体" w:hAnsi="宋体" w:cs="宋体"/>
                <w:kern w:val="0"/>
                <w:sz w:val="18"/>
                <w:szCs w:val="18"/>
              </w:rPr>
              <w:t xml:space="preserve"> </w:t>
            </w: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水产品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200以下</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201-500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畜禽产品（1.5分）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200以下</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201-500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其他农产品</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500以下</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501-1000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1000以上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0.3分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3"/>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保健食品（4分）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10以下</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10-50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3"/>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供货者数量</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50以下</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51-100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101-200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201-300</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300以上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1.6分</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冷食类食品制售（4分）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11-20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21-30</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含高危易腐（2分）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11-15</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生食类食品制售（4分）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糕点类食品制售包括裱花蛋糕（4分）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1-20</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21-50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含高危易腐（2分）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热食类食品制售（4分）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21-30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31-40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含高危易腐（2分）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11-20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21-30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自制饮品制售（3分）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4-8</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9-12</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半成品制售及其他食品制售（2分）</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单品数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11-20</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21-30</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30以上</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gridSpan w:val="4"/>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得分总和</w:t>
            </w:r>
            <w:r w:rsidRPr="000A543A">
              <w:rPr>
                <w:rFonts w:ascii="宋体" w:eastAsia="宋体" w:hAnsi="宋体" w:cs="宋体"/>
                <w:kern w:val="0"/>
                <w:sz w:val="18"/>
                <w:szCs w:val="18"/>
              </w:rPr>
              <w:t xml:space="preserve"> </w:t>
            </w:r>
          </w:p>
        </w:tc>
        <w:tc>
          <w:tcPr>
            <w:tcW w:w="0" w:type="auto"/>
            <w:gridSpan w:val="14"/>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17"/>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备注：</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注1：评分总和为40分，</w:t>
            </w:r>
            <w:proofErr w:type="gramStart"/>
            <w:r w:rsidRPr="000A543A">
              <w:rPr>
                <w:rFonts w:ascii="微软雅黑" w:eastAsia="微软雅黑" w:hAnsi="微软雅黑" w:cs="宋体" w:hint="eastAsia"/>
                <w:kern w:val="0"/>
                <w:szCs w:val="21"/>
              </w:rPr>
              <w:t>评分项因实际情况</w:t>
            </w:r>
            <w:proofErr w:type="gramEnd"/>
            <w:r w:rsidRPr="000A543A">
              <w:rPr>
                <w:rFonts w:ascii="微软雅黑" w:eastAsia="微软雅黑" w:hAnsi="微软雅黑" w:cs="宋体" w:hint="eastAsia"/>
                <w:kern w:val="0"/>
                <w:szCs w:val="21"/>
              </w:rPr>
              <w:t>缺项的，对应的得分为“0”。</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注2：含进货查验、食品贮存、食品内部运输、食品陈列展售场所的面积总和。</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注3：各数值均为整数，如有小数，四舍五入取整。数量单位：</w:t>
            </w:r>
            <w:proofErr w:type="gramStart"/>
            <w:r w:rsidRPr="000A543A">
              <w:rPr>
                <w:rFonts w:ascii="微软雅黑" w:eastAsia="微软雅黑" w:hAnsi="微软雅黑" w:cs="宋体" w:hint="eastAsia"/>
                <w:kern w:val="0"/>
                <w:szCs w:val="21"/>
              </w:rPr>
              <w:t>个</w:t>
            </w:r>
            <w:proofErr w:type="gramEnd"/>
            <w:r w:rsidRPr="000A543A">
              <w:rPr>
                <w:rFonts w:ascii="微软雅黑" w:eastAsia="微软雅黑" w:hAnsi="微软雅黑" w:cs="宋体" w:hint="eastAsia"/>
                <w:kern w:val="0"/>
                <w:szCs w:val="21"/>
              </w:rPr>
              <w:t>，面积单位：m2</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注4：单品数：不含制作过程中各类食品原料和半成品数量，指独立展售食品的品种数。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注5：高危易腐：指蛋白质或碳水化合物含量一般较高，通常 pH 大于 4.6 且水分活度大于 0.85，需要控制温度和时间以防止腐败变质和细菌生长、繁殖、产毒的食品。如动物源性食品（含乳、蛋、禽、畜、水产品等），豆制品，沙拉等。</w:t>
            </w:r>
            <w:r w:rsidRPr="000A543A">
              <w:rPr>
                <w:rFonts w:ascii="宋体" w:eastAsia="宋体" w:hAnsi="宋体" w:cs="宋体"/>
                <w:kern w:val="0"/>
                <w:sz w:val="18"/>
                <w:szCs w:val="18"/>
              </w:rPr>
              <w:t xml:space="preserve"> </w:t>
            </w:r>
          </w:p>
        </w:tc>
      </w:tr>
    </w:tbl>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表1-1.4：食品集中交易市场静态因素量化风险评价分值表</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425"/>
        <w:gridCol w:w="1266"/>
        <w:gridCol w:w="1427"/>
        <w:gridCol w:w="1189"/>
        <w:gridCol w:w="1562"/>
        <w:gridCol w:w="440"/>
      </w:tblGrid>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proofErr w:type="gramStart"/>
            <w:r w:rsidRPr="000A543A">
              <w:rPr>
                <w:rFonts w:ascii="微软雅黑" w:eastAsia="微软雅黑" w:hAnsi="微软雅黑" w:cs="宋体" w:hint="eastAsia"/>
                <w:kern w:val="0"/>
                <w:szCs w:val="21"/>
              </w:rPr>
              <w:t>评分项注</w:t>
            </w:r>
            <w:proofErr w:type="gramEnd"/>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r w:rsidRPr="000A543A">
              <w:rPr>
                <w:rFonts w:ascii="宋体" w:eastAsia="宋体" w:hAnsi="宋体" w:cs="宋体"/>
                <w:kern w:val="0"/>
                <w:sz w:val="18"/>
                <w:szCs w:val="18"/>
              </w:rPr>
              <w:br/>
            </w:r>
            <w:r w:rsidRPr="000A543A">
              <w:rPr>
                <w:rFonts w:ascii="微软雅黑" w:eastAsia="微软雅黑" w:hAnsi="微软雅黑" w:cs="宋体" w:hint="eastAsia"/>
                <w:kern w:val="0"/>
                <w:szCs w:val="21"/>
              </w:rPr>
              <w:t>（共40分）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参考分值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得分</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市场内商户数量注2（2分）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数量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50以下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51-150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151-500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500以上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预包装食品销售（2分）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常温</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乳制品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散装食品销售（3分）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常温</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直接入口食品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特殊食品销售（3分）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保健食品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其他婴幼儿配方食品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婴幼儿配方乳粉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特殊医学用途配方食品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热食类食品制售（3.5分）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一般食品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豆制品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蛋制品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冷食类食品制售（4.5分）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一般食品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豆制品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蛋制品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肉制品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生食类食品制售（5分）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糕点类食品制售（5分）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不含裱花蛋糕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含裱花蛋糕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自制饮品制售（5分）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调配饮品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果蔬饮品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含乳饮品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食用农产品销售（4分）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种类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植物性食用农产品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动物性食用农产品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设备设施情况（3分）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类别</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一级</w:t>
            </w:r>
            <w:proofErr w:type="gramStart"/>
            <w:r w:rsidRPr="000A543A">
              <w:rPr>
                <w:rFonts w:ascii="微软雅黑" w:eastAsia="微软雅黑" w:hAnsi="微软雅黑" w:cs="宋体" w:hint="eastAsia"/>
                <w:kern w:val="0"/>
                <w:szCs w:val="21"/>
              </w:rPr>
              <w:t>自检室</w:t>
            </w:r>
            <w:proofErr w:type="gramEnd"/>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二级</w:t>
            </w:r>
            <w:proofErr w:type="gramStart"/>
            <w:r w:rsidRPr="000A543A">
              <w:rPr>
                <w:rFonts w:ascii="微软雅黑" w:eastAsia="微软雅黑" w:hAnsi="微软雅黑" w:cs="宋体" w:hint="eastAsia"/>
                <w:kern w:val="0"/>
                <w:szCs w:val="21"/>
              </w:rPr>
              <w:t>自检室</w:t>
            </w:r>
            <w:proofErr w:type="gramEnd"/>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快检室</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无</w:t>
            </w:r>
            <w:proofErr w:type="gramStart"/>
            <w:r w:rsidRPr="000A543A">
              <w:rPr>
                <w:rFonts w:ascii="微软雅黑" w:eastAsia="微软雅黑" w:hAnsi="微软雅黑" w:cs="宋体" w:hint="eastAsia"/>
                <w:kern w:val="0"/>
                <w:szCs w:val="21"/>
              </w:rPr>
              <w:t>自检室</w:t>
            </w:r>
            <w:proofErr w:type="gramEnd"/>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分值</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得分总和</w:t>
            </w:r>
            <w:r w:rsidRPr="000A543A">
              <w:rPr>
                <w:rFonts w:ascii="宋体" w:eastAsia="宋体" w:hAnsi="宋体" w:cs="宋体"/>
                <w:kern w:val="0"/>
                <w:sz w:val="18"/>
                <w:szCs w:val="18"/>
              </w:rPr>
              <w:t xml:space="preserve"> </w:t>
            </w:r>
          </w:p>
        </w:tc>
        <w:tc>
          <w:tcPr>
            <w:tcW w:w="0" w:type="auto"/>
            <w:gridSpan w:val="6"/>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　</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gridSpan w:val="7"/>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备注：</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注1：各评分总和为40分，</w:t>
            </w:r>
            <w:proofErr w:type="gramStart"/>
            <w:r w:rsidRPr="000A543A">
              <w:rPr>
                <w:rFonts w:ascii="微软雅黑" w:eastAsia="微软雅黑" w:hAnsi="微软雅黑" w:cs="宋体" w:hint="eastAsia"/>
                <w:kern w:val="0"/>
                <w:szCs w:val="21"/>
              </w:rPr>
              <w:t>评分项因实际情况</w:t>
            </w:r>
            <w:proofErr w:type="gramEnd"/>
            <w:r w:rsidRPr="000A543A">
              <w:rPr>
                <w:rFonts w:ascii="微软雅黑" w:eastAsia="微软雅黑" w:hAnsi="微软雅黑" w:cs="宋体" w:hint="eastAsia"/>
                <w:kern w:val="0"/>
                <w:szCs w:val="21"/>
              </w:rPr>
              <w:t>缺项的，得分为“0”。</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注2：食品集中交易市场内全部商户的数量总和。</w:t>
            </w:r>
            <w:r w:rsidRPr="000A543A">
              <w:rPr>
                <w:rFonts w:ascii="宋体" w:eastAsia="宋体" w:hAnsi="宋体" w:cs="宋体"/>
                <w:kern w:val="0"/>
                <w:sz w:val="18"/>
                <w:szCs w:val="18"/>
              </w:rPr>
              <w:t xml:space="preserve"> </w:t>
            </w:r>
          </w:p>
        </w:tc>
      </w:tr>
    </w:tbl>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附件2</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动态风险因素量化风险分值表</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表2-2.1：食品、食品添加剂生产企业动态风险因素评价表</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3"/>
        <w:gridCol w:w="654"/>
        <w:gridCol w:w="3016"/>
        <w:gridCol w:w="449"/>
        <w:gridCol w:w="403"/>
        <w:gridCol w:w="328"/>
        <w:gridCol w:w="343"/>
      </w:tblGrid>
      <w:tr w:rsidR="000A543A" w:rsidRPr="000A543A" w:rsidTr="000A543A">
        <w:trPr>
          <w:tblHeade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检查项目</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项目序号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检查内容</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分值</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不符合项</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扣分</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备注</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1．生产环境条件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厂区无扬尘、无积水，厂区、车间卫生整洁。车间、库房、检验室等功能区间面积符合要求。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厂区、车间与有毒、有害场所及其他污染源保持规定的距离，未对生产造成污染。用水符合国家规定的生活饮用水卫生标准。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卫生间应保持清洁，洗手设施运转正常，未与食品生产、包装或贮存等区域直接连通。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有更衣、洗手、干手、消毒设备、设施，满足正常使用。</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通风、防尘、照明、存放垃圾和废弃物等设备、设施正常运行。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车间内使用的洗涤剂、消毒剂等化学品应与原料、半成品、成品、包装材料等分隔放置，并有相应的使用记录。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定期检查防鼠、防蝇、防虫害装置的使用情况并有相应检查记录，生产场所无虫害迹象。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2．进货查验结果</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注：①检查原辅料仓库；②原辅料品种随机抽查，不足2种的全部检查。</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查验食品原辅料、食品添加剂、食品相关产品供货者的许</w:t>
            </w:r>
            <w:r w:rsidRPr="000A543A">
              <w:rPr>
                <w:rFonts w:ascii="微软雅黑" w:eastAsia="微软雅黑" w:hAnsi="微软雅黑" w:cs="宋体" w:hint="eastAsia"/>
                <w:kern w:val="0"/>
                <w:szCs w:val="21"/>
              </w:rPr>
              <w:lastRenderedPageBreak/>
              <w:t>可证、产品合格证明文件；供货者无法提供有效合格证明文件的食品原料，有检验记录。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进货查验记录及证明材料真实、完整，记录和凭证保存期限不少于产品保质期期满后六个月，没有明确保质期的，保存期限不少于二年。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建立和保存食品原辅料、食品添加剂、食品相关产品的贮存、保管记录和领用出库记录。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3．生产过程控制注：在成品库至少抽取2批次产品，按生产日期或批号追溯生产过程记录及控</w:t>
            </w:r>
            <w:r w:rsidRPr="000A543A">
              <w:rPr>
                <w:rFonts w:ascii="微软雅黑" w:eastAsia="微软雅黑" w:hAnsi="微软雅黑" w:cs="宋体" w:hint="eastAsia"/>
                <w:kern w:val="0"/>
                <w:szCs w:val="21"/>
              </w:rPr>
              <w:lastRenderedPageBreak/>
              <w:t>制的全部检查，有专供特定人群的产品至少抽查1个产品。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有食品安全自查制度文件，定期对食品安全状况进行自查并记录和处置。</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使用的原辅料、食品添加剂、食品相关产品的品种与索证索票、进货查验记录内容一致。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建立和保存生产投料记录，包括投料种类、品名、生产日期或批号、使用数量等。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未发现使用非食品原料、回收食品、食品添加剂以外的化学物质、超过保质期的食品原料和食品添加剂生产食品。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未发现超范围、超限量使用食品添加剂的情况。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生产或使用的新食品原料，限定于国务院卫生行政部门公告的新食品原料范围内。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未发现使用药品、仅用于保健食品的原料生产食品。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生产记录中的生产工艺和参数与企业申请许可时提供的工艺流程一致。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建立和保存生产加工过程关键控制点的控制情况记录。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生产现场未发现人流、物流交叉污染。</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未发现原辅料、半成品与直接入口食品交叉污染。</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有温、湿度等生产环境监测要求的，定期进行监测并记录。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生产设备、设施定期维护保养并做好记录。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食品标签如实、依法标注，未发现标注虚假生产日期或批号的情况。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工作人员穿戴洁净工作衣帽，员工洗手消毒后进入生产车间并有卫生防护措施。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4．产品检验结果注：采取抽查方式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企业自检的项目，应具备与所检项目适应的检验室和检验能力，有检验相关设备及化学试剂，检验仪器设备按期检定。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不能自检的项目，应当委托有资质的检验机构进行检验。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有与生产产品相适应的食品安全标准文本，按照食品安全标准规定进行检验。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建立和保存原始检验数据和检验报告记录，检验记录真实、完整。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按规定时限保存检验留存样品并记录留样情况。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5．贮存及交付控制</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注：采取抽查方式，有冷</w:t>
            </w:r>
            <w:proofErr w:type="gramStart"/>
            <w:r w:rsidRPr="000A543A">
              <w:rPr>
                <w:rFonts w:ascii="微软雅黑" w:eastAsia="微软雅黑" w:hAnsi="微软雅黑" w:cs="宋体" w:hint="eastAsia"/>
                <w:kern w:val="0"/>
                <w:szCs w:val="21"/>
              </w:rPr>
              <w:t>链要求</w:t>
            </w:r>
            <w:proofErr w:type="gramEnd"/>
            <w:r w:rsidRPr="000A543A">
              <w:rPr>
                <w:rFonts w:ascii="微软雅黑" w:eastAsia="微软雅黑" w:hAnsi="微软雅黑" w:cs="宋体" w:hint="eastAsia"/>
                <w:kern w:val="0"/>
                <w:szCs w:val="21"/>
              </w:rPr>
              <w:t>的产品必须检查冷链情况。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原辅料和成品的贮存有专人管理，贮存条件、方式符合要求。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食品添加剂应当专门贮存，明显标示，专人管理。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不合格品应在划定区域存放。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根据产品特点建立和执行相适应的贮存、运输及交付控制制度和记录。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仓库温湿度应符合要求。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生产的产品在许可范围内。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有销售台账，台</w:t>
            </w:r>
            <w:proofErr w:type="gramStart"/>
            <w:r w:rsidRPr="000A543A">
              <w:rPr>
                <w:rFonts w:ascii="微软雅黑" w:eastAsia="微软雅黑" w:hAnsi="微软雅黑" w:cs="宋体" w:hint="eastAsia"/>
                <w:kern w:val="0"/>
                <w:szCs w:val="21"/>
              </w:rPr>
              <w:t>账记录</w:t>
            </w:r>
            <w:proofErr w:type="gramEnd"/>
            <w:r w:rsidRPr="000A543A">
              <w:rPr>
                <w:rFonts w:ascii="微软雅黑" w:eastAsia="微软雅黑" w:hAnsi="微软雅黑" w:cs="宋体" w:hint="eastAsia"/>
                <w:kern w:val="0"/>
                <w:szCs w:val="21"/>
              </w:rPr>
              <w:t>真实、完整。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销售台账如实记录食品的名称、规格、数量、生产日期或者生产批号、检验合格证明、销售日期以及购货者名称、地址、联系方式等内容。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6．不合格品管理和食品召回</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注：采取抽查方式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建立和保存不合格品的处置记录，不合格品的批次、数量应与记录一致。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实施不安全食品的召回，有召回计划、公告等相应记录。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召回食品有处置记录。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未发现使用召回食品重新加工食品情况（对因标签存在瑕疵实施召回的除外）。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7．从业人员管理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有食品安全管理人员、检验人员、负责人。</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有食品安全管理人员、检验人员、负责人培训和考核记录。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未发现聘用禁止从事食品安全管理的人员。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企业负责人在企业内部制度制定、过程控制、安全培训、安全检查以及食品安全事件或事故调查等环节履行了岗位职责并有记录。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建立从业人员健康管理制度，直接接触食品人员有健康证明，符合相关规定。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有从业人员食品安全知识培训制度，并有相关培训记录。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8．食品安全事故处置</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有定期排查食品安全风险隐患的记录。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有按照食品安全应急预案定期演练，落实食品安全防范措施的记录。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发生食品安全事故的，有处置食品安全事故记录。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9．食品添加剂生产者管理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原料和生产工艺符合产品标准规定。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复配食品添加剂配方发生变化的，按规定取得生产许可。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食品添加剂产品标签载明“食品添加剂”，并标明贮存条件、生产者名称和地址、食品添加剂的使用范围、用量和使用方法。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符合其它食品添加剂管理要求。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合计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动态风险因素量化风险分值（扣分合计分值╳2）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6"/>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其他需要记录的问题：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bl>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说明：1.表中检查项目共51项，打*号的为重点项合计23项，其他为一般项合计28项。检查内容不符合的，请在不符合项</w:t>
      </w:r>
      <w:proofErr w:type="gramStart"/>
      <w:r w:rsidRPr="000A543A">
        <w:rPr>
          <w:rFonts w:ascii="微软雅黑" w:eastAsia="微软雅黑" w:hAnsi="微软雅黑" w:cs="宋体" w:hint="eastAsia"/>
          <w:kern w:val="0"/>
          <w:szCs w:val="21"/>
        </w:rPr>
        <w:t>对应栏画“√”</w:t>
      </w:r>
      <w:proofErr w:type="gramEnd"/>
      <w:r w:rsidRPr="000A543A">
        <w:rPr>
          <w:rFonts w:ascii="微软雅黑" w:eastAsia="微软雅黑" w:hAnsi="微软雅黑" w:cs="宋体" w:hint="eastAsia"/>
          <w:kern w:val="0"/>
          <w:szCs w:val="21"/>
        </w:rPr>
        <w:t>，扣分栏填写扣除的分数；扣除的分数应当与</w:t>
      </w:r>
      <w:proofErr w:type="gramStart"/>
      <w:r w:rsidRPr="000A543A">
        <w:rPr>
          <w:rFonts w:ascii="微软雅黑" w:eastAsia="微软雅黑" w:hAnsi="微软雅黑" w:cs="宋体" w:hint="eastAsia"/>
          <w:kern w:val="0"/>
          <w:szCs w:val="21"/>
        </w:rPr>
        <w:t>风险值栏所列</w:t>
      </w:r>
      <w:proofErr w:type="gramEnd"/>
      <w:r w:rsidRPr="000A543A">
        <w:rPr>
          <w:rFonts w:ascii="微软雅黑" w:eastAsia="微软雅黑" w:hAnsi="微软雅黑" w:cs="宋体" w:hint="eastAsia"/>
          <w:kern w:val="0"/>
          <w:szCs w:val="21"/>
        </w:rPr>
        <w:t>分值一致。</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2.上表中除1.7、3.4、3.5、3.6项以及2.1项中关于“食品相关产品”的检查部分，其他项目均适用于食品添加剂</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生产者。</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3.对食品添加剂生产者每次检查，还需检查第9项，对食品生产者的检查不需检查第9项。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4.如果检查项目存在合理缺项，该项在备注中说明，不计入不符合项数。</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5.动态风险因素量化风险分值=扣分合计分值╳2,超出60分的以60分记。</w:t>
      </w:r>
      <w:r w:rsidRPr="000A543A">
        <w:rPr>
          <w:rFonts w:ascii="宋体" w:eastAsia="宋体" w:hAnsi="宋体" w:cs="宋体"/>
          <w:kern w:val="0"/>
          <w:sz w:val="18"/>
          <w:szCs w:val="18"/>
        </w:rPr>
        <w:t xml:space="preserve"> </w:t>
      </w:r>
    </w:p>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表2-2.2：保健食品生产企业动态风险因素量化风险分值表</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8"/>
        <w:gridCol w:w="596"/>
        <w:gridCol w:w="5004"/>
        <w:gridCol w:w="477"/>
        <w:gridCol w:w="342"/>
        <w:gridCol w:w="342"/>
        <w:gridCol w:w="357"/>
      </w:tblGrid>
      <w:tr w:rsidR="000A543A" w:rsidRPr="000A543A" w:rsidTr="000A543A">
        <w:trPr>
          <w:tblHeade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lastRenderedPageBreak/>
              <w:t>检查项目</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序号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检查内容</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分值</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不符</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proofErr w:type="gramStart"/>
            <w:r w:rsidRPr="000A543A">
              <w:rPr>
                <w:rFonts w:ascii="微软雅黑" w:eastAsia="微软雅黑" w:hAnsi="微软雅黑" w:cs="宋体" w:hint="eastAsia"/>
                <w:b/>
                <w:bCs/>
                <w:kern w:val="0"/>
                <w:szCs w:val="21"/>
              </w:rPr>
              <w:t>合项</w:t>
            </w:r>
            <w:proofErr w:type="gramEnd"/>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扣分</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备注</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1.生产环境条件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实际生产的保健食品在生产许可范围内。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保健食品注册证书或备案凭证有效。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实际生产的保健食品按规定注册或备案。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注册或备案的保健食品相关内容发生变更的，已按规定履行变更手续。</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工艺设备布局和工艺流程、主要生产设备设施、食品类别等事项发生变化，需要变更食品生产许可证载明的许可事项的，已按规定履行变更手续。</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2.进货查验情况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建立并执行原辅料和包装材料的采购、验收、贮存、发放和使用等管理制度。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查验原辅料和包装材料供货者的许可证和产品合格证明；对无法提供合格证明的食品原辅料，应当按照食品安全标准进行检验。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生产保健食品使用的原辅料与注册或备案的内容一致。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建立并执行原辅料和包装材料进货查验记录制度，如实记录原辅料和包装材料名称、规格、数量、生产日期或生产批号、保质期、进货日期以及供货商名称、地址、联系方式等内容，并保存相关凭证。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进货查验记录和凭证保存期限符合规定。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出入库记录如实、完整，包括出入库原辅料和包装材料名称、规格、生产日期或者生产批号、出入库数量和时间、库存量、责任人等内容。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原料库内保健食品原辅料与其他物品分区存放，避免交叉污染。</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原料库通风、温湿度以及防虫、防尘、防鼠设施等符合要求。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对温湿度或其他条件有特殊要求的按规定条件贮存。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原辅料按待检、合格和不合格严格区分管理，存放处有明显标识区分，离墙离地存放，合格备用的原辅料按不同批次分开存放。</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设置原辅料标识卡，标示内容应包括物料名称、规格、生产日期或生产批号、有效期、供货商和生产商名称、质量状态、出入库记录等内容。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标识</w:t>
            </w:r>
            <w:proofErr w:type="gramStart"/>
            <w:r w:rsidRPr="000A543A">
              <w:rPr>
                <w:rFonts w:ascii="微软雅黑" w:eastAsia="微软雅黑" w:hAnsi="微软雅黑" w:cs="宋体" w:hint="eastAsia"/>
                <w:kern w:val="0"/>
                <w:szCs w:val="21"/>
              </w:rPr>
              <w:t>卡相关</w:t>
            </w:r>
            <w:proofErr w:type="gramEnd"/>
            <w:r w:rsidRPr="000A543A">
              <w:rPr>
                <w:rFonts w:ascii="微软雅黑" w:eastAsia="微软雅黑" w:hAnsi="微软雅黑" w:cs="宋体" w:hint="eastAsia"/>
                <w:kern w:val="0"/>
                <w:szCs w:val="21"/>
              </w:rPr>
              <w:t>内容与原辅料库台</w:t>
            </w:r>
            <w:proofErr w:type="gramStart"/>
            <w:r w:rsidRPr="000A543A">
              <w:rPr>
                <w:rFonts w:ascii="微软雅黑" w:eastAsia="微软雅黑" w:hAnsi="微软雅黑" w:cs="宋体" w:hint="eastAsia"/>
                <w:kern w:val="0"/>
                <w:szCs w:val="21"/>
              </w:rPr>
              <w:t>账</w:t>
            </w:r>
            <w:proofErr w:type="gramEnd"/>
            <w:r w:rsidRPr="000A543A">
              <w:rPr>
                <w:rFonts w:ascii="微软雅黑" w:eastAsia="微软雅黑" w:hAnsi="微软雅黑" w:cs="宋体" w:hint="eastAsia"/>
                <w:kern w:val="0"/>
                <w:szCs w:val="21"/>
              </w:rPr>
              <w:t>一致，应做到账、物、卡相符。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3.生产过程控制情况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按照经注册或备案的产品配方、生产工艺等技术要求组织生产。</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生产保健食品未改变生产工艺的连续性要求。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生产时空气净化系统正常运行并符合要求。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空气净化系统定期进行检测和维护保养并记录。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建立和保存空气洁净度监测原始记录和报告。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有相对负压要求的相邻车间之间有指示压差的装置，静压</w:t>
            </w:r>
            <w:proofErr w:type="gramStart"/>
            <w:r w:rsidRPr="000A543A">
              <w:rPr>
                <w:rFonts w:ascii="微软雅黑" w:eastAsia="微软雅黑" w:hAnsi="微软雅黑" w:cs="宋体" w:hint="eastAsia"/>
                <w:kern w:val="0"/>
                <w:szCs w:val="21"/>
              </w:rPr>
              <w:t>差符合</w:t>
            </w:r>
            <w:proofErr w:type="gramEnd"/>
            <w:r w:rsidRPr="000A543A">
              <w:rPr>
                <w:rFonts w:ascii="微软雅黑" w:eastAsia="微软雅黑" w:hAnsi="微软雅黑" w:cs="宋体" w:hint="eastAsia"/>
                <w:kern w:val="0"/>
                <w:szCs w:val="21"/>
              </w:rPr>
              <w:t>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生产固体保健食品的洁净区、粉尘较大的车间保持相对负压，除尘设施有效。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洁净区温湿度符合生产工艺的要求并有监测记录。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有温湿度控制措施和相应记录。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洁净区与非洁净区之间设置缓冲设施。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生产车间设置与洁净级别相适应的人流、物流通道，避免交叉污染。</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原料的前处理(如提取、浓缩等)在与其生产规模和工艺要求相适应的场所进行，配备必要的通风、除尘、除烟、降温等安全设施并运行良好，且定期检测及记录。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原料的前处理未与成品生产使用同一生产车间。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保健食品生产工艺有原料提取、纯化等前处理工序的应自行完成，具备与生产的品种、数量相适应的原料前处理设备或者设施。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工艺文件齐全，包括产品配方、工艺流程、加工过程的主要技术条件及关键控制点、物料平衡的计算方法和标准等内容。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批生产记录真实、完整、可追溯。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批生产记录中的生产工艺和参数与工艺规程一致。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投料记录完整，包括原辅料品名、生产日期或批号、使用数量等，并经第二人复核签字。</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原辅料出入库记录中的领取量、实际使用量与注册或备案的配方和批生产记录中的使用量一致。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与原辅料、中间产品、成品直接接触的容器、包材、输送管道等符合卫生要求。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3.生产过程控制情况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工艺用水有水质报告，达到工艺规程要求。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水处理系统正常运行，有动态监测及维护记录。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投料</w:t>
            </w:r>
            <w:proofErr w:type="gramStart"/>
            <w:r w:rsidRPr="000A543A">
              <w:rPr>
                <w:rFonts w:ascii="微软雅黑" w:eastAsia="微软雅黑" w:hAnsi="微软雅黑" w:cs="宋体" w:hint="eastAsia"/>
                <w:kern w:val="0"/>
                <w:szCs w:val="21"/>
              </w:rPr>
              <w:t>前生产</w:t>
            </w:r>
            <w:proofErr w:type="gramEnd"/>
            <w:r w:rsidRPr="000A543A">
              <w:rPr>
                <w:rFonts w:ascii="微软雅黑" w:eastAsia="微软雅黑" w:hAnsi="微软雅黑" w:cs="宋体" w:hint="eastAsia"/>
                <w:kern w:val="0"/>
                <w:szCs w:val="21"/>
              </w:rPr>
              <w:t>车间及设备按工艺规程要求进行清场或清洁并保存相关记录，设备有清洁状态标识。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更衣、洗手、消毒等卫生设施齐全有效，生产操作人员按相关要求做好个人卫生。</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定期对生产设备、设施维护保养，并保存记录。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建立和保存停产、复产记录及复产时生产设备、设施等安全控制记录。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记录和保存生产加工过程关键控制点的控制情况，对超出控制限的情况有纠偏措施及纠偏记录。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现场未发现使用非食品原料、超过保质期的原辅料、回收保健食品生产保健食品的现象。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按照保健食品生产工艺要求选择合适有效的杀菌或灭菌方法，杀菌或灭菌设备定期进行有效性验证。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4.产品检验情况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设立独立的质量管理部门并有效运行。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明确品质管理人员的岗位职责并按要求履职。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落实原辅料、中间产品、成品以及不合格品的管理制度，保存完整的不合格品处理记录。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落实原辅料、中间产品、成品检验管理制度及质量标准、检验规程。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检测仪器和计量器具定期检定或校准。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有仪器设备使用记录。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检验人员有能力检测产品技术要求规定的出厂检验指标。</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按照产品技术文件或标准规定的检验项目进行检验。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检验引用的标准齐全、有效。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建立和保存检验的原始检验数据记录和检验报告。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设置留样室，按规定留存检验样品，并有留样记录。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4.产品检验情况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企业自检的，检验室及相应的检验仪器设备满足出厂检验需要。委托有资质的检验机构进行检验的，签订委托检验合同并留存检验报告。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产品执行标准符合法律法规的规定。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5.产品留样与标签标识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企业应当设立与保健食品生产规模相适应的留样室和原料标本室，具备与产品相适应的存储条件。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每批保健食品都应留样，留样数量应满足产品质量追溯检验的要求，样品至少保存至保质期后一年。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标签、说明书符合保健食品相关法律、法规的要求。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标签、说明书与注册或备案的内容一致。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6.贮运及交付控制情况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建立和执行与产品相适应的仓储、运输及交付控制制度和记录。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根据保健食品的特点和质量要求选择适宜的贮存和运输条件。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未将保健食品与有毒、有害或有异味的物品一同贮存。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贮存、运输和装卸保健食品的容器、工器具和设备安全、无害，保持清洁。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非常温下保存的保健食品，建立和执行贮运时的成品温度控制制度并有记录。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每批产品均有销售记录，记录内容真实、完整、可追溯。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7.不合格品管理和召回情况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建立并执行产品退货、召回管理制度。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保存产品退货记录和召回记录。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对退货、召回的保健食品采取补救、无害化处理或销毁等措施，并保存记录。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向当地食品药品监管部门及时报告召回及处理情况。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8.从业人员管理情况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生产和品质管理部门的负责人为专职人员，符合有关法律法规对学历和专业经历要求。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专职技术人员的比例符合有关要求。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质检人员为专职人员，符合有关要求。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0.6分□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采购管理负责人有相关工作经验。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0.4分□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建立从业人员培训记录及考核档案。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从业人员上岗前经过食品安全法律法规教育及相应岗位的技能培训。</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0.8分□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建立从业人员健康检查制度和健康档案，直接接触保健食品人员有健康证明，符合相关规定。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9.委托加工情况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委托双方签订委托协议并在有效期内。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委托协议明确委托双方产品质量责任。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委托方持有的保健食品注册批准证明文件有效。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受托方具有相应的生产许可。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受托方建立与所生产的委托产品相适应的质量管理文件。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10.食品安全事故处置情况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制定保健食品安全事故处置预案。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定期检查与生产的保健食品相适应的质量安全防范措施，并保存相关记录。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发生保健食品安全事故的，建立和保存事故处置记录。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11.生产质量管理体系建立和运行情况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定期对生产质量管理体系的运行情况进行自查，保证其有效运行。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定期向食品药品监督管理部门提交生产质量管理体系自查报告。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扣分合计</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gridSpan w:val="7"/>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其他需要记录的问题：</w:t>
            </w:r>
            <w:r w:rsidRPr="000A543A">
              <w:rPr>
                <w:rFonts w:ascii="宋体" w:eastAsia="宋体" w:hAnsi="宋体" w:cs="宋体"/>
                <w:kern w:val="0"/>
                <w:sz w:val="18"/>
                <w:szCs w:val="18"/>
              </w:rPr>
              <w:t xml:space="preserve"> </w:t>
            </w:r>
          </w:p>
        </w:tc>
      </w:tr>
    </w:tbl>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说明：1. 表中检查项目共90项，打*号的为重点项合计33项，其他为一般项合计57项。</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2．检查内容不符合的，请在不符合项</w:t>
      </w:r>
      <w:proofErr w:type="gramStart"/>
      <w:r w:rsidRPr="000A543A">
        <w:rPr>
          <w:rFonts w:ascii="微软雅黑" w:eastAsia="微软雅黑" w:hAnsi="微软雅黑" w:cs="宋体" w:hint="eastAsia"/>
          <w:kern w:val="0"/>
          <w:szCs w:val="21"/>
        </w:rPr>
        <w:t>对应栏画“√”</w:t>
      </w:r>
      <w:proofErr w:type="gramEnd"/>
      <w:r w:rsidRPr="000A543A">
        <w:rPr>
          <w:rFonts w:ascii="微软雅黑" w:eastAsia="微软雅黑" w:hAnsi="微软雅黑" w:cs="宋体" w:hint="eastAsia"/>
          <w:kern w:val="0"/>
          <w:szCs w:val="21"/>
        </w:rPr>
        <w:t>，扣分栏填写扣除的分数；扣除的分数应当与</w:t>
      </w:r>
      <w:proofErr w:type="gramStart"/>
      <w:r w:rsidRPr="000A543A">
        <w:rPr>
          <w:rFonts w:ascii="微软雅黑" w:eastAsia="微软雅黑" w:hAnsi="微软雅黑" w:cs="宋体" w:hint="eastAsia"/>
          <w:kern w:val="0"/>
          <w:szCs w:val="21"/>
        </w:rPr>
        <w:t>风险值栏所列</w:t>
      </w:r>
      <w:proofErr w:type="gramEnd"/>
      <w:r w:rsidRPr="000A543A">
        <w:rPr>
          <w:rFonts w:ascii="微软雅黑" w:eastAsia="微软雅黑" w:hAnsi="微软雅黑" w:cs="宋体" w:hint="eastAsia"/>
          <w:kern w:val="0"/>
          <w:szCs w:val="21"/>
        </w:rPr>
        <w:t>分值一致。</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3．如果检查项目存在合理缺项，应在备注中标明，不计入不符合项数，该项目不扣分。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 扣分栏目的合计分数，即为该企业的动态风险分值。</w:t>
      </w:r>
      <w:r w:rsidRPr="000A543A">
        <w:rPr>
          <w:rFonts w:ascii="宋体" w:eastAsia="宋体" w:hAnsi="宋体" w:cs="宋体"/>
          <w:kern w:val="0"/>
          <w:sz w:val="18"/>
          <w:szCs w:val="18"/>
        </w:rPr>
        <w:t xml:space="preserve"> </w:t>
      </w:r>
    </w:p>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表2-2.3：食品销售者动态风险因素量化风险分值表</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3"/>
        <w:gridCol w:w="500"/>
        <w:gridCol w:w="5539"/>
        <w:gridCol w:w="451"/>
        <w:gridCol w:w="337"/>
        <w:gridCol w:w="337"/>
        <w:gridCol w:w="349"/>
      </w:tblGrid>
      <w:tr w:rsidR="000A543A" w:rsidRPr="000A543A" w:rsidTr="000A543A">
        <w:trPr>
          <w:tblHeade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lastRenderedPageBreak/>
              <w:t>检查项目</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序号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检 查 内 容</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风险值</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不符</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proofErr w:type="gramStart"/>
            <w:r w:rsidRPr="000A543A">
              <w:rPr>
                <w:rFonts w:ascii="微软雅黑" w:eastAsia="微软雅黑" w:hAnsi="微软雅黑" w:cs="宋体" w:hint="eastAsia"/>
                <w:b/>
                <w:bCs/>
                <w:kern w:val="0"/>
                <w:szCs w:val="21"/>
              </w:rPr>
              <w:t>合项</w:t>
            </w:r>
            <w:proofErr w:type="gramEnd"/>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扣分</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备注</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1.经营资质</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经营者持有的食品经营许可证在有效期内。</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不符合则为否决项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食品经营许可证载明的有关内容与实际经营不相符。</w:t>
            </w:r>
            <w:r w:rsidRPr="000A543A">
              <w:rPr>
                <w:rFonts w:ascii="宋体" w:eastAsia="宋体" w:hAnsi="宋体" w:cs="宋体"/>
                <w:kern w:val="0"/>
                <w:sz w:val="18"/>
                <w:szCs w:val="18"/>
              </w:rPr>
              <w:t xml:space="preserve"> </w:t>
            </w:r>
          </w:p>
        </w:tc>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不符合则为否决项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在经营场所明显位置悬挂或摆放食品经营许可证。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2.经营条件</w:t>
            </w:r>
            <w:r w:rsidRPr="000A543A">
              <w:rPr>
                <w:rFonts w:ascii="宋体" w:eastAsia="宋体" w:hAnsi="宋体" w:cs="宋体"/>
                <w:kern w:val="0"/>
                <w:sz w:val="18"/>
                <w:szCs w:val="18"/>
              </w:rPr>
              <w:t xml:space="preserve"> </w:t>
            </w: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具有与经营的食品品种、数量相适应的场所（2.1.1-2.1.6）</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2.1.1食品销售区域与非食品销售区域分开设置；生食区域与熟食区域分开；待加工食品区域与直接入口食品区域分开；经营生鲜畜禽、水产品的区域与其他食品经营区域分开；</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2.1.2销售直接入口的散装熟食有专门销售区域；生鲜畜禽、水产品与散装直接入口食品距离符合物理隔离要求；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2.1.3从事冷食类、生食类、裱花蛋糕制售，设置相应操作专间；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2.1.4自制饮品制售、冷食类制售中仅制售蔬果拼盘的，设置相应的专用操作场所；</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2.1.5食品制售操作专间、专用操作场所符合相关要求；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2.1.6食品制售的加工操作场所按照原料进入、原料处理、加工制作、成品供应的顺序合理布局；</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经营场所环境整洁，与污染源保持规定的距离，食品销售区、</w:t>
            </w:r>
            <w:proofErr w:type="gramStart"/>
            <w:r w:rsidRPr="000A543A">
              <w:rPr>
                <w:rFonts w:ascii="微软雅黑" w:eastAsia="微软雅黑" w:hAnsi="微软雅黑" w:cs="宋体" w:hint="eastAsia"/>
                <w:kern w:val="0"/>
                <w:szCs w:val="21"/>
              </w:rPr>
              <w:t>贮存区</w:t>
            </w:r>
            <w:proofErr w:type="gramEnd"/>
            <w:r w:rsidRPr="000A543A">
              <w:rPr>
                <w:rFonts w:ascii="微软雅黑" w:eastAsia="微软雅黑" w:hAnsi="微软雅黑" w:cs="宋体" w:hint="eastAsia"/>
                <w:kern w:val="0"/>
                <w:szCs w:val="21"/>
              </w:rPr>
              <w:t>与生活区分（隔）开。</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具备与经营的食品品种、数量相适应的生产经营设备或者设施(2.3.1-2.3.2)</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2.3.1经营者销售鲜活水产品的，设有上下水的蓄养池，水池周围墙壁贴瓷砖或其他</w:t>
            </w:r>
            <w:proofErr w:type="gramStart"/>
            <w:r w:rsidRPr="000A543A">
              <w:rPr>
                <w:rFonts w:ascii="微软雅黑" w:eastAsia="微软雅黑" w:hAnsi="微软雅黑" w:cs="宋体" w:hint="eastAsia"/>
                <w:kern w:val="0"/>
                <w:szCs w:val="21"/>
              </w:rPr>
              <w:t>不</w:t>
            </w:r>
            <w:proofErr w:type="gramEnd"/>
            <w:r w:rsidRPr="000A543A">
              <w:rPr>
                <w:rFonts w:ascii="微软雅黑" w:eastAsia="微软雅黑" w:hAnsi="微软雅黑" w:cs="宋体" w:hint="eastAsia"/>
                <w:kern w:val="0"/>
                <w:szCs w:val="21"/>
              </w:rPr>
              <w:t>透水、容易清洗的材料；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2.3.2畜禽产品、水产品采取冷藏、冷冻等方式销售，配备与销售品种相适应的冷藏、冷冻设施，保障所销售的食用农产品始终符合质量安全所必需的温度、湿度和环境卫生等特殊要求。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3.食品标签等</w:t>
            </w:r>
            <w:r w:rsidRPr="000A543A">
              <w:rPr>
                <w:rFonts w:ascii="微软雅黑" w:eastAsia="微软雅黑" w:hAnsi="微软雅黑" w:cs="宋体" w:hint="eastAsia"/>
                <w:kern w:val="0"/>
                <w:szCs w:val="21"/>
              </w:rPr>
              <w:lastRenderedPageBreak/>
              <w:t>外观质量状况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3.1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检查的食品在保质期内。</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检查的食品感官性状正常。</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经营的肉及肉制品具有检验检疫证明。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检查的食品符合国家为防病等特殊需要的要求。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经营的预包装食品、食品添加剂的包装上有标签，标签标明的内容符合食品安全法等法律法规的规定。</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经营的食品的标签、说明书清楚、明显，生产日期、保质期等事项显著标注，容易辨识。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销售散装食品，在散装食品的容器、外包装上标明食品的名称、生产日期或者生产批号、保质期以及生产经营者名称、地址、联系方式等内容。</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经营食品标签、说明书不涉及疾病预防、治疗功能。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经营场所设置或摆放的食品广告的内容不涉及疾病预防、治疗功能。</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经营的进口预包装食品有中文标签,标签上载</w:t>
            </w:r>
            <w:proofErr w:type="gramStart"/>
            <w:r w:rsidRPr="000A543A">
              <w:rPr>
                <w:rFonts w:ascii="微软雅黑" w:eastAsia="微软雅黑" w:hAnsi="微软雅黑" w:cs="宋体" w:hint="eastAsia"/>
                <w:kern w:val="0"/>
                <w:szCs w:val="21"/>
              </w:rPr>
              <w:t>明食品</w:t>
            </w:r>
            <w:proofErr w:type="gramEnd"/>
            <w:r w:rsidRPr="000A543A">
              <w:rPr>
                <w:rFonts w:ascii="微软雅黑" w:eastAsia="微软雅黑" w:hAnsi="微软雅黑" w:cs="宋体" w:hint="eastAsia"/>
                <w:kern w:val="0"/>
                <w:szCs w:val="21"/>
              </w:rPr>
              <w:t>的原产地以及境内代理商的名称、地址、联系方式。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经营的进口预包装食品有国家出入境检验检疫部门出具的入境货物检验检疫证明。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销售的食品与其标签、说明书的内容相符。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销售的转基因食品按照规定显著标示。</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4.食品安全管理机构和人员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食品经营企业设有专职或者兼职的食品安全专业技术人员、食品安全管理人员和保证食品安全的规章制度。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食品经营企业设有食品安全管理人员。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食品经营企业不存在经食品药品监管部门抽查考核不合格的食品安全管理人员在岗从事食品安全管理工作的情况。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5.从业人员管理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食品经营者建立从业人员健康管理制度。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在岗从事接触直接入口食品工作的食品经营人员取得健康证明。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在岗从事接触直接入口食品工作的食品经营人员不存在患有国务院卫生行政部门规定的有碍食品安全疾病的情况。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食品经营企业对职工进行食品安全知识培训和考核。</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6.经营过程控制情况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按要求贮存食品。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定期检查库存食品，及时清理变质或者超过保质期的食品。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食品经营者按照食品标签标示的警示标志、警示说明或者注意事项的要求贮存和销售食品。对经营过程有温度、湿度要求的食品的，有保证食品安全所需的温度、湿度等特殊要求的设备，且按要求贮存。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食品经营者建立食品安全自查制度，定期对食品安全状况进行检查评价。</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发生食品安全事故的，建立并保存处置食品安全事故记录，按规定上报所在地食品药品监督部门。</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能提供货者的许可证和食品出厂检验合格证或者其他合格证明。</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建立食用农产品进货查验记录制度，记录信息完整，并保存相关凭证。记录和凭证保存期限不少于六个月。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食品经营企业建立并严格执行食品进货查验记录制度。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建立并执行不安全食品处置制度（6.9.1-6.9.2）</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6.9.1按规定停止销售或召回不符合食品安全标准的食品。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6.9.2食品经营者对召回的食品采取无害化处理、销毁等措施，并按要求向食品药品监管部门报告。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从事食品批发业务的经营企业建立并严格执行食品销售记录制度。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食品经营者张贴并保持上次监督检查结果记录。</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从事食品制售，加工用水、洗手消毒设施、食品添加剂使用符合要求。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销售直接入口的散装熟食，消费者不能直接触及，或者配备无毒、清洁的容器、售货工具。</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7.食品内在安全情况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经营符合食品安全标准的食品。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8.婴幼儿食品及其他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经营的婴幼儿配方乳粉均为按规定注册的婴幼儿配方乳粉。</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专供婴幼儿和其他特定人群的主辅食品，其标签标明主要营养成分及其含量。</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9.保健食品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是否经营未按规定注册或备案的保健食品。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restart"/>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保健食品的标签、说明书是否涉及疾病预防、治疗功能，内容是否真实，是否载明适宜人群、不适宜人群、功效成分或者标志性成分及其含量等，并声明“本品不能代替药物”，与注册或者备案的内容相一致。</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经营保健食品是否设专柜销售，并在专柜显著位置标明“保健食品”字样。</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是否存在经营场所及其周边，通过发放、张贴、悬挂虚假宣传资料等方式推销保健食品的情况。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经营的保健食品是否索取并留存批准证明文件以及企业产品质量标准。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经营的进口保健食品是否未按规定注册或备案。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Merge/>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3"/>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其他需要记录的问题：</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动态风险因素量化风险分值（扣分合计）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bl>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说明：</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1.检查内容不符合的，请在不符合项</w:t>
      </w:r>
      <w:proofErr w:type="gramStart"/>
      <w:r w:rsidRPr="000A543A">
        <w:rPr>
          <w:rFonts w:ascii="微软雅黑" w:eastAsia="微软雅黑" w:hAnsi="微软雅黑" w:cs="宋体" w:hint="eastAsia"/>
          <w:kern w:val="0"/>
          <w:szCs w:val="21"/>
        </w:rPr>
        <w:t>对应栏画“√”</w:t>
      </w:r>
      <w:proofErr w:type="gramEnd"/>
      <w:r w:rsidRPr="000A543A">
        <w:rPr>
          <w:rFonts w:ascii="微软雅黑" w:eastAsia="微软雅黑" w:hAnsi="微软雅黑" w:cs="宋体" w:hint="eastAsia"/>
          <w:kern w:val="0"/>
          <w:szCs w:val="21"/>
        </w:rPr>
        <w:t>，扣分栏填写扣除的分数；扣除的分数应当与</w:t>
      </w:r>
      <w:proofErr w:type="gramStart"/>
      <w:r w:rsidRPr="000A543A">
        <w:rPr>
          <w:rFonts w:ascii="微软雅黑" w:eastAsia="微软雅黑" w:hAnsi="微软雅黑" w:cs="宋体" w:hint="eastAsia"/>
          <w:kern w:val="0"/>
          <w:szCs w:val="21"/>
        </w:rPr>
        <w:t>风险值栏所列</w:t>
      </w:r>
      <w:proofErr w:type="gramEnd"/>
      <w:r w:rsidRPr="000A543A">
        <w:rPr>
          <w:rFonts w:ascii="微软雅黑" w:eastAsia="微软雅黑" w:hAnsi="微软雅黑" w:cs="宋体" w:hint="eastAsia"/>
          <w:kern w:val="0"/>
          <w:szCs w:val="21"/>
        </w:rPr>
        <w:t>分值一致（7.1项除外）。</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2．不符合7.1项，经营了不符合食品安全标准的食品的，每发现一次扣2分，最多扣6分。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 动态风险因素量化风险分值=扣分合计分值。</w:t>
      </w:r>
      <w:r w:rsidRPr="000A543A">
        <w:rPr>
          <w:rFonts w:ascii="宋体" w:eastAsia="宋体" w:hAnsi="宋体" w:cs="宋体"/>
          <w:kern w:val="0"/>
          <w:sz w:val="18"/>
          <w:szCs w:val="18"/>
        </w:rPr>
        <w:t xml:space="preserve"> </w:t>
      </w:r>
    </w:p>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表2-2.4：食品集中交易市场动态风险因素量化风险分值表</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6"/>
        <w:gridCol w:w="500"/>
        <w:gridCol w:w="5714"/>
        <w:gridCol w:w="519"/>
        <w:gridCol w:w="467"/>
      </w:tblGrid>
      <w:tr w:rsidR="000A543A" w:rsidRPr="000A543A" w:rsidTr="000A543A">
        <w:trPr>
          <w:tblHeade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lastRenderedPageBreak/>
              <w:t>检查</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内容</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序号</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检查项目</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参考</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分值</w:t>
            </w:r>
            <w:r w:rsidRPr="000A543A">
              <w:rPr>
                <w:rFonts w:ascii="宋体" w:eastAsia="宋体" w:hAnsi="宋体" w:cs="宋体"/>
                <w:b/>
                <w:bCs/>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实际</w:t>
            </w:r>
            <w:r w:rsidRPr="000A543A">
              <w:rPr>
                <w:rFonts w:ascii="宋体" w:eastAsia="宋体" w:hAnsi="宋体" w:cs="宋体"/>
                <w:b/>
                <w:bCs/>
                <w:kern w:val="0"/>
                <w:sz w:val="18"/>
                <w:szCs w:val="18"/>
              </w:rPr>
              <w:t xml:space="preserve"> </w:t>
            </w:r>
          </w:p>
          <w:p w:rsidR="000A543A" w:rsidRPr="000A543A" w:rsidRDefault="000A543A" w:rsidP="000A543A">
            <w:pPr>
              <w:widowControl/>
              <w:spacing w:before="100" w:beforeAutospacing="1" w:after="100" w:afterAutospacing="1" w:line="390" w:lineRule="atLeast"/>
              <w:jc w:val="center"/>
              <w:rPr>
                <w:rFonts w:ascii="宋体" w:eastAsia="宋体" w:hAnsi="宋体" w:cs="宋体"/>
                <w:b/>
                <w:bCs/>
                <w:kern w:val="0"/>
                <w:sz w:val="18"/>
                <w:szCs w:val="18"/>
              </w:rPr>
            </w:pPr>
            <w:r w:rsidRPr="000A543A">
              <w:rPr>
                <w:rFonts w:ascii="微软雅黑" w:eastAsia="微软雅黑" w:hAnsi="微软雅黑" w:cs="宋体" w:hint="eastAsia"/>
                <w:b/>
                <w:bCs/>
                <w:kern w:val="0"/>
                <w:szCs w:val="21"/>
              </w:rPr>
              <w:t>扣分</w:t>
            </w:r>
            <w:r w:rsidRPr="000A543A">
              <w:rPr>
                <w:rFonts w:ascii="宋体" w:eastAsia="宋体" w:hAnsi="宋体" w:cs="宋体"/>
                <w:b/>
                <w:bCs/>
                <w:kern w:val="0"/>
                <w:sz w:val="18"/>
                <w:szCs w:val="18"/>
              </w:rPr>
              <w:t xml:space="preserve"> </w:t>
            </w: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1.经营资质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未依法取得营业执照；</w:t>
            </w:r>
            <w:r w:rsidRPr="000A543A">
              <w:rPr>
                <w:rFonts w:ascii="宋体" w:eastAsia="宋体" w:hAnsi="宋体" w:cs="宋体"/>
                <w:kern w:val="0"/>
                <w:sz w:val="18"/>
                <w:szCs w:val="18"/>
              </w:rPr>
              <w:t xml:space="preserve"> </w:t>
            </w:r>
          </w:p>
        </w:tc>
        <w:tc>
          <w:tcPr>
            <w:tcW w:w="0" w:type="auto"/>
            <w:gridSpan w:val="2"/>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否决项，不计入分值</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营业执照未在有效期内。</w:t>
            </w:r>
            <w:r w:rsidRPr="000A543A">
              <w:rPr>
                <w:rFonts w:ascii="宋体" w:eastAsia="宋体" w:hAnsi="宋体" w:cs="宋体"/>
                <w:kern w:val="0"/>
                <w:sz w:val="18"/>
                <w:szCs w:val="18"/>
              </w:rPr>
              <w:t xml:space="preserve"> </w:t>
            </w:r>
          </w:p>
        </w:tc>
        <w:tc>
          <w:tcPr>
            <w:tcW w:w="0" w:type="auto"/>
            <w:gridSpan w:val="2"/>
            <w:vMerge/>
            <w:vAlign w:val="center"/>
            <w:hideMark/>
          </w:tcPr>
          <w:p w:rsidR="000A543A" w:rsidRPr="000A543A" w:rsidRDefault="000A543A" w:rsidP="000A543A">
            <w:pPr>
              <w:widowControl/>
              <w:jc w:val="left"/>
              <w:rPr>
                <w:rFonts w:ascii="宋体" w:eastAsia="宋体" w:hAnsi="宋体" w:cs="宋体"/>
                <w:kern w:val="0"/>
                <w:sz w:val="18"/>
                <w:szCs w:val="18"/>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2.经营主体准入情况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允许未依法取得许可的食品经营者进入市场销售食品；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未建立入场食品经营者档案；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批发市场未与入场食品经营者签订食品安全保障协议。</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3.主体责任落实情况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未配备专职或者兼职食品安全管理人员（批发市场未配备专职食品安全管理人员），未对食品安全管理人员进行培训和考核；</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未制定、落实市场食品安全管理制度；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未履行定期对入场食品经营者经营环境和条件检查等义务；</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未开展对入场食品经营者的食品安全知识培训；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3.5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未在醒目位置及时公布食品安全管理制度、食品安全管理人员、食品抽样检验结果以及不合格食品处理结果、投诉举报电话等信息。</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4.进货查验情况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未落实“场厂挂钩”、“场地挂钩”、“批零挂钩”制度；</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入场食品经营者不能提供供货者的许可证和食品出厂检验合格证或者其他合格证明(以下称合格证明文件)；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入场食品经营企业未按要求建立食品进货查验记录制度，或者建立未按要求执行；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4.4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入场从事食品批发业务的经营企业未按要求建立食品销售记录制度，或者建立未执行。</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5.经营环境布局情况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设在易受到污染的区域，与扩散性污染源未保持规定的距离；</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销售场所布局不合理，存在括号内一种或多种情形（食品销售区域未与非食品销售区域分开设置；生食区域未与熟食区域分开；待加工食品区域未与直接入口食品区域分开；经营生鲜畜禽、水产品的区域未与其他食品经营区域分开）；</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销售直接入口的散装熟食无专门销售区域；生鲜畜禽、水产品与散装直接入口食品距离不符合物理隔离要求；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畜禽产品、水产品采取冷藏、冷冻等方式销售，未配备与销售品种相适应的冷藏、冷冻设施，保障所销售的食用农产品始终符合质量安全所必需的温度、湿度和环境卫生等特殊要求；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入场食品经营者食品制售操作专间、专用操作场所不符合相关要求；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入场食品经营者销售鲜活水产品的，未设有上下水的蓄养池，水池周围墙壁贴瓷砖或其他</w:t>
            </w:r>
            <w:proofErr w:type="gramStart"/>
            <w:r w:rsidRPr="000A543A">
              <w:rPr>
                <w:rFonts w:ascii="微软雅黑" w:eastAsia="微软雅黑" w:hAnsi="微软雅黑" w:cs="宋体" w:hint="eastAsia"/>
                <w:kern w:val="0"/>
                <w:szCs w:val="21"/>
              </w:rPr>
              <w:t>不</w:t>
            </w:r>
            <w:proofErr w:type="gramEnd"/>
            <w:r w:rsidRPr="000A543A">
              <w:rPr>
                <w:rFonts w:ascii="微软雅黑" w:eastAsia="微软雅黑" w:hAnsi="微软雅黑" w:cs="宋体" w:hint="eastAsia"/>
                <w:kern w:val="0"/>
                <w:szCs w:val="21"/>
              </w:rPr>
              <w:t>透水、容易清洗的材料。</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6.禁止经营食品执行情况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入场食品经营者经营用非食品原料生产的食品或者添加食品添加剂以外的化学物质和其他可能危害人体健康物质的食品，或者用回收食品作为原料生产的食品；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入场食品经营者经营食品致病性微生物、农药残留、兽药残留、生物毒素、重金属等污染物质以及其他危害人体健康的物质含量超过食品安全标准限量的食品；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入场食品经营者经营用超过保质期的食品原料、食品添加剂生产的食品；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入场食品经营者经营超范围、超限量使用食品添加剂的食品；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入场食品经营者经营营养成分不符合食品安全标准的专供婴幼儿和其他特定人群的主辅食品；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6.6</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入场食品经营者经营腐败变质、油脂酸败、霉变生虫、污秽不洁、混有异物、掺假掺杂或者感官性状异常的食品；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6.7</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入场食品经营者经营病死、毒死或者死因不明的禽、畜、兽、水产动物肉类及其制品；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6.8</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入场食品经营者经营未按规定进行检疫或者检疫不合格的肉类，或者未经检验或者检验不合格的肉类制品；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6.9</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入场食品经营者经营被包装材料、容器、运输工具等污染的食品；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6.10</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入场食品经营者经营标注虚假生产日期、保质期或者超过保质期的食品；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入场食品经营者经营无标签的预包装食品、食品添加剂；</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入场食品经营者经营国家为防病等特殊需要明令禁止生产经营的食品；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6.13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入场食品经营者经营其他不符合法律、法规或者食品安全标准的食品。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7.问题产品停止经营（召回）</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发现入场食品经营者销售已被责令停止销售、不符合食品安全标准食品等违法行为，未履行及时制止并立即报告等义务；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7.2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未督促食入场食品经营者对召回的食品采取无害化处理、销毁等措施，并按要求向食品药品监督管理部门报告。</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8.食品安全事故处置和报告情况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未制定食品安全事故处置方案并定期检查各项食品安全防范措施的落实情况；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8.2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发生食品安全事故的，未建立和保存处置食品安全事故记录，未按规定上报所在地食品药品监管部门。</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9.检测</w:t>
            </w:r>
            <w:proofErr w:type="gramStart"/>
            <w:r w:rsidRPr="000A543A">
              <w:rPr>
                <w:rFonts w:ascii="微软雅黑" w:eastAsia="微软雅黑" w:hAnsi="微软雅黑" w:cs="宋体" w:hint="eastAsia"/>
                <w:kern w:val="0"/>
                <w:szCs w:val="21"/>
              </w:rPr>
              <w:t>室运行</w:t>
            </w:r>
            <w:proofErr w:type="gramEnd"/>
            <w:r w:rsidRPr="000A543A">
              <w:rPr>
                <w:rFonts w:ascii="微软雅黑" w:eastAsia="微软雅黑" w:hAnsi="微软雅黑" w:cs="宋体" w:hint="eastAsia"/>
                <w:kern w:val="0"/>
                <w:szCs w:val="21"/>
              </w:rPr>
              <w:t>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食用农产品批发市场未配备检验设备和检验人员或者委托具有资质的食品检验机构，对进入该批发市场销售的食用农产品进行抽样检验或者快速检测；</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9.2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销售重点食用农产品（蔬菜、水果、畜禽产品、水产品）食用农产品的主要批发市场未实现每季度按其产品来源产地县、集散地、种养殖基地、批发商等自检样本全覆盖。</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10.食用农产品销售情况</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未查验并留存入场食品经营者销售食用农产品的产地证明或者购货凭证、合格证明文件；</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10.2</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入场食品经营者无法提供食用农产品产地证明或者购货凭证、合格证明文件的，未进行抽样检验或者快速检测；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10.3</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批发市场未印制统一格式的食用农产品产地证明，销售凭证；</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10.4</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入场食品经营者销售的食用农产品在包装、保鲜、贮存、运输中使用保鲜剂、防腐剂等食品添加剂和包装材料等食品相关产品，不符合食品安全国家标准；</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10.5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销售重点食用农产品（蔬菜、水果、畜禽产品、水产品）食用农产品的主要批发市场未建立并按时上报批发商（经纪人）登记档案。</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1</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11.其他需要记录的内容</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5</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bl>
    <w:p w:rsidR="000A543A" w:rsidRPr="000A543A" w:rsidRDefault="000A543A" w:rsidP="000A543A">
      <w:pPr>
        <w:widowControl/>
        <w:spacing w:line="450" w:lineRule="atLeast"/>
        <w:jc w:val="left"/>
        <w:rPr>
          <w:rFonts w:ascii="宋体" w:eastAsia="宋体" w:hAnsi="宋体" w:cs="宋体"/>
          <w:kern w:val="0"/>
          <w:szCs w:val="21"/>
        </w:rPr>
      </w:pP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附件3</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食品生产经营者、食品集中交易市场开办者</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风险等级确定表（ 年度）</w:t>
      </w:r>
      <w:r w:rsidRPr="000A543A">
        <w:rPr>
          <w:rFonts w:ascii="宋体" w:eastAsia="宋体" w:hAnsi="宋体" w:cs="宋体"/>
          <w:kern w:val="0"/>
          <w:sz w:val="18"/>
          <w:szCs w:val="1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7"/>
        <w:gridCol w:w="1712"/>
        <w:gridCol w:w="30"/>
        <w:gridCol w:w="2129"/>
        <w:gridCol w:w="206"/>
        <w:gridCol w:w="1535"/>
        <w:gridCol w:w="1160"/>
        <w:gridCol w:w="597"/>
      </w:tblGrid>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bookmarkStart w:id="1" w:name="_GoBack"/>
            <w:r w:rsidRPr="000A543A">
              <w:rPr>
                <w:rFonts w:ascii="微软雅黑" w:eastAsia="微软雅黑" w:hAnsi="微软雅黑" w:cs="宋体" w:hint="eastAsia"/>
                <w:kern w:val="0"/>
                <w:szCs w:val="21"/>
              </w:rPr>
              <w:t>主体</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信息</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名称</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地址</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区</w:t>
            </w:r>
            <w:r w:rsidRPr="000A543A">
              <w:rPr>
                <w:rFonts w:ascii="宋体" w:eastAsia="宋体" w:hAnsi="宋体" w:cs="宋体"/>
                <w:kern w:val="0"/>
                <w:sz w:val="18"/>
                <w:szCs w:val="18"/>
              </w:rPr>
              <w:t xml:space="preserve"> </w:t>
            </w:r>
          </w:p>
        </w:tc>
        <w:tc>
          <w:tcPr>
            <w:tcW w:w="0" w:type="auto"/>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业态</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食品生产者 保健食品生产者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商超 便利店 食品贸易商</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批发市场（含食用农产品销售）</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批发市场（不含食用农产品销售）</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 xml:space="preserve">零售市场（含食用农产品销售）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零售市场（不含食用农产品销售）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联系人及联系方式</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上年度风险等级</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静态风险</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静态风险因素分值</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动态风险</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动态风险因素分值</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restart"/>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主体</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风险等级</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风险等级得分</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基础风险等级</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备注</w:t>
            </w:r>
            <w:r w:rsidRPr="000A543A">
              <w:rPr>
                <w:rFonts w:ascii="宋体" w:eastAsia="宋体" w:hAnsi="宋体" w:cs="宋体"/>
                <w:kern w:val="0"/>
                <w:sz w:val="18"/>
                <w:szCs w:val="18"/>
              </w:rPr>
              <w:t xml:space="preserve"> </w:t>
            </w:r>
          </w:p>
        </w:tc>
        <w:tc>
          <w:tcPr>
            <w:tcW w:w="0" w:type="auto"/>
            <w:gridSpan w:val="5"/>
            <w:vAlign w:val="center"/>
            <w:hideMark/>
          </w:tcPr>
          <w:p w:rsidR="000A543A" w:rsidRPr="000A543A" w:rsidRDefault="000A543A" w:rsidP="000A543A">
            <w:pPr>
              <w:widowControl/>
              <w:jc w:val="left"/>
              <w:rPr>
                <w:rFonts w:ascii="宋体" w:eastAsia="宋体" w:hAnsi="宋体" w:cs="宋体"/>
                <w:kern w:val="0"/>
                <w:sz w:val="24"/>
                <w:szCs w:val="24"/>
              </w:rPr>
            </w:pP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动态调整</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首次</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第二次</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第三次</w:t>
            </w:r>
            <w:r w:rsidRPr="000A543A">
              <w:rPr>
                <w:rFonts w:ascii="宋体" w:eastAsia="宋体" w:hAnsi="宋体" w:cs="宋体"/>
                <w:kern w:val="0"/>
                <w:sz w:val="18"/>
                <w:szCs w:val="18"/>
              </w:rPr>
              <w:t xml:space="preserve">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监督</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管理记录</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具有上调等级情形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具有下调等级情形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无上调、下调等级情形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具有上调等级情形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具有下调等级情形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具有上调等级情形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 xml:space="preserve">具有下调等级情形 </w:t>
            </w:r>
          </w:p>
        </w:tc>
      </w:tr>
      <w:tr w:rsidR="000A543A" w:rsidRPr="000A543A" w:rsidTr="000A543A">
        <w:trPr>
          <w:tblCellSpacing w:w="15" w:type="dxa"/>
        </w:trPr>
        <w:tc>
          <w:tcPr>
            <w:tcW w:w="0" w:type="auto"/>
            <w:vMerge/>
            <w:vAlign w:val="center"/>
            <w:hideMark/>
          </w:tcPr>
          <w:p w:rsidR="000A543A" w:rsidRPr="000A543A" w:rsidRDefault="000A543A" w:rsidP="000A543A">
            <w:pPr>
              <w:widowControl/>
              <w:jc w:val="left"/>
              <w:rPr>
                <w:rFonts w:ascii="宋体" w:eastAsia="宋体" w:hAnsi="宋体" w:cs="宋体"/>
                <w:kern w:val="0"/>
                <w:sz w:val="18"/>
                <w:szCs w:val="18"/>
              </w:rPr>
            </w:pPr>
          </w:p>
        </w:tc>
        <w:tc>
          <w:tcPr>
            <w:tcW w:w="0" w:type="auto"/>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最终</w:t>
            </w:r>
            <w:r w:rsidRPr="000A543A">
              <w:rPr>
                <w:rFonts w:ascii="宋体" w:eastAsia="宋体" w:hAnsi="宋体" w:cs="宋体"/>
                <w:kern w:val="0"/>
                <w:sz w:val="18"/>
                <w:szCs w:val="18"/>
              </w:rPr>
              <w:t xml:space="preserve"> </w:t>
            </w:r>
          </w:p>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风险等级</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jc w:val="left"/>
              <w:rPr>
                <w:rFonts w:ascii="宋体" w:eastAsia="宋体" w:hAnsi="宋体" w:cs="宋体"/>
                <w:kern w:val="0"/>
                <w:sz w:val="24"/>
                <w:szCs w:val="24"/>
              </w:rPr>
            </w:pPr>
          </w:p>
        </w:tc>
        <w:tc>
          <w:tcPr>
            <w:tcW w:w="0" w:type="auto"/>
            <w:gridSpan w:val="2"/>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c>
          <w:tcPr>
            <w:tcW w:w="0" w:type="auto"/>
            <w:gridSpan w:val="2"/>
            <w:vAlign w:val="center"/>
            <w:hideMark/>
          </w:tcPr>
          <w:p w:rsidR="000A543A" w:rsidRPr="000A543A" w:rsidRDefault="000A543A" w:rsidP="000A543A">
            <w:pPr>
              <w:widowControl/>
              <w:jc w:val="left"/>
              <w:rPr>
                <w:rFonts w:ascii="Times New Roman" w:eastAsia="Times New Roman" w:hAnsi="Times New Roman" w:cs="Times New Roman"/>
                <w:kern w:val="0"/>
                <w:sz w:val="20"/>
                <w:szCs w:val="20"/>
              </w:rPr>
            </w:pPr>
          </w:p>
        </w:tc>
      </w:tr>
      <w:tr w:rsidR="000A543A" w:rsidRPr="000A543A" w:rsidTr="000A543A">
        <w:trPr>
          <w:tblCellSpacing w:w="15" w:type="dxa"/>
        </w:trPr>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lastRenderedPageBreak/>
              <w:t>填表人签名</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年 月 日</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年 月 日</w:t>
            </w:r>
            <w:r w:rsidRPr="000A543A">
              <w:rPr>
                <w:rFonts w:ascii="宋体" w:eastAsia="宋体" w:hAnsi="宋体" w:cs="宋体"/>
                <w:kern w:val="0"/>
                <w:sz w:val="18"/>
                <w:szCs w:val="18"/>
              </w:rPr>
              <w:t xml:space="preserve"> </w:t>
            </w:r>
          </w:p>
        </w:tc>
        <w:tc>
          <w:tcPr>
            <w:tcW w:w="0" w:type="auto"/>
            <w:gridSpan w:val="2"/>
            <w:vAlign w:val="center"/>
            <w:hideMark/>
          </w:tcPr>
          <w:p w:rsidR="000A543A" w:rsidRPr="000A543A" w:rsidRDefault="000A543A" w:rsidP="000A543A">
            <w:pPr>
              <w:widowControl/>
              <w:spacing w:before="100" w:beforeAutospacing="1" w:after="100" w:afterAutospacing="1" w:line="390" w:lineRule="atLeast"/>
              <w:jc w:val="left"/>
              <w:rPr>
                <w:rFonts w:ascii="宋体" w:eastAsia="宋体" w:hAnsi="宋体" w:cs="宋体"/>
                <w:kern w:val="0"/>
                <w:sz w:val="18"/>
                <w:szCs w:val="18"/>
              </w:rPr>
            </w:pPr>
            <w:r w:rsidRPr="000A543A">
              <w:rPr>
                <w:rFonts w:ascii="微软雅黑" w:eastAsia="微软雅黑" w:hAnsi="微软雅黑" w:cs="宋体" w:hint="eastAsia"/>
                <w:kern w:val="0"/>
                <w:szCs w:val="21"/>
              </w:rPr>
              <w:t>年 月 日</w:t>
            </w:r>
            <w:r w:rsidRPr="000A543A">
              <w:rPr>
                <w:rFonts w:ascii="宋体" w:eastAsia="宋体" w:hAnsi="宋体" w:cs="宋体"/>
                <w:kern w:val="0"/>
                <w:sz w:val="18"/>
                <w:szCs w:val="18"/>
              </w:rPr>
              <w:t xml:space="preserve"> </w:t>
            </w:r>
          </w:p>
        </w:tc>
      </w:tr>
    </w:tbl>
    <w:bookmarkEnd w:id="1"/>
    <w:p w:rsidR="00774577" w:rsidRDefault="000A543A">
      <w:r w:rsidRPr="000A543A">
        <w:rPr>
          <w:rFonts w:ascii="微软雅黑" w:eastAsia="微软雅黑" w:hAnsi="微软雅黑" w:cs="宋体" w:hint="eastAsia"/>
          <w:kern w:val="0"/>
          <w:szCs w:val="21"/>
        </w:rPr>
        <w:t xml:space="preserve">　　</w:t>
      </w:r>
    </w:p>
    <w:sectPr w:rsidR="00774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73"/>
    <w:rsid w:val="000A543A"/>
    <w:rsid w:val="001A1C73"/>
    <w:rsid w:val="0077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9723F-DC3A-49A9-9D35-0D03E542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54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543A"/>
    <w:rPr>
      <w:rFonts w:ascii="宋体" w:eastAsia="宋体" w:hAnsi="宋体" w:cs="宋体"/>
      <w:b/>
      <w:bCs/>
      <w:kern w:val="36"/>
      <w:sz w:val="48"/>
      <w:szCs w:val="48"/>
    </w:rPr>
  </w:style>
  <w:style w:type="character" w:styleId="a3">
    <w:name w:val="Hyperlink"/>
    <w:basedOn w:val="a0"/>
    <w:uiPriority w:val="99"/>
    <w:semiHidden/>
    <w:unhideWhenUsed/>
    <w:rsid w:val="000A543A"/>
    <w:rPr>
      <w:rFonts w:ascii="微软雅黑" w:eastAsia="微软雅黑" w:hAnsi="微软雅黑" w:hint="eastAsia"/>
      <w:strike w:val="0"/>
      <w:dstrike w:val="0"/>
      <w:color w:val="0000FF"/>
      <w:sz w:val="18"/>
      <w:szCs w:val="18"/>
      <w:u w:val="none"/>
      <w:effect w:val="none"/>
    </w:rPr>
  </w:style>
  <w:style w:type="character" w:styleId="a4">
    <w:name w:val="FollowedHyperlink"/>
    <w:basedOn w:val="a0"/>
    <w:uiPriority w:val="99"/>
    <w:semiHidden/>
    <w:unhideWhenUsed/>
    <w:rsid w:val="000A543A"/>
    <w:rPr>
      <w:rFonts w:ascii="微软雅黑" w:eastAsia="微软雅黑" w:hAnsi="微软雅黑" w:hint="eastAsia"/>
      <w:strike w:val="0"/>
      <w:dstrike w:val="0"/>
      <w:color w:val="800080"/>
      <w:sz w:val="18"/>
      <w:szCs w:val="18"/>
      <w:u w:val="none"/>
      <w:effect w:val="none"/>
    </w:rPr>
  </w:style>
  <w:style w:type="character" w:styleId="HTML">
    <w:name w:val="HTML Cite"/>
    <w:basedOn w:val="a0"/>
    <w:uiPriority w:val="99"/>
    <w:semiHidden/>
    <w:unhideWhenUsed/>
    <w:rsid w:val="000A543A"/>
    <w:rPr>
      <w:i/>
      <w:iCs/>
    </w:rPr>
  </w:style>
  <w:style w:type="paragraph" w:styleId="a5">
    <w:name w:val="Normal (Web)"/>
    <w:basedOn w:val="a"/>
    <w:uiPriority w:val="99"/>
    <w:semiHidden/>
    <w:unhideWhenUsed/>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content">
    <w:name w:val="ui_content"/>
    <w:basedOn w:val="a"/>
    <w:rsid w:val="000A543A"/>
    <w:pPr>
      <w:widowControl/>
      <w:spacing w:before="100" w:beforeAutospacing="1" w:after="100" w:afterAutospacing="1"/>
      <w:jc w:val="left"/>
    </w:pPr>
    <w:rPr>
      <w:rFonts w:ascii="Tahoma" w:eastAsia="宋体" w:hAnsi="Tahoma" w:cs="Tahoma"/>
      <w:kern w:val="0"/>
      <w:sz w:val="18"/>
      <w:szCs w:val="18"/>
    </w:rPr>
  </w:style>
  <w:style w:type="paragraph" w:customStyle="1" w:styleId="uititle">
    <w:name w:val="ui_title"/>
    <w:basedOn w:val="a"/>
    <w:rsid w:val="000A543A"/>
    <w:pPr>
      <w:widowControl/>
      <w:pBdr>
        <w:bottom w:val="single" w:sz="6" w:space="0" w:color="6DA6E1"/>
      </w:pBdr>
      <w:shd w:val="clear" w:color="auto" w:fill="DDDDDD"/>
      <w:spacing w:before="100" w:beforeAutospacing="1" w:after="100" w:afterAutospacing="1" w:line="390" w:lineRule="atLeast"/>
      <w:jc w:val="left"/>
    </w:pPr>
    <w:rPr>
      <w:rFonts w:ascii="Tahoma" w:eastAsia="宋体" w:hAnsi="Tahoma" w:cs="Tahoma"/>
      <w:b/>
      <w:bCs/>
      <w:color w:val="DDDDDD"/>
      <w:kern w:val="0"/>
      <w:szCs w:val="21"/>
    </w:rPr>
  </w:style>
  <w:style w:type="paragraph" w:customStyle="1" w:styleId="uidialog">
    <w:name w:val="ui_dialog"/>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uititlebuttons">
    <w:name w:val="ui_title_buttons"/>
    <w:basedOn w:val="a"/>
    <w:rsid w:val="000A543A"/>
    <w:pPr>
      <w:widowControl/>
      <w:spacing w:before="100" w:beforeAutospacing="1" w:after="100" w:afterAutospacing="1" w:line="390" w:lineRule="atLeast"/>
      <w:jc w:val="left"/>
    </w:pPr>
    <w:rPr>
      <w:rFonts w:ascii="宋体" w:eastAsia="宋体" w:hAnsi="宋体" w:cs="宋体"/>
      <w:spacing w:val="-120"/>
      <w:kern w:val="0"/>
      <w:sz w:val="2"/>
      <w:szCs w:val="2"/>
    </w:rPr>
  </w:style>
  <w:style w:type="paragraph" w:customStyle="1" w:styleId="uimain">
    <w:name w:val="ui_main"/>
    <w:basedOn w:val="a"/>
    <w:rsid w:val="000A543A"/>
    <w:pPr>
      <w:widowControl/>
      <w:spacing w:before="100" w:beforeAutospacing="1" w:after="100" w:afterAutospacing="1" w:line="390" w:lineRule="atLeast"/>
      <w:jc w:val="center"/>
    </w:pPr>
    <w:rPr>
      <w:rFonts w:ascii="宋体" w:eastAsia="宋体" w:hAnsi="宋体" w:cs="宋体"/>
      <w:kern w:val="0"/>
      <w:sz w:val="18"/>
      <w:szCs w:val="18"/>
    </w:rPr>
  </w:style>
  <w:style w:type="paragraph" w:customStyle="1" w:styleId="uiloading">
    <w:name w:val="ui_loading"/>
    <w:basedOn w:val="a"/>
    <w:rsid w:val="000A543A"/>
    <w:pPr>
      <w:widowControl/>
      <w:spacing w:before="100" w:beforeAutospacing="1" w:after="100" w:afterAutospacing="1" w:line="390" w:lineRule="atLeast"/>
      <w:ind w:firstLine="25072"/>
      <w:jc w:val="left"/>
    </w:pPr>
    <w:rPr>
      <w:rFonts w:ascii="宋体" w:eastAsia="宋体" w:hAnsi="宋体" w:cs="宋体"/>
      <w:kern w:val="0"/>
      <w:sz w:val="18"/>
      <w:szCs w:val="18"/>
    </w:rPr>
  </w:style>
  <w:style w:type="paragraph" w:customStyle="1" w:styleId="uiiconbg">
    <w:name w:val="ui_icon_bg"/>
    <w:basedOn w:val="a"/>
    <w:rsid w:val="000A543A"/>
    <w:pPr>
      <w:widowControl/>
      <w:spacing w:before="300" w:after="300" w:line="390" w:lineRule="atLeast"/>
      <w:ind w:left="225"/>
      <w:jc w:val="left"/>
    </w:pPr>
    <w:rPr>
      <w:rFonts w:ascii="宋体" w:eastAsia="宋体" w:hAnsi="宋体" w:cs="宋体"/>
      <w:kern w:val="0"/>
      <w:sz w:val="18"/>
      <w:szCs w:val="18"/>
    </w:rPr>
  </w:style>
  <w:style w:type="paragraph" w:customStyle="1" w:styleId="uimin">
    <w:name w:val="ui_min"/>
    <w:basedOn w:val="a"/>
    <w:rsid w:val="000A543A"/>
    <w:pPr>
      <w:widowControl/>
      <w:spacing w:before="100" w:beforeAutospacing="1" w:after="100" w:afterAutospacing="1" w:line="270" w:lineRule="atLeast"/>
      <w:jc w:val="center"/>
      <w:textAlignment w:val="top"/>
    </w:pPr>
    <w:rPr>
      <w:rFonts w:ascii="Tahoma" w:eastAsia="宋体" w:hAnsi="Tahoma" w:cs="Tahoma"/>
      <w:color w:val="FFFFFF"/>
      <w:kern w:val="0"/>
      <w:sz w:val="33"/>
      <w:szCs w:val="33"/>
    </w:rPr>
  </w:style>
  <w:style w:type="paragraph" w:customStyle="1" w:styleId="uimax">
    <w:name w:val="ui_max"/>
    <w:basedOn w:val="a"/>
    <w:rsid w:val="000A543A"/>
    <w:pPr>
      <w:widowControl/>
      <w:spacing w:before="100" w:beforeAutospacing="1" w:after="100" w:afterAutospacing="1" w:line="270" w:lineRule="atLeast"/>
      <w:jc w:val="center"/>
      <w:textAlignment w:val="top"/>
    </w:pPr>
    <w:rPr>
      <w:rFonts w:ascii="Tahoma" w:eastAsia="宋体" w:hAnsi="Tahoma" w:cs="Tahoma"/>
      <w:color w:val="FFFFFF"/>
      <w:kern w:val="0"/>
      <w:sz w:val="33"/>
      <w:szCs w:val="33"/>
    </w:rPr>
  </w:style>
  <w:style w:type="paragraph" w:customStyle="1" w:styleId="uiclose">
    <w:name w:val="ui_close"/>
    <w:basedOn w:val="a"/>
    <w:rsid w:val="000A543A"/>
    <w:pPr>
      <w:widowControl/>
      <w:spacing w:before="100" w:beforeAutospacing="1" w:after="100" w:afterAutospacing="1" w:line="270" w:lineRule="atLeast"/>
      <w:jc w:val="center"/>
      <w:textAlignment w:val="baseline"/>
    </w:pPr>
    <w:rPr>
      <w:rFonts w:ascii="Tahoma" w:eastAsia="宋体" w:hAnsi="Tahoma" w:cs="Tahoma"/>
      <w:color w:val="FFFFFF"/>
      <w:kern w:val="0"/>
      <w:sz w:val="33"/>
      <w:szCs w:val="33"/>
    </w:rPr>
  </w:style>
  <w:style w:type="paragraph" w:customStyle="1" w:styleId="uires">
    <w:name w:val="ui_res"/>
    <w:basedOn w:val="a"/>
    <w:rsid w:val="000A543A"/>
    <w:pPr>
      <w:widowControl/>
      <w:spacing w:before="100" w:beforeAutospacing="1" w:after="100" w:afterAutospacing="1" w:line="270" w:lineRule="atLeast"/>
      <w:jc w:val="center"/>
      <w:textAlignment w:val="top"/>
    </w:pPr>
    <w:rPr>
      <w:rFonts w:ascii="Tahoma" w:eastAsia="宋体" w:hAnsi="Tahoma" w:cs="Tahoma"/>
      <w:vanish/>
      <w:color w:val="FFFFFF"/>
      <w:kern w:val="0"/>
      <w:sz w:val="33"/>
      <w:szCs w:val="33"/>
    </w:rPr>
  </w:style>
  <w:style w:type="paragraph" w:customStyle="1" w:styleId="uirest">
    <w:name w:val="ui_res_t"/>
    <w:basedOn w:val="a"/>
    <w:rsid w:val="000A543A"/>
    <w:pPr>
      <w:widowControl/>
      <w:pBdr>
        <w:top w:val="single" w:sz="18" w:space="0" w:color="FFFFFF"/>
        <w:left w:val="single" w:sz="6" w:space="0" w:color="FFFFFF"/>
        <w:bottom w:val="single" w:sz="6" w:space="0" w:color="FFFFFF"/>
        <w:right w:val="single" w:sz="6" w:space="0" w:color="FFFFFF"/>
      </w:pBdr>
      <w:shd w:val="clear" w:color="auto" w:fill="3D8CCE"/>
      <w:spacing w:before="100" w:beforeAutospacing="1" w:after="100" w:afterAutospacing="1" w:line="390" w:lineRule="atLeast"/>
      <w:jc w:val="left"/>
    </w:pPr>
    <w:rPr>
      <w:rFonts w:ascii="宋体" w:eastAsia="宋体" w:hAnsi="宋体" w:cs="宋体"/>
      <w:kern w:val="0"/>
      <w:sz w:val="18"/>
      <w:szCs w:val="18"/>
    </w:rPr>
  </w:style>
  <w:style w:type="paragraph" w:customStyle="1" w:styleId="uiresb">
    <w:name w:val="ui_res_b"/>
    <w:basedOn w:val="a"/>
    <w:rsid w:val="000A543A"/>
    <w:pPr>
      <w:widowControl/>
      <w:pBdr>
        <w:top w:val="single" w:sz="18" w:space="0" w:color="FFFFFF"/>
        <w:left w:val="single" w:sz="6" w:space="0" w:color="FFFFFF"/>
        <w:bottom w:val="single" w:sz="6" w:space="0" w:color="FFFFFF"/>
        <w:right w:val="single" w:sz="6" w:space="0" w:color="FFFFFF"/>
      </w:pBdr>
      <w:spacing w:before="100" w:beforeAutospacing="1" w:after="100" w:afterAutospacing="1" w:line="390" w:lineRule="atLeast"/>
      <w:jc w:val="left"/>
    </w:pPr>
    <w:rPr>
      <w:rFonts w:ascii="宋体" w:eastAsia="宋体" w:hAnsi="宋体" w:cs="宋体"/>
      <w:kern w:val="0"/>
      <w:sz w:val="18"/>
      <w:szCs w:val="18"/>
    </w:rPr>
  </w:style>
  <w:style w:type="paragraph" w:customStyle="1" w:styleId="uiinner">
    <w:name w:val="ui_inner"/>
    <w:basedOn w:val="a"/>
    <w:rsid w:val="000A543A"/>
    <w:pPr>
      <w:widowControl/>
      <w:pBdr>
        <w:top w:val="single" w:sz="6" w:space="0" w:color="999999"/>
        <w:left w:val="single" w:sz="6" w:space="0" w:color="999999"/>
        <w:bottom w:val="single" w:sz="6" w:space="0" w:color="999999"/>
        <w:right w:val="single" w:sz="6" w:space="0" w:color="999999"/>
      </w:pBdr>
      <w:spacing w:before="100" w:beforeAutospacing="1" w:after="100" w:afterAutospacing="1" w:line="390" w:lineRule="atLeast"/>
      <w:jc w:val="left"/>
    </w:pPr>
    <w:rPr>
      <w:rFonts w:ascii="宋体" w:eastAsia="宋体" w:hAnsi="宋体" w:cs="宋体"/>
      <w:kern w:val="0"/>
      <w:sz w:val="18"/>
      <w:szCs w:val="18"/>
    </w:rPr>
  </w:style>
  <w:style w:type="paragraph" w:customStyle="1" w:styleId="uilt">
    <w:name w:val="ui_l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t">
    <w:name w:val="ui_r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lb">
    <w:name w:val="ui_lb"/>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b">
    <w:name w:val="ui_rb"/>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itlebar">
    <w:name w:val="ui_title_bar"/>
    <w:basedOn w:val="a"/>
    <w:rsid w:val="000A543A"/>
    <w:pPr>
      <w:widowControl/>
      <w:pBdr>
        <w:bottom w:val="single" w:sz="6" w:space="0" w:color="317EBD"/>
      </w:pBdr>
      <w:spacing w:before="100" w:beforeAutospacing="1" w:after="100" w:afterAutospacing="1" w:line="390" w:lineRule="atLeast"/>
      <w:jc w:val="left"/>
    </w:pPr>
    <w:rPr>
      <w:rFonts w:ascii="宋体" w:eastAsia="宋体" w:hAnsi="宋体" w:cs="宋体"/>
      <w:kern w:val="0"/>
      <w:sz w:val="18"/>
      <w:szCs w:val="18"/>
    </w:rPr>
  </w:style>
  <w:style w:type="paragraph" w:customStyle="1" w:styleId="uiminb">
    <w:name w:val="ui_min_b"/>
    <w:basedOn w:val="a"/>
    <w:rsid w:val="000A543A"/>
    <w:pPr>
      <w:widowControl/>
      <w:pBdr>
        <w:bottom w:val="single" w:sz="12" w:space="0" w:color="FFFFFF"/>
      </w:pBdr>
      <w:spacing w:before="100" w:beforeAutospacing="1" w:after="100" w:afterAutospacing="1" w:line="390" w:lineRule="atLeast"/>
      <w:jc w:val="left"/>
    </w:pPr>
    <w:rPr>
      <w:rFonts w:ascii="宋体" w:eastAsia="宋体" w:hAnsi="宋体" w:cs="宋体"/>
      <w:kern w:val="0"/>
      <w:sz w:val="18"/>
      <w:szCs w:val="18"/>
    </w:rPr>
  </w:style>
  <w:style w:type="paragraph" w:customStyle="1" w:styleId="uimaxb">
    <w:name w:val="ui_max_b"/>
    <w:basedOn w:val="a"/>
    <w:rsid w:val="000A543A"/>
    <w:pPr>
      <w:widowControl/>
      <w:pBdr>
        <w:top w:val="single" w:sz="18" w:space="0" w:color="FFFFFF"/>
        <w:left w:val="single" w:sz="6" w:space="0" w:color="FFFFFF"/>
        <w:bottom w:val="single" w:sz="6" w:space="0" w:color="FFFFFF"/>
        <w:right w:val="single" w:sz="6" w:space="0" w:color="FFFFFF"/>
      </w:pBdr>
      <w:spacing w:before="100" w:beforeAutospacing="1" w:after="100" w:afterAutospacing="1" w:line="390" w:lineRule="atLeast"/>
      <w:jc w:val="left"/>
    </w:pPr>
    <w:rPr>
      <w:rFonts w:ascii="宋体" w:eastAsia="宋体" w:hAnsi="宋体" w:cs="宋体"/>
      <w:kern w:val="0"/>
      <w:sz w:val="18"/>
      <w:szCs w:val="18"/>
    </w:rPr>
  </w:style>
  <w:style w:type="paragraph" w:customStyle="1" w:styleId="uibuttons">
    <w:name w:val="ui_buttons"/>
    <w:basedOn w:val="a"/>
    <w:rsid w:val="000A543A"/>
    <w:pPr>
      <w:widowControl/>
      <w:pBdr>
        <w:top w:val="single" w:sz="6" w:space="3" w:color="DADEE5"/>
      </w:pBdr>
      <w:shd w:val="clear" w:color="auto" w:fill="F6F6F6"/>
      <w:spacing w:before="100" w:beforeAutospacing="1" w:after="100" w:afterAutospacing="1" w:line="390" w:lineRule="atLeast"/>
      <w:jc w:val="right"/>
    </w:pPr>
    <w:rPr>
      <w:rFonts w:ascii="宋体" w:eastAsia="宋体" w:hAnsi="宋体" w:cs="宋体"/>
      <w:kern w:val="0"/>
      <w:sz w:val="18"/>
      <w:szCs w:val="18"/>
    </w:rPr>
  </w:style>
  <w:style w:type="paragraph" w:customStyle="1" w:styleId="uistatetips">
    <w:name w:val="ui_state_tip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left">
    <w:name w:val="jquery_tips_lef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right">
    <w:name w:val="jquery_tips_righ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
    <w:name w:val="jquery_tips"/>
    <w:basedOn w:val="a"/>
    <w:rsid w:val="000A543A"/>
    <w:pPr>
      <w:widowControl/>
      <w:spacing w:before="100" w:beforeAutospacing="1" w:after="100" w:afterAutospacing="1" w:line="390" w:lineRule="atLeast"/>
      <w:jc w:val="left"/>
    </w:pPr>
    <w:rPr>
      <w:rFonts w:ascii="宋体" w:eastAsia="宋体" w:hAnsi="宋体" w:cs="宋体"/>
      <w:kern w:val="0"/>
      <w:szCs w:val="21"/>
    </w:rPr>
  </w:style>
  <w:style w:type="paragraph" w:customStyle="1" w:styleId="simpletree">
    <w:name w:val="simpletree"/>
    <w:basedOn w:val="a"/>
    <w:rsid w:val="000A543A"/>
    <w:pPr>
      <w:widowControl/>
      <w:spacing w:line="390" w:lineRule="atLeast"/>
      <w:jc w:val="left"/>
    </w:pPr>
    <w:rPr>
      <w:rFonts w:ascii="宋体" w:eastAsia="宋体" w:hAnsi="宋体" w:cs="宋体"/>
      <w:kern w:val="0"/>
      <w:sz w:val="18"/>
      <w:szCs w:val="18"/>
    </w:rPr>
  </w:style>
  <w:style w:type="paragraph" w:customStyle="1" w:styleId="contextmenu">
    <w:name w:val="contextmenu"/>
    <w:basedOn w:val="a"/>
    <w:rsid w:val="000A543A"/>
    <w:pPr>
      <w:widowControl/>
      <w:spacing w:before="100" w:beforeAutospacing="1" w:after="100" w:afterAutospacing="1" w:line="390" w:lineRule="atLeast"/>
      <w:jc w:val="left"/>
    </w:pPr>
    <w:rPr>
      <w:rFonts w:ascii="宋体" w:eastAsia="宋体" w:hAnsi="宋体" w:cs="宋体"/>
      <w:vanish/>
      <w:kern w:val="0"/>
      <w:sz w:val="18"/>
      <w:szCs w:val="18"/>
    </w:rPr>
  </w:style>
  <w:style w:type="paragraph" w:customStyle="1" w:styleId="tip-darkgray">
    <w:name w:val="tip-darkgray"/>
    <w:basedOn w:val="a"/>
    <w:rsid w:val="000A543A"/>
    <w:pPr>
      <w:widowControl/>
      <w:pBdr>
        <w:top w:val="single" w:sz="6" w:space="6" w:color="888888"/>
        <w:left w:val="single" w:sz="6" w:space="6" w:color="888888"/>
        <w:bottom w:val="single" w:sz="6" w:space="6" w:color="888888"/>
        <w:right w:val="single" w:sz="6" w:space="6" w:color="888888"/>
      </w:pBdr>
      <w:shd w:val="clear" w:color="auto" w:fill="999999"/>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tip-green">
    <w:name w:val="tip-green"/>
    <w:basedOn w:val="a"/>
    <w:rsid w:val="000A543A"/>
    <w:pPr>
      <w:widowControl/>
      <w:pBdr>
        <w:top w:val="single" w:sz="6" w:space="5" w:color="BDDE98"/>
        <w:left w:val="single" w:sz="6" w:space="8" w:color="BDDE98"/>
        <w:bottom w:val="single" w:sz="6" w:space="5" w:color="BDDE98"/>
        <w:right w:val="single" w:sz="6" w:space="8" w:color="BDDE98"/>
      </w:pBdr>
      <w:shd w:val="clear" w:color="auto" w:fill="DFF6C6"/>
      <w:spacing w:before="100" w:beforeAutospacing="1" w:after="100" w:afterAutospacing="1" w:line="390" w:lineRule="atLeast"/>
      <w:jc w:val="left"/>
    </w:pPr>
    <w:rPr>
      <w:rFonts w:ascii="宋体" w:eastAsia="宋体" w:hAnsi="宋体" w:cs="宋体"/>
      <w:color w:val="860404"/>
      <w:kern w:val="0"/>
      <w:sz w:val="18"/>
      <w:szCs w:val="18"/>
    </w:rPr>
  </w:style>
  <w:style w:type="paragraph" w:customStyle="1" w:styleId="tip-skyblue">
    <w:name w:val="tip-skyblue"/>
    <w:basedOn w:val="a"/>
    <w:rsid w:val="000A543A"/>
    <w:pPr>
      <w:widowControl/>
      <w:shd w:val="clear" w:color="auto" w:fill="B9F3F8"/>
      <w:spacing w:before="100" w:beforeAutospacing="1" w:after="100" w:afterAutospacing="1" w:line="390" w:lineRule="atLeast"/>
      <w:jc w:val="left"/>
    </w:pPr>
    <w:rPr>
      <w:rFonts w:ascii="宋体" w:eastAsia="宋体" w:hAnsi="宋体" w:cs="宋体"/>
      <w:color w:val="37356C"/>
      <w:kern w:val="0"/>
      <w:sz w:val="18"/>
      <w:szCs w:val="18"/>
    </w:rPr>
  </w:style>
  <w:style w:type="paragraph" w:customStyle="1" w:styleId="tip-twitter">
    <w:name w:val="tip-twitter"/>
    <w:basedOn w:val="a"/>
    <w:rsid w:val="000A543A"/>
    <w:pPr>
      <w:widowControl/>
      <w:shd w:val="clear" w:color="auto" w:fill="000000"/>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tip-violet">
    <w:name w:val="tip-violet"/>
    <w:basedOn w:val="a"/>
    <w:rsid w:val="000A543A"/>
    <w:pPr>
      <w:widowControl/>
      <w:pBdr>
        <w:top w:val="single" w:sz="6" w:space="5" w:color="AFAFAF"/>
        <w:left w:val="single" w:sz="6" w:space="5" w:color="AFAFAF"/>
        <w:bottom w:val="single" w:sz="6" w:space="5" w:color="AFAFAF"/>
        <w:right w:val="single" w:sz="6" w:space="5" w:color="AFAFAF"/>
      </w:pBdr>
      <w:shd w:val="clear" w:color="auto" w:fill="F2E7FD"/>
      <w:spacing w:before="100" w:beforeAutospacing="1" w:after="100" w:afterAutospacing="1" w:line="390" w:lineRule="atLeast"/>
      <w:jc w:val="left"/>
    </w:pPr>
    <w:rPr>
      <w:rFonts w:ascii="宋体" w:eastAsia="宋体" w:hAnsi="宋体" w:cs="宋体"/>
      <w:color w:val="860404"/>
      <w:kern w:val="0"/>
      <w:sz w:val="18"/>
      <w:szCs w:val="18"/>
    </w:rPr>
  </w:style>
  <w:style w:type="paragraph" w:customStyle="1" w:styleId="tip-yellow">
    <w:name w:val="tip-yellow"/>
    <w:basedOn w:val="a"/>
    <w:rsid w:val="000A543A"/>
    <w:pPr>
      <w:widowControl/>
      <w:pBdr>
        <w:top w:val="single" w:sz="6" w:space="5" w:color="939393"/>
        <w:left w:val="single" w:sz="6" w:space="5" w:color="939393"/>
        <w:bottom w:val="single" w:sz="6" w:space="5" w:color="939393"/>
        <w:right w:val="single" w:sz="6" w:space="5" w:color="939393"/>
      </w:pBdr>
      <w:shd w:val="clear" w:color="auto" w:fill="FEF9D9"/>
      <w:spacing w:before="100" w:beforeAutospacing="1" w:after="100" w:afterAutospacing="1" w:line="390" w:lineRule="atLeast"/>
      <w:jc w:val="left"/>
    </w:pPr>
    <w:rPr>
      <w:rFonts w:ascii="宋体" w:eastAsia="宋体" w:hAnsi="宋体" w:cs="宋体"/>
      <w:color w:val="8C3901"/>
      <w:kern w:val="0"/>
      <w:sz w:val="18"/>
      <w:szCs w:val="18"/>
    </w:rPr>
  </w:style>
  <w:style w:type="paragraph" w:customStyle="1" w:styleId="tip-yellowsimple">
    <w:name w:val="tip-yellowsimple"/>
    <w:basedOn w:val="a"/>
    <w:rsid w:val="000A543A"/>
    <w:pPr>
      <w:widowControl/>
      <w:pBdr>
        <w:top w:val="single" w:sz="6" w:space="5" w:color="C7BF93"/>
        <w:left w:val="single" w:sz="6" w:space="6" w:color="C7BF93"/>
        <w:bottom w:val="single" w:sz="6" w:space="5" w:color="C7BF93"/>
        <w:right w:val="single" w:sz="6" w:space="6" w:color="C7BF93"/>
      </w:pBdr>
      <w:shd w:val="clear" w:color="auto" w:fill="FFF9C9"/>
      <w:spacing w:before="100" w:beforeAutospacing="1" w:after="100" w:afterAutospacing="1" w:line="390" w:lineRule="atLeast"/>
      <w:jc w:val="left"/>
    </w:pPr>
    <w:rPr>
      <w:rFonts w:ascii="宋体" w:eastAsia="宋体" w:hAnsi="宋体" w:cs="宋体"/>
      <w:color w:val="000000"/>
      <w:kern w:val="0"/>
      <w:sz w:val="18"/>
      <w:szCs w:val="18"/>
    </w:rPr>
  </w:style>
  <w:style w:type="paragraph" w:customStyle="1" w:styleId="ui-helper-hidden">
    <w:name w:val="ui-helper-hidden"/>
    <w:basedOn w:val="a"/>
    <w:rsid w:val="000A543A"/>
    <w:pPr>
      <w:widowControl/>
      <w:spacing w:before="100" w:beforeAutospacing="1" w:after="100" w:afterAutospacing="1" w:line="390" w:lineRule="atLeast"/>
      <w:jc w:val="left"/>
    </w:pPr>
    <w:rPr>
      <w:rFonts w:ascii="宋体" w:eastAsia="宋体" w:hAnsi="宋体" w:cs="宋体"/>
      <w:vanish/>
      <w:kern w:val="0"/>
      <w:sz w:val="18"/>
      <w:szCs w:val="18"/>
    </w:rPr>
  </w:style>
  <w:style w:type="paragraph" w:customStyle="1" w:styleId="ui-helper-hidden-accessible">
    <w:name w:val="ui-helper-hidden-accessible"/>
    <w:basedOn w:val="a"/>
    <w:rsid w:val="000A543A"/>
    <w:pPr>
      <w:widowControl/>
      <w:spacing w:line="390" w:lineRule="atLeast"/>
      <w:ind w:left="-15" w:right="-15"/>
      <w:jc w:val="left"/>
    </w:pPr>
    <w:rPr>
      <w:rFonts w:ascii="宋体" w:eastAsia="宋体" w:hAnsi="宋体" w:cs="宋体"/>
      <w:kern w:val="0"/>
      <w:sz w:val="18"/>
      <w:szCs w:val="18"/>
    </w:rPr>
  </w:style>
  <w:style w:type="paragraph" w:customStyle="1" w:styleId="ui-helper-reset">
    <w:name w:val="ui-helper-reset"/>
    <w:basedOn w:val="a"/>
    <w:rsid w:val="000A543A"/>
    <w:pPr>
      <w:widowControl/>
      <w:jc w:val="left"/>
    </w:pPr>
    <w:rPr>
      <w:rFonts w:ascii="宋体" w:eastAsia="宋体" w:hAnsi="宋体" w:cs="宋体"/>
      <w:kern w:val="0"/>
      <w:sz w:val="24"/>
      <w:szCs w:val="24"/>
    </w:rPr>
  </w:style>
  <w:style w:type="paragraph" w:customStyle="1" w:styleId="ui-helper-zfix">
    <w:name w:val="ui-helper-zfix"/>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icon">
    <w:name w:val="ui-icon"/>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widget-overlay">
    <w:name w:val="ui-widget-overlay"/>
    <w:basedOn w:val="a"/>
    <w:rsid w:val="000A543A"/>
    <w:pPr>
      <w:widowControl/>
      <w:shd w:val="clear" w:color="auto" w:fill="666666"/>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handle">
    <w:name w:val="ui-resizable-handle"/>
    <w:basedOn w:val="a"/>
    <w:rsid w:val="000A543A"/>
    <w:pPr>
      <w:widowControl/>
      <w:spacing w:before="100" w:beforeAutospacing="1" w:after="100" w:afterAutospacing="1" w:line="390" w:lineRule="atLeast"/>
      <w:jc w:val="left"/>
    </w:pPr>
    <w:rPr>
      <w:rFonts w:ascii="宋体" w:eastAsia="宋体" w:hAnsi="宋体" w:cs="宋体"/>
      <w:kern w:val="0"/>
      <w:sz w:val="2"/>
      <w:szCs w:val="2"/>
    </w:rPr>
  </w:style>
  <w:style w:type="paragraph" w:customStyle="1" w:styleId="ui-resizable-n">
    <w:name w:val="ui-resizable-n"/>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s">
    <w:name w:val="ui-resizable-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e">
    <w:name w:val="ui-resizable-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w">
    <w:name w:val="ui-resizable-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se">
    <w:name w:val="ui-resizable-s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sw">
    <w:name w:val="ui-resizable-s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nw">
    <w:name w:val="ui-resizable-n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esizable-ne">
    <w:name w:val="ui-resizable-n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electable-helper">
    <w:name w:val="ui-selectable-helper"/>
    <w:basedOn w:val="a"/>
    <w:rsid w:val="000A543A"/>
    <w:pPr>
      <w:widowControl/>
      <w:pBdr>
        <w:top w:val="dotted" w:sz="6" w:space="0" w:color="000000"/>
        <w:left w:val="dotted" w:sz="6" w:space="0" w:color="000000"/>
        <w:bottom w:val="dotted" w:sz="6" w:space="0" w:color="000000"/>
        <w:right w:val="dotted" w:sz="6" w:space="0" w:color="000000"/>
      </w:pBdr>
      <w:spacing w:before="100" w:beforeAutospacing="1" w:after="100" w:afterAutospacing="1" w:line="390" w:lineRule="atLeast"/>
      <w:jc w:val="left"/>
    </w:pPr>
    <w:rPr>
      <w:rFonts w:ascii="宋体" w:eastAsia="宋体" w:hAnsi="宋体" w:cs="宋体"/>
      <w:kern w:val="0"/>
      <w:sz w:val="18"/>
      <w:szCs w:val="18"/>
    </w:rPr>
  </w:style>
  <w:style w:type="paragraph" w:customStyle="1" w:styleId="ui-button">
    <w:name w:val="ui-button"/>
    <w:basedOn w:val="a"/>
    <w:rsid w:val="000A543A"/>
    <w:pPr>
      <w:widowControl/>
      <w:spacing w:before="100" w:beforeAutospacing="1" w:after="100" w:afterAutospacing="1"/>
      <w:ind w:right="24"/>
      <w:jc w:val="center"/>
      <w:textAlignment w:val="center"/>
    </w:pPr>
    <w:rPr>
      <w:rFonts w:ascii="宋体" w:eastAsia="宋体" w:hAnsi="宋体" w:cs="宋体"/>
      <w:kern w:val="0"/>
      <w:sz w:val="18"/>
      <w:szCs w:val="18"/>
    </w:rPr>
  </w:style>
  <w:style w:type="paragraph" w:customStyle="1" w:styleId="ui-button-icon-only">
    <w:name w:val="ui-button-icon-only"/>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icons-only">
    <w:name w:val="ui-button-icons-only"/>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set">
    <w:name w:val="ui-buttonset"/>
    <w:basedOn w:val="a"/>
    <w:rsid w:val="000A543A"/>
    <w:pPr>
      <w:widowControl/>
      <w:spacing w:before="100" w:beforeAutospacing="1" w:after="100" w:afterAutospacing="1" w:line="390" w:lineRule="atLeast"/>
      <w:ind w:right="105"/>
      <w:jc w:val="left"/>
    </w:pPr>
    <w:rPr>
      <w:rFonts w:ascii="宋体" w:eastAsia="宋体" w:hAnsi="宋体" w:cs="宋体"/>
      <w:kern w:val="0"/>
      <w:sz w:val="18"/>
      <w:szCs w:val="18"/>
    </w:rPr>
  </w:style>
  <w:style w:type="paragraph" w:customStyle="1" w:styleId="ui-datepicker">
    <w:name w:val="ui-datepicker"/>
    <w:basedOn w:val="a"/>
    <w:rsid w:val="000A543A"/>
    <w:pPr>
      <w:widowControl/>
      <w:spacing w:before="100" w:beforeAutospacing="1" w:after="100" w:afterAutospacing="1" w:line="390" w:lineRule="atLeast"/>
      <w:jc w:val="left"/>
    </w:pPr>
    <w:rPr>
      <w:rFonts w:ascii="宋体" w:eastAsia="宋体" w:hAnsi="宋体" w:cs="宋体"/>
      <w:vanish/>
      <w:kern w:val="0"/>
      <w:sz w:val="18"/>
      <w:szCs w:val="18"/>
    </w:rPr>
  </w:style>
  <w:style w:type="paragraph" w:customStyle="1" w:styleId="ui-datepicker-row-break">
    <w:name w:val="ui-datepicker-row-break"/>
    <w:basedOn w:val="a"/>
    <w:rsid w:val="000A543A"/>
    <w:pPr>
      <w:widowControl/>
      <w:spacing w:before="100" w:beforeAutospacing="1" w:after="100" w:afterAutospacing="1" w:line="390" w:lineRule="atLeast"/>
      <w:jc w:val="left"/>
    </w:pPr>
    <w:rPr>
      <w:rFonts w:ascii="宋体" w:eastAsia="宋体" w:hAnsi="宋体" w:cs="宋体"/>
      <w:kern w:val="0"/>
      <w:sz w:val="2"/>
      <w:szCs w:val="2"/>
    </w:rPr>
  </w:style>
  <w:style w:type="paragraph" w:customStyle="1" w:styleId="ui-datepicker-rtl">
    <w:name w:val="ui-datepicker-rtl"/>
    <w:basedOn w:val="a"/>
    <w:rsid w:val="000A543A"/>
    <w:pPr>
      <w:widowControl/>
      <w:bidi/>
      <w:spacing w:before="100" w:beforeAutospacing="1" w:after="100" w:afterAutospacing="1" w:line="390" w:lineRule="atLeast"/>
      <w:jc w:val="left"/>
    </w:pPr>
    <w:rPr>
      <w:rFonts w:ascii="宋体" w:eastAsia="宋体" w:hAnsi="宋体" w:cs="宋体"/>
      <w:kern w:val="0"/>
      <w:sz w:val="18"/>
      <w:szCs w:val="18"/>
    </w:rPr>
  </w:style>
  <w:style w:type="paragraph" w:customStyle="1" w:styleId="ui-dialog">
    <w:name w:val="ui-dialog"/>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menu">
    <w:name w:val="ui-menu"/>
    <w:basedOn w:val="a"/>
    <w:rsid w:val="000A543A"/>
    <w:pPr>
      <w:widowControl/>
      <w:spacing w:line="390" w:lineRule="atLeast"/>
      <w:jc w:val="left"/>
    </w:pPr>
    <w:rPr>
      <w:rFonts w:ascii="宋体" w:eastAsia="宋体" w:hAnsi="宋体" w:cs="宋体"/>
      <w:kern w:val="0"/>
      <w:sz w:val="18"/>
      <w:szCs w:val="18"/>
    </w:rPr>
  </w:style>
  <w:style w:type="paragraph" w:customStyle="1" w:styleId="ui-progressbar">
    <w:name w:val="ui-progressba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
    <w:name w:val="ui-slid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horizontal">
    <w:name w:val="ui-slider-horizontal"/>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vertical">
    <w:name w:val="ui-slider-vertical"/>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pinner">
    <w:name w:val="ui-spinner"/>
    <w:basedOn w:val="a"/>
    <w:rsid w:val="000A543A"/>
    <w:pPr>
      <w:widowControl/>
      <w:spacing w:before="100" w:beforeAutospacing="1" w:after="100" w:afterAutospacing="1" w:line="390" w:lineRule="atLeast"/>
      <w:jc w:val="left"/>
      <w:textAlignment w:val="center"/>
    </w:pPr>
    <w:rPr>
      <w:rFonts w:ascii="宋体" w:eastAsia="宋体" w:hAnsi="宋体" w:cs="宋体"/>
      <w:kern w:val="0"/>
      <w:sz w:val="18"/>
      <w:szCs w:val="18"/>
    </w:rPr>
  </w:style>
  <w:style w:type="paragraph" w:customStyle="1" w:styleId="ui-spinner-input">
    <w:name w:val="ui-spinner-input"/>
    <w:basedOn w:val="a"/>
    <w:rsid w:val="000A543A"/>
    <w:pPr>
      <w:widowControl/>
      <w:spacing w:before="48" w:after="48" w:line="390" w:lineRule="atLeast"/>
      <w:ind w:left="96" w:right="330"/>
      <w:jc w:val="left"/>
      <w:textAlignment w:val="center"/>
    </w:pPr>
    <w:rPr>
      <w:rFonts w:ascii="宋体" w:eastAsia="宋体" w:hAnsi="宋体" w:cs="宋体"/>
      <w:kern w:val="0"/>
      <w:sz w:val="18"/>
      <w:szCs w:val="18"/>
    </w:rPr>
  </w:style>
  <w:style w:type="paragraph" w:customStyle="1" w:styleId="ui-spinner-button">
    <w:name w:val="ui-spinner-button"/>
    <w:basedOn w:val="a"/>
    <w:rsid w:val="000A543A"/>
    <w:pPr>
      <w:widowControl/>
      <w:spacing w:line="390" w:lineRule="atLeast"/>
      <w:jc w:val="center"/>
    </w:pPr>
    <w:rPr>
      <w:rFonts w:ascii="宋体" w:eastAsia="宋体" w:hAnsi="宋体" w:cs="宋体"/>
      <w:kern w:val="0"/>
      <w:sz w:val="12"/>
      <w:szCs w:val="12"/>
    </w:rPr>
  </w:style>
  <w:style w:type="paragraph" w:customStyle="1" w:styleId="ui-tabs">
    <w:name w:val="ui-tab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ooltip">
    <w:name w:val="ui-tooltip"/>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widget">
    <w:name w:val="ui-widget"/>
    <w:basedOn w:val="a"/>
    <w:rsid w:val="000A543A"/>
    <w:pPr>
      <w:widowControl/>
      <w:spacing w:before="100" w:beforeAutospacing="1" w:after="100" w:afterAutospacing="1" w:line="390" w:lineRule="atLeast"/>
      <w:jc w:val="left"/>
    </w:pPr>
    <w:rPr>
      <w:rFonts w:ascii="Trebuchet MS" w:eastAsia="宋体" w:hAnsi="Trebuchet MS" w:cs="宋体"/>
      <w:kern w:val="0"/>
      <w:sz w:val="26"/>
      <w:szCs w:val="26"/>
    </w:rPr>
  </w:style>
  <w:style w:type="paragraph" w:customStyle="1" w:styleId="ui-widget-content">
    <w:name w:val="ui-widget-content"/>
    <w:basedOn w:val="a"/>
    <w:rsid w:val="000A543A"/>
    <w:pPr>
      <w:widowControl/>
      <w:pBdr>
        <w:top w:val="single" w:sz="6" w:space="0" w:color="DDDDDD"/>
        <w:left w:val="single" w:sz="6" w:space="0" w:color="DDDDDD"/>
        <w:bottom w:val="single" w:sz="6" w:space="0" w:color="DDDDDD"/>
        <w:right w:val="single" w:sz="6" w:space="0" w:color="DDDDDD"/>
      </w:pBdr>
      <w:spacing w:before="100" w:beforeAutospacing="1" w:after="100" w:afterAutospacing="1" w:line="390" w:lineRule="atLeast"/>
      <w:jc w:val="left"/>
    </w:pPr>
    <w:rPr>
      <w:rFonts w:ascii="宋体" w:eastAsia="宋体" w:hAnsi="宋体" w:cs="宋体"/>
      <w:color w:val="333333"/>
      <w:kern w:val="0"/>
      <w:sz w:val="18"/>
      <w:szCs w:val="18"/>
    </w:rPr>
  </w:style>
  <w:style w:type="paragraph" w:customStyle="1" w:styleId="ui-widget-header">
    <w:name w:val="ui-widget-header"/>
    <w:basedOn w:val="a"/>
    <w:rsid w:val="000A543A"/>
    <w:pPr>
      <w:widowControl/>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line="390" w:lineRule="atLeast"/>
      <w:jc w:val="left"/>
    </w:pPr>
    <w:rPr>
      <w:rFonts w:ascii="宋体" w:eastAsia="宋体" w:hAnsi="宋体" w:cs="宋体"/>
      <w:b/>
      <w:bCs/>
      <w:color w:val="FFFFFF"/>
      <w:kern w:val="0"/>
      <w:sz w:val="18"/>
      <w:szCs w:val="18"/>
    </w:rPr>
  </w:style>
  <w:style w:type="paragraph" w:customStyle="1" w:styleId="ui-state-default">
    <w:name w:val="ui-state-default"/>
    <w:basedOn w:val="a"/>
    <w:rsid w:val="000A543A"/>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390" w:lineRule="atLeast"/>
      <w:jc w:val="left"/>
    </w:pPr>
    <w:rPr>
      <w:rFonts w:ascii="宋体" w:eastAsia="宋体" w:hAnsi="宋体" w:cs="宋体"/>
      <w:b/>
      <w:bCs/>
      <w:color w:val="1C94C4"/>
      <w:kern w:val="0"/>
      <w:sz w:val="18"/>
      <w:szCs w:val="18"/>
    </w:rPr>
  </w:style>
  <w:style w:type="paragraph" w:customStyle="1" w:styleId="ui-state-hover">
    <w:name w:val="ui-state-hover"/>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focus">
    <w:name w:val="ui-state-focus"/>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active">
    <w:name w:val="ui-state-active"/>
    <w:basedOn w:val="a"/>
    <w:rsid w:val="000A543A"/>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390" w:lineRule="atLeast"/>
      <w:jc w:val="left"/>
    </w:pPr>
    <w:rPr>
      <w:rFonts w:ascii="宋体" w:eastAsia="宋体" w:hAnsi="宋体" w:cs="宋体"/>
      <w:b/>
      <w:bCs/>
      <w:color w:val="EB8F00"/>
      <w:kern w:val="0"/>
      <w:sz w:val="18"/>
      <w:szCs w:val="18"/>
    </w:rPr>
  </w:style>
  <w:style w:type="paragraph" w:customStyle="1" w:styleId="ui-state-highlight">
    <w:name w:val="ui-state-highlight"/>
    <w:basedOn w:val="a"/>
    <w:rsid w:val="000A543A"/>
    <w:pPr>
      <w:widowControl/>
      <w:pBdr>
        <w:top w:val="single" w:sz="6" w:space="0" w:color="FED22F"/>
        <w:left w:val="single" w:sz="6" w:space="0" w:color="FED22F"/>
        <w:bottom w:val="single" w:sz="6" w:space="0" w:color="FED22F"/>
        <w:right w:val="single" w:sz="6" w:space="0" w:color="FED22F"/>
      </w:pBdr>
      <w:spacing w:before="100" w:beforeAutospacing="1" w:after="100" w:afterAutospacing="1" w:line="390" w:lineRule="atLeast"/>
      <w:jc w:val="left"/>
    </w:pPr>
    <w:rPr>
      <w:rFonts w:ascii="宋体" w:eastAsia="宋体" w:hAnsi="宋体" w:cs="宋体"/>
      <w:color w:val="363636"/>
      <w:kern w:val="0"/>
      <w:sz w:val="18"/>
      <w:szCs w:val="18"/>
    </w:rPr>
  </w:style>
  <w:style w:type="paragraph" w:customStyle="1" w:styleId="ui-state-error">
    <w:name w:val="ui-state-error"/>
    <w:basedOn w:val="a"/>
    <w:rsid w:val="000A543A"/>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state-error-text">
    <w:name w:val="ui-state-error-text"/>
    <w:basedOn w:val="a"/>
    <w:rsid w:val="000A543A"/>
    <w:pPr>
      <w:widowControl/>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priority-primary">
    <w:name w:val="ui-priority-primary"/>
    <w:basedOn w:val="a"/>
    <w:rsid w:val="000A543A"/>
    <w:pPr>
      <w:widowControl/>
      <w:spacing w:before="100" w:beforeAutospacing="1" w:after="100" w:afterAutospacing="1" w:line="390" w:lineRule="atLeast"/>
      <w:jc w:val="left"/>
    </w:pPr>
    <w:rPr>
      <w:rFonts w:ascii="宋体" w:eastAsia="宋体" w:hAnsi="宋体" w:cs="宋体"/>
      <w:b/>
      <w:bCs/>
      <w:kern w:val="0"/>
      <w:sz w:val="18"/>
      <w:szCs w:val="18"/>
    </w:rPr>
  </w:style>
  <w:style w:type="paragraph" w:customStyle="1" w:styleId="ui-priority-secondary">
    <w:name w:val="ui-priority-secondary"/>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tate-disabled">
    <w:name w:val="ui-state-disabled"/>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widget-shadow">
    <w:name w:val="ui-widget-shadow"/>
    <w:basedOn w:val="a"/>
    <w:rsid w:val="000A543A"/>
    <w:pPr>
      <w:widowControl/>
      <w:shd w:val="clear" w:color="auto" w:fill="000000"/>
      <w:spacing w:line="390" w:lineRule="atLeast"/>
      <w:ind w:left="-75"/>
      <w:jc w:val="left"/>
    </w:pPr>
    <w:rPr>
      <w:rFonts w:ascii="宋体" w:eastAsia="宋体" w:hAnsi="宋体" w:cs="宋体"/>
      <w:kern w:val="0"/>
      <w:sz w:val="18"/>
      <w:szCs w:val="18"/>
    </w:rPr>
  </w:style>
  <w:style w:type="paragraph" w:customStyle="1" w:styleId="portlet-content">
    <w:name w:val="portlet-content"/>
    <w:basedOn w:val="a"/>
    <w:rsid w:val="000A543A"/>
    <w:pPr>
      <w:widowControl/>
      <w:wordWrap w:val="0"/>
      <w:spacing w:before="100" w:beforeAutospacing="1" w:after="100" w:afterAutospacing="1" w:line="390" w:lineRule="atLeast"/>
      <w:jc w:val="left"/>
    </w:pPr>
    <w:rPr>
      <w:rFonts w:ascii="宋体" w:eastAsia="宋体" w:hAnsi="宋体" w:cs="宋体"/>
      <w:kern w:val="0"/>
      <w:sz w:val="18"/>
      <w:szCs w:val="18"/>
    </w:rPr>
  </w:style>
  <w:style w:type="paragraph" w:customStyle="1" w:styleId="eps-admin-clear">
    <w:name w:val="eps-admin-clear"/>
    <w:basedOn w:val="a"/>
    <w:rsid w:val="000A543A"/>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eps-button-outer">
    <w:name w:val="eps-button-outer"/>
    <w:basedOn w:val="a"/>
    <w:rsid w:val="000A543A"/>
    <w:pPr>
      <w:widowControl/>
      <w:spacing w:before="100" w:beforeAutospacing="1" w:after="100" w:afterAutospacing="1" w:line="390" w:lineRule="atLeast"/>
      <w:ind w:right="150"/>
      <w:jc w:val="left"/>
    </w:pPr>
    <w:rPr>
      <w:rFonts w:ascii="宋体" w:eastAsia="宋体" w:hAnsi="宋体" w:cs="宋体"/>
      <w:kern w:val="0"/>
      <w:sz w:val="18"/>
      <w:szCs w:val="18"/>
    </w:rPr>
  </w:style>
  <w:style w:type="paragraph" w:customStyle="1" w:styleId="eps-article-btn">
    <w:name w:val="eps-article-btn"/>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article-btn-hover">
    <w:name w:val="eps-article-btn-hov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navgationdiv">
    <w:name w:val="navgationdiv"/>
    <w:basedOn w:val="a"/>
    <w:rsid w:val="000A543A"/>
    <w:pPr>
      <w:widowControl/>
      <w:shd w:val="clear" w:color="auto" w:fill="D8D8D8"/>
      <w:spacing w:line="390" w:lineRule="atLeast"/>
      <w:jc w:val="left"/>
    </w:pPr>
    <w:rPr>
      <w:rFonts w:ascii="宋体" w:eastAsia="宋体" w:hAnsi="宋体" w:cs="宋体"/>
      <w:kern w:val="0"/>
      <w:sz w:val="18"/>
      <w:szCs w:val="18"/>
    </w:rPr>
  </w:style>
  <w:style w:type="paragraph" w:customStyle="1" w:styleId="eps-nav-curposition">
    <w:name w:val="eps-nav-curposition"/>
    <w:basedOn w:val="a"/>
    <w:rsid w:val="000A543A"/>
    <w:pPr>
      <w:widowControl/>
      <w:shd w:val="clear" w:color="auto" w:fill="D8D8D8"/>
      <w:spacing w:before="100" w:beforeAutospacing="1" w:after="100" w:afterAutospacing="1" w:line="420" w:lineRule="atLeast"/>
      <w:jc w:val="left"/>
    </w:pPr>
    <w:rPr>
      <w:rFonts w:ascii="宋体" w:eastAsia="宋体" w:hAnsi="宋体" w:cs="宋体"/>
      <w:kern w:val="0"/>
      <w:sz w:val="18"/>
      <w:szCs w:val="18"/>
    </w:rPr>
  </w:style>
  <w:style w:type="paragraph" w:customStyle="1" w:styleId="eps-setting-content">
    <w:name w:val="eps-setting-content"/>
    <w:basedOn w:val="a"/>
    <w:rsid w:val="000A543A"/>
    <w:pPr>
      <w:widowControl/>
      <w:spacing w:line="390" w:lineRule="atLeast"/>
      <w:jc w:val="left"/>
    </w:pPr>
    <w:rPr>
      <w:rFonts w:ascii="宋体" w:eastAsia="宋体" w:hAnsi="宋体" w:cs="宋体"/>
      <w:kern w:val="0"/>
      <w:sz w:val="18"/>
      <w:szCs w:val="18"/>
    </w:rPr>
  </w:style>
  <w:style w:type="paragraph" w:customStyle="1" w:styleId="eps-setting-savingbar">
    <w:name w:val="eps-setting-savingbar"/>
    <w:basedOn w:val="a"/>
    <w:rsid w:val="000A543A"/>
    <w:pPr>
      <w:widowControl/>
      <w:spacing w:line="390" w:lineRule="atLeast"/>
      <w:jc w:val="left"/>
    </w:pPr>
    <w:rPr>
      <w:rFonts w:ascii="宋体" w:eastAsia="宋体" w:hAnsi="宋体" w:cs="宋体"/>
      <w:kern w:val="0"/>
      <w:sz w:val="18"/>
      <w:szCs w:val="18"/>
    </w:rPr>
  </w:style>
  <w:style w:type="paragraph" w:customStyle="1" w:styleId="eps-portal-modulsetting">
    <w:name w:val="eps-portal-modulsetting"/>
    <w:basedOn w:val="a"/>
    <w:rsid w:val="000A543A"/>
    <w:pPr>
      <w:widowControl/>
      <w:pBdr>
        <w:bottom w:val="single" w:sz="6" w:space="0" w:color="BCBCBC"/>
      </w:pBdr>
      <w:spacing w:before="100" w:beforeAutospacing="1" w:after="100" w:afterAutospacing="1" w:line="390" w:lineRule="atLeast"/>
      <w:jc w:val="left"/>
    </w:pPr>
    <w:rPr>
      <w:rFonts w:ascii="宋体" w:eastAsia="宋体" w:hAnsi="宋体" w:cs="宋体"/>
      <w:kern w:val="0"/>
      <w:sz w:val="18"/>
      <w:szCs w:val="18"/>
    </w:rPr>
  </w:style>
  <w:style w:type="paragraph" w:customStyle="1" w:styleId="eps-simpsetting-form">
    <w:name w:val="eps-simpsetting-form"/>
    <w:basedOn w:val="a"/>
    <w:rsid w:val="000A543A"/>
    <w:pPr>
      <w:widowControl/>
      <w:shd w:val="clear" w:color="auto" w:fill="EAEAEA"/>
      <w:spacing w:before="100" w:beforeAutospacing="1" w:after="100" w:afterAutospacing="1" w:line="390" w:lineRule="atLeast"/>
      <w:jc w:val="left"/>
    </w:pPr>
    <w:rPr>
      <w:rFonts w:ascii="宋体" w:eastAsia="宋体" w:hAnsi="宋体" w:cs="宋体"/>
      <w:kern w:val="0"/>
      <w:sz w:val="18"/>
      <w:szCs w:val="18"/>
    </w:rPr>
  </w:style>
  <w:style w:type="paragraph" w:customStyle="1" w:styleId="eps-protal-simpsetting">
    <w:name w:val="eps-protal-simpsetting"/>
    <w:basedOn w:val="a"/>
    <w:rsid w:val="000A543A"/>
    <w:pPr>
      <w:widowControl/>
      <w:spacing w:before="100" w:beforeAutospacing="1" w:after="100" w:afterAutospacing="1" w:line="390" w:lineRule="atLeast"/>
      <w:ind w:left="450"/>
      <w:jc w:val="left"/>
    </w:pPr>
    <w:rPr>
      <w:rFonts w:ascii="宋体" w:eastAsia="宋体" w:hAnsi="宋体" w:cs="宋体"/>
      <w:kern w:val="0"/>
      <w:sz w:val="18"/>
      <w:szCs w:val="18"/>
    </w:rPr>
  </w:style>
  <w:style w:type="paragraph" w:customStyle="1" w:styleId="eps-portal-useradd">
    <w:name w:val="eps-portal-useradd"/>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userdel">
    <w:name w:val="eps-portal-userdel"/>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picupload">
    <w:name w:val="eps-portal-picupload"/>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select">
    <w:name w:val="eps-portal-select"/>
    <w:basedOn w:val="a"/>
    <w:rsid w:val="000A543A"/>
    <w:pPr>
      <w:widowControl/>
      <w:spacing w:before="100" w:beforeAutospacing="1" w:after="100" w:afterAutospacing="1" w:line="390" w:lineRule="atLeast"/>
      <w:jc w:val="left"/>
      <w:textAlignment w:val="center"/>
    </w:pPr>
    <w:rPr>
      <w:rFonts w:ascii="宋体" w:eastAsia="宋体" w:hAnsi="宋体" w:cs="宋体"/>
      <w:kern w:val="0"/>
      <w:sz w:val="18"/>
      <w:szCs w:val="18"/>
    </w:rPr>
  </w:style>
  <w:style w:type="paragraph" w:customStyle="1" w:styleId="eps-portal-templatemag">
    <w:name w:val="eps-portal-templatemag"/>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templatemag-left">
    <w:name w:val="eps-templatemag-left"/>
    <w:basedOn w:val="a"/>
    <w:rsid w:val="000A543A"/>
    <w:pPr>
      <w:widowControl/>
      <w:pBdr>
        <w:right w:val="single" w:sz="6" w:space="0" w:color="B5B8C8"/>
      </w:pBdr>
      <w:spacing w:before="100" w:beforeAutospacing="1" w:after="100" w:afterAutospacing="1" w:line="390" w:lineRule="atLeast"/>
      <w:jc w:val="left"/>
    </w:pPr>
    <w:rPr>
      <w:rFonts w:ascii="宋体" w:eastAsia="宋体" w:hAnsi="宋体" w:cs="宋体"/>
      <w:kern w:val="0"/>
      <w:sz w:val="18"/>
      <w:szCs w:val="18"/>
    </w:rPr>
  </w:style>
  <w:style w:type="paragraph" w:customStyle="1" w:styleId="eps-templatemag-right">
    <w:name w:val="eps-templatemag-righ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templatetable">
    <w:name w:val="eps-portal-templatetable"/>
    <w:basedOn w:val="a"/>
    <w:rsid w:val="000A543A"/>
    <w:pPr>
      <w:widowControl/>
      <w:spacing w:line="390" w:lineRule="atLeast"/>
      <w:jc w:val="left"/>
    </w:pPr>
    <w:rPr>
      <w:rFonts w:ascii="宋体" w:eastAsia="宋体" w:hAnsi="宋体" w:cs="宋体"/>
      <w:kern w:val="0"/>
      <w:sz w:val="18"/>
      <w:szCs w:val="18"/>
    </w:rPr>
  </w:style>
  <w:style w:type="paragraph" w:customStyle="1" w:styleId="eps-nav-tempmgr">
    <w:name w:val="eps-nav-tempmg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templateform">
    <w:name w:val="eps-portal-templateform"/>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template-search">
    <w:name w:val="eps-template-search"/>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search-buttons">
    <w:name w:val="eps-search-buttons"/>
    <w:basedOn w:val="a"/>
    <w:rsid w:val="000A543A"/>
    <w:pPr>
      <w:widowControl/>
      <w:spacing w:before="100" w:beforeAutospacing="1" w:after="100" w:afterAutospacing="1" w:line="390" w:lineRule="atLeast"/>
      <w:jc w:val="left"/>
      <w:textAlignment w:val="center"/>
    </w:pPr>
    <w:rPr>
      <w:rFonts w:ascii="宋体" w:eastAsia="宋体" w:hAnsi="宋体" w:cs="宋体"/>
      <w:kern w:val="0"/>
      <w:sz w:val="18"/>
      <w:szCs w:val="18"/>
    </w:rPr>
  </w:style>
  <w:style w:type="paragraph" w:customStyle="1" w:styleId="eps-nav-templateedit">
    <w:name w:val="eps-nav-templateedi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tabs">
    <w:name w:val="eps-portal-tabs"/>
    <w:basedOn w:val="a"/>
    <w:rsid w:val="000A543A"/>
    <w:pPr>
      <w:widowControl/>
      <w:pBdr>
        <w:bottom w:val="single" w:sz="6" w:space="0" w:color="BCBCBC"/>
      </w:pBdr>
      <w:spacing w:before="100" w:beforeAutospacing="1" w:after="100" w:afterAutospacing="1" w:line="390" w:lineRule="atLeast"/>
      <w:jc w:val="left"/>
    </w:pPr>
    <w:rPr>
      <w:rFonts w:ascii="宋体" w:eastAsia="宋体" w:hAnsi="宋体" w:cs="宋体"/>
      <w:kern w:val="0"/>
      <w:sz w:val="18"/>
      <w:szCs w:val="18"/>
    </w:rPr>
  </w:style>
  <w:style w:type="paragraph" w:customStyle="1" w:styleId="eps-templatemag-xmleditright">
    <w:name w:val="eps-templatemag-xmleditright"/>
    <w:basedOn w:val="a"/>
    <w:rsid w:val="000A543A"/>
    <w:pPr>
      <w:widowControl/>
      <w:pBdr>
        <w:top w:val="single" w:sz="6" w:space="0" w:color="B5B8C8"/>
        <w:left w:val="single" w:sz="6" w:space="0" w:color="B5B8C8"/>
        <w:bottom w:val="single" w:sz="6" w:space="0" w:color="B5B8C8"/>
        <w:right w:val="single" w:sz="6" w:space="0" w:color="B5B8C8"/>
      </w:pBdr>
      <w:spacing w:before="100" w:beforeAutospacing="1" w:after="100" w:afterAutospacing="1" w:line="390" w:lineRule="atLeast"/>
      <w:jc w:val="left"/>
    </w:pPr>
    <w:rPr>
      <w:rFonts w:ascii="宋体" w:eastAsia="宋体" w:hAnsi="宋体" w:cs="宋体"/>
      <w:kern w:val="0"/>
      <w:sz w:val="18"/>
      <w:szCs w:val="18"/>
    </w:rPr>
  </w:style>
  <w:style w:type="paragraph" w:customStyle="1" w:styleId="menucontent">
    <w:name w:val="menucontent"/>
    <w:basedOn w:val="a"/>
    <w:rsid w:val="000A543A"/>
    <w:pPr>
      <w:widowControl/>
      <w:shd w:val="clear" w:color="auto" w:fill="FFFFFF"/>
      <w:spacing w:before="100" w:beforeAutospacing="1" w:after="100" w:afterAutospacing="1" w:line="390" w:lineRule="atLeast"/>
      <w:jc w:val="left"/>
    </w:pPr>
    <w:rPr>
      <w:rFonts w:ascii="宋体" w:eastAsia="宋体" w:hAnsi="宋体" w:cs="宋体"/>
      <w:vanish/>
      <w:kern w:val="0"/>
      <w:sz w:val="18"/>
      <w:szCs w:val="18"/>
    </w:rPr>
  </w:style>
  <w:style w:type="paragraph" w:customStyle="1" w:styleId="eps-portal-arttitleng">
    <w:name w:val="eps-portal-arttitleng"/>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movemodule">
    <w:name w:val="eps-portal-movemodule"/>
    <w:basedOn w:val="a"/>
    <w:rsid w:val="000A543A"/>
    <w:pPr>
      <w:widowControl/>
      <w:spacing w:before="150" w:after="100" w:afterAutospacing="1" w:line="390" w:lineRule="atLeast"/>
      <w:jc w:val="left"/>
    </w:pPr>
    <w:rPr>
      <w:rFonts w:ascii="宋体" w:eastAsia="宋体" w:hAnsi="宋体" w:cs="宋体"/>
      <w:kern w:val="0"/>
      <w:sz w:val="18"/>
      <w:szCs w:val="18"/>
    </w:rPr>
  </w:style>
  <w:style w:type="paragraph" w:customStyle="1" w:styleId="eps-portal-footer">
    <w:name w:val="eps-portal-footer"/>
    <w:basedOn w:val="a"/>
    <w:rsid w:val="000A543A"/>
    <w:pPr>
      <w:widowControl/>
      <w:spacing w:before="100" w:beforeAutospacing="1" w:after="100" w:afterAutospacing="1" w:line="360" w:lineRule="atLeast"/>
      <w:jc w:val="center"/>
    </w:pPr>
    <w:rPr>
      <w:rFonts w:ascii="宋体" w:eastAsia="宋体" w:hAnsi="宋体" w:cs="宋体"/>
      <w:color w:val="666666"/>
      <w:kern w:val="0"/>
      <w:sz w:val="18"/>
      <w:szCs w:val="18"/>
    </w:rPr>
  </w:style>
  <w:style w:type="paragraph" w:customStyle="1" w:styleId="normalred">
    <w:name w:val="normalred"/>
    <w:basedOn w:val="a"/>
    <w:rsid w:val="000A543A"/>
    <w:pPr>
      <w:widowControl/>
      <w:spacing w:before="100" w:beforeAutospacing="1" w:after="100" w:afterAutospacing="1" w:line="390" w:lineRule="atLeast"/>
      <w:jc w:val="left"/>
    </w:pPr>
    <w:rPr>
      <w:rFonts w:ascii="宋体" w:eastAsia="宋体" w:hAnsi="宋体" w:cs="宋体"/>
      <w:color w:val="FF0000"/>
      <w:kern w:val="0"/>
      <w:sz w:val="18"/>
      <w:szCs w:val="18"/>
    </w:rPr>
  </w:style>
  <w:style w:type="paragraph" w:customStyle="1" w:styleId="pagingnormal">
    <w:name w:val="pagingnormal"/>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container-right">
    <w:name w:val="eps-container-right"/>
    <w:basedOn w:val="a"/>
    <w:rsid w:val="000A543A"/>
    <w:pPr>
      <w:widowControl/>
      <w:pBdr>
        <w:left w:val="single" w:sz="6" w:space="15" w:color="C9C9C9"/>
      </w:pBdr>
      <w:shd w:val="clear" w:color="auto" w:fill="E0DEDE"/>
      <w:spacing w:before="100" w:beforeAutospacing="1" w:after="100" w:afterAutospacing="1" w:line="390" w:lineRule="atLeast"/>
      <w:jc w:val="left"/>
    </w:pPr>
    <w:rPr>
      <w:rFonts w:ascii="宋体" w:eastAsia="宋体" w:hAnsi="宋体" w:cs="宋体"/>
      <w:kern w:val="0"/>
      <w:sz w:val="18"/>
      <w:szCs w:val="18"/>
    </w:rPr>
  </w:style>
  <w:style w:type="paragraph" w:customStyle="1" w:styleId="eps-container-left">
    <w:name w:val="eps-container-lef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hone-show">
    <w:name w:val="eps-phone-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hone-iframecontainer">
    <w:name w:val="eps-phone-iframecontain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changephone-bar">
    <w:name w:val="eps-changephone-bar"/>
    <w:basedOn w:val="a"/>
    <w:rsid w:val="000A543A"/>
    <w:pPr>
      <w:widowControl/>
      <w:spacing w:before="100" w:beforeAutospacing="1" w:after="100" w:afterAutospacing="1" w:line="390" w:lineRule="atLeast"/>
      <w:jc w:val="center"/>
    </w:pPr>
    <w:rPr>
      <w:rFonts w:ascii="宋体" w:eastAsia="宋体" w:hAnsi="宋体" w:cs="宋体"/>
      <w:kern w:val="0"/>
      <w:sz w:val="18"/>
      <w:szCs w:val="18"/>
    </w:rPr>
  </w:style>
  <w:style w:type="paragraph" w:customStyle="1" w:styleId="eps-iphone4s-show">
    <w:name w:val="eps-iphone4s-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iphone5s-show">
    <w:name w:val="eps-iphone5s-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galaxys4-show">
    <w:name w:val="eps-galaxys4-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galaxys3-show">
    <w:name w:val="eps-galaxys3-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mi2s-show">
    <w:name w:val="eps-mi2s-sho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huilan-pcl-img">
    <w:name w:val="huilan-pcl-img"/>
    <w:basedOn w:val="a"/>
    <w:rsid w:val="000A543A"/>
    <w:pPr>
      <w:widowControl/>
      <w:spacing w:before="100" w:beforeAutospacing="1" w:after="100" w:afterAutospacing="1" w:line="390" w:lineRule="atLeast"/>
      <w:ind w:right="45"/>
      <w:jc w:val="left"/>
    </w:pPr>
    <w:rPr>
      <w:rFonts w:ascii="宋体" w:eastAsia="宋体" w:hAnsi="宋体" w:cs="宋体"/>
      <w:kern w:val="0"/>
      <w:sz w:val="18"/>
      <w:szCs w:val="18"/>
    </w:rPr>
  </w:style>
  <w:style w:type="paragraph" w:customStyle="1" w:styleId="eportaltitlereduce">
    <w:name w:val="eportal_title_reduce"/>
    <w:basedOn w:val="a"/>
    <w:rsid w:val="000A543A"/>
    <w:pPr>
      <w:widowControl/>
      <w:spacing w:before="100" w:beforeAutospacing="1" w:after="100" w:afterAutospacing="1" w:line="420" w:lineRule="atLeast"/>
      <w:jc w:val="left"/>
    </w:pPr>
    <w:rPr>
      <w:rFonts w:ascii="宋体" w:eastAsia="宋体" w:hAnsi="宋体" w:cs="宋体"/>
      <w:color w:val="5A9BD4"/>
      <w:kern w:val="0"/>
      <w:sz w:val="18"/>
      <w:szCs w:val="18"/>
    </w:rPr>
  </w:style>
  <w:style w:type="paragraph" w:customStyle="1" w:styleId="eportaltitlemax">
    <w:name w:val="eportal_title_max"/>
    <w:basedOn w:val="a"/>
    <w:rsid w:val="000A543A"/>
    <w:pPr>
      <w:widowControl/>
      <w:spacing w:before="100" w:beforeAutospacing="1" w:after="100" w:afterAutospacing="1" w:line="420" w:lineRule="atLeast"/>
      <w:jc w:val="left"/>
    </w:pPr>
    <w:rPr>
      <w:rFonts w:ascii="宋体" w:eastAsia="宋体" w:hAnsi="宋体" w:cs="宋体"/>
      <w:color w:val="5A9BD4"/>
      <w:kern w:val="0"/>
      <w:sz w:val="18"/>
      <w:szCs w:val="18"/>
    </w:rPr>
  </w:style>
  <w:style w:type="paragraph" w:customStyle="1" w:styleId="eportaltitlelock">
    <w:name w:val="eportal_title_lock"/>
    <w:basedOn w:val="a"/>
    <w:rsid w:val="000A543A"/>
    <w:pPr>
      <w:widowControl/>
      <w:spacing w:before="100" w:beforeAutospacing="1" w:after="100" w:afterAutospacing="1" w:line="420" w:lineRule="atLeast"/>
      <w:jc w:val="left"/>
    </w:pPr>
    <w:rPr>
      <w:rFonts w:ascii="宋体" w:eastAsia="宋体" w:hAnsi="宋体" w:cs="宋体"/>
      <w:color w:val="5A9BD4"/>
      <w:kern w:val="0"/>
      <w:sz w:val="18"/>
      <w:szCs w:val="18"/>
    </w:rPr>
  </w:style>
  <w:style w:type="paragraph" w:customStyle="1" w:styleId="eportaltitlerefresh">
    <w:name w:val="eportal_title_refresh"/>
    <w:basedOn w:val="a"/>
    <w:rsid w:val="000A543A"/>
    <w:pPr>
      <w:widowControl/>
      <w:spacing w:before="100" w:beforeAutospacing="1" w:after="100" w:afterAutospacing="1" w:line="420" w:lineRule="atLeast"/>
      <w:jc w:val="left"/>
    </w:pPr>
    <w:rPr>
      <w:rFonts w:ascii="宋体" w:eastAsia="宋体" w:hAnsi="宋体" w:cs="宋体"/>
      <w:color w:val="5A9BD4"/>
      <w:kern w:val="0"/>
      <w:sz w:val="18"/>
      <w:szCs w:val="18"/>
    </w:rPr>
  </w:style>
  <w:style w:type="paragraph" w:customStyle="1" w:styleId="eportaltitleclose">
    <w:name w:val="eportal_title_close"/>
    <w:basedOn w:val="a"/>
    <w:rsid w:val="000A543A"/>
    <w:pPr>
      <w:widowControl/>
      <w:spacing w:before="100" w:beforeAutospacing="1" w:after="100" w:afterAutospacing="1" w:line="420" w:lineRule="atLeast"/>
      <w:jc w:val="left"/>
    </w:pPr>
    <w:rPr>
      <w:rFonts w:ascii="宋体" w:eastAsia="宋体" w:hAnsi="宋体" w:cs="宋体"/>
      <w:color w:val="5A9BD4"/>
      <w:kern w:val="0"/>
      <w:sz w:val="18"/>
      <w:szCs w:val="18"/>
    </w:rPr>
  </w:style>
  <w:style w:type="paragraph" w:customStyle="1" w:styleId="eportaltitle">
    <w:name w:val="eportal_title"/>
    <w:basedOn w:val="a"/>
    <w:rsid w:val="000A543A"/>
    <w:pPr>
      <w:widowControl/>
      <w:spacing w:before="100" w:beforeAutospacing="1" w:after="100" w:afterAutospacing="1" w:line="405" w:lineRule="atLeast"/>
      <w:jc w:val="left"/>
    </w:pPr>
    <w:rPr>
      <w:rFonts w:ascii="宋体" w:eastAsia="宋体" w:hAnsi="宋体" w:cs="宋体"/>
      <w:kern w:val="0"/>
      <w:sz w:val="18"/>
      <w:szCs w:val="18"/>
    </w:rPr>
  </w:style>
  <w:style w:type="paragraph" w:customStyle="1" w:styleId="eportalcontent">
    <w:name w:val="eportal_content"/>
    <w:basedOn w:val="a"/>
    <w:rsid w:val="000A543A"/>
    <w:pPr>
      <w:widowControl/>
      <w:pBdr>
        <w:left w:val="single" w:sz="6" w:space="3" w:color="DFDFDF"/>
        <w:bottom w:val="single" w:sz="6" w:space="11" w:color="DFDFDF"/>
        <w:right w:val="single" w:sz="6" w:space="6" w:color="DFDFDF"/>
      </w:pBdr>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eportaldragdivstyle">
    <w:name w:val="eportal_drag_div_style"/>
    <w:basedOn w:val="a"/>
    <w:rsid w:val="000A543A"/>
    <w:pPr>
      <w:widowControl/>
      <w:pBdr>
        <w:top w:val="dashed" w:sz="6" w:space="0" w:color="FF1010"/>
        <w:left w:val="dashed" w:sz="6" w:space="0" w:color="FF1010"/>
        <w:bottom w:val="dashed" w:sz="6" w:space="0" w:color="FF1010"/>
        <w:right w:val="dashed" w:sz="6" w:space="0" w:color="FF1010"/>
      </w:pBdr>
      <w:spacing w:before="75" w:after="75" w:line="390" w:lineRule="atLeast"/>
      <w:jc w:val="left"/>
    </w:pPr>
    <w:rPr>
      <w:rFonts w:ascii="宋体" w:eastAsia="宋体" w:hAnsi="宋体" w:cs="宋体"/>
      <w:kern w:val="0"/>
      <w:sz w:val="18"/>
      <w:szCs w:val="18"/>
    </w:rPr>
  </w:style>
  <w:style w:type="paragraph" w:customStyle="1" w:styleId="portlet-mouseover-border">
    <w:name w:val="portlet-mouseover-border"/>
    <w:basedOn w:val="a"/>
    <w:rsid w:val="000A543A"/>
    <w:pPr>
      <w:widowControl/>
      <w:pBdr>
        <w:top w:val="dashed" w:sz="6" w:space="0" w:color="FF7F17"/>
        <w:left w:val="dashed" w:sz="6" w:space="0" w:color="FF7F17"/>
        <w:bottom w:val="dashed" w:sz="6" w:space="0" w:color="FF7F17"/>
        <w:right w:val="dashed" w:sz="6" w:space="0" w:color="FF7F17"/>
      </w:pBdr>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shade">
    <w:name w:val="layui-layer-shad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
    <w:name w:val="layui-layer"/>
    <w:basedOn w:val="a"/>
    <w:rsid w:val="000A543A"/>
    <w:pPr>
      <w:widowControl/>
      <w:shd w:val="clear" w:color="auto" w:fill="FFFFFF"/>
      <w:spacing w:line="390" w:lineRule="atLeast"/>
      <w:jc w:val="left"/>
    </w:pPr>
    <w:rPr>
      <w:rFonts w:ascii="宋体" w:eastAsia="宋体" w:hAnsi="宋体" w:cs="宋体"/>
      <w:kern w:val="0"/>
      <w:sz w:val="18"/>
      <w:szCs w:val="18"/>
    </w:rPr>
  </w:style>
  <w:style w:type="paragraph" w:customStyle="1" w:styleId="layui-layer-border">
    <w:name w:val="layui-layer-border"/>
    <w:basedOn w:val="a"/>
    <w:rsid w:val="000A543A"/>
    <w:pPr>
      <w:widowControl/>
      <w:pBdr>
        <w:top w:val="single" w:sz="6" w:space="0" w:color="B2B2B2"/>
        <w:left w:val="single" w:sz="6" w:space="0" w:color="B2B2B2"/>
        <w:bottom w:val="single" w:sz="6" w:space="0" w:color="B2B2B2"/>
        <w:right w:val="single" w:sz="6" w:space="0" w:color="B2B2B2"/>
      </w:pBdr>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moves">
    <w:name w:val="layui-layer-moves"/>
    <w:basedOn w:val="a"/>
    <w:rsid w:val="000A543A"/>
    <w:pPr>
      <w:widowControl/>
      <w:pBdr>
        <w:top w:val="single" w:sz="18" w:space="0" w:color="666666"/>
        <w:left w:val="single" w:sz="18" w:space="0" w:color="666666"/>
        <w:bottom w:val="single" w:sz="18" w:space="0" w:color="666666"/>
        <w:right w:val="single" w:sz="18" w:space="0" w:color="666666"/>
      </w:pBdr>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load">
    <w:name w:val="layui-layer-load"/>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ico">
    <w:name w:val="layui-layer-ico"/>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title">
    <w:name w:val="layui-layer-title"/>
    <w:basedOn w:val="a"/>
    <w:rsid w:val="000A543A"/>
    <w:pPr>
      <w:widowControl/>
      <w:pBdr>
        <w:bottom w:val="single" w:sz="6" w:space="0" w:color="EEEEEE"/>
      </w:pBdr>
      <w:shd w:val="clear" w:color="auto" w:fill="F8F8F8"/>
      <w:spacing w:before="100" w:beforeAutospacing="1" w:after="100" w:afterAutospacing="1" w:line="630" w:lineRule="atLeast"/>
      <w:jc w:val="left"/>
    </w:pPr>
    <w:rPr>
      <w:rFonts w:ascii="宋体" w:eastAsia="宋体" w:hAnsi="宋体" w:cs="宋体"/>
      <w:color w:val="333333"/>
      <w:kern w:val="0"/>
      <w:szCs w:val="21"/>
    </w:rPr>
  </w:style>
  <w:style w:type="paragraph" w:customStyle="1" w:styleId="layui-layer-setwin">
    <w:name w:val="layui-layer-setwin"/>
    <w:basedOn w:val="a"/>
    <w:rsid w:val="000A543A"/>
    <w:pPr>
      <w:widowControl/>
      <w:spacing w:before="100" w:beforeAutospacing="1" w:after="100" w:afterAutospacing="1" w:line="390" w:lineRule="atLeast"/>
      <w:jc w:val="left"/>
    </w:pPr>
    <w:rPr>
      <w:rFonts w:ascii="宋体" w:eastAsia="宋体" w:hAnsi="宋体" w:cs="宋体"/>
      <w:kern w:val="0"/>
      <w:sz w:val="2"/>
      <w:szCs w:val="2"/>
    </w:rPr>
  </w:style>
  <w:style w:type="paragraph" w:customStyle="1" w:styleId="layui-layer-btn">
    <w:name w:val="layui-layer-btn"/>
    <w:basedOn w:val="a"/>
    <w:rsid w:val="000A543A"/>
    <w:pPr>
      <w:widowControl/>
      <w:spacing w:before="100" w:beforeAutospacing="1" w:after="100" w:afterAutospacing="1" w:line="390" w:lineRule="atLeast"/>
      <w:jc w:val="right"/>
    </w:pPr>
    <w:rPr>
      <w:rFonts w:ascii="宋体" w:eastAsia="宋体" w:hAnsi="宋体" w:cs="宋体"/>
      <w:kern w:val="0"/>
      <w:sz w:val="18"/>
      <w:szCs w:val="18"/>
    </w:rPr>
  </w:style>
  <w:style w:type="paragraph" w:customStyle="1" w:styleId="layui-layer-rim">
    <w:name w:val="layui-layer-rim"/>
    <w:basedOn w:val="a"/>
    <w:rsid w:val="000A543A"/>
    <w:pPr>
      <w:widowControl/>
      <w:pBdr>
        <w:top w:val="single" w:sz="36" w:space="0" w:color="8D8D8D"/>
        <w:left w:val="single" w:sz="36" w:space="0" w:color="8D8D8D"/>
        <w:bottom w:val="single" w:sz="36" w:space="0" w:color="8D8D8D"/>
        <w:right w:val="single" w:sz="36" w:space="0" w:color="8D8D8D"/>
      </w:pBdr>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msg">
    <w:name w:val="layui-layer-msg"/>
    <w:basedOn w:val="a"/>
    <w:rsid w:val="000A543A"/>
    <w:pPr>
      <w:widowControl/>
      <w:pBdr>
        <w:top w:val="single" w:sz="6" w:space="0" w:color="D3D4D3"/>
        <w:left w:val="single" w:sz="6" w:space="0" w:color="D3D4D3"/>
        <w:bottom w:val="single" w:sz="6" w:space="0" w:color="D3D4D3"/>
        <w:right w:val="single" w:sz="6" w:space="0" w:color="D3D4D3"/>
      </w:pBdr>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hui">
    <w:name w:val="layui-layer-hui"/>
    <w:basedOn w:val="a"/>
    <w:rsid w:val="000A543A"/>
    <w:pPr>
      <w:widowControl/>
      <w:shd w:val="clear" w:color="auto" w:fill="000000"/>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layui-layer-loading">
    <w:name w:val="layui-layer-loading"/>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ico16">
    <w:name w:val="layui-layer-ico1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tips">
    <w:name w:val="layui-layer-tip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wrapper">
    <w:name w:val="wrapper"/>
    <w:basedOn w:val="a"/>
    <w:rsid w:val="000A543A"/>
    <w:pPr>
      <w:widowControl/>
      <w:shd w:val="clear" w:color="auto" w:fill="FFFFFF"/>
      <w:spacing w:line="390" w:lineRule="atLeast"/>
      <w:jc w:val="left"/>
    </w:pPr>
    <w:rPr>
      <w:rFonts w:ascii="宋体" w:eastAsia="宋体" w:hAnsi="宋体" w:cs="宋体"/>
      <w:kern w:val="0"/>
      <w:sz w:val="18"/>
      <w:szCs w:val="18"/>
    </w:rPr>
  </w:style>
  <w:style w:type="paragraph" w:customStyle="1" w:styleId="all">
    <w:name w:val="all"/>
    <w:basedOn w:val="a"/>
    <w:rsid w:val="000A543A"/>
    <w:pPr>
      <w:widowControl/>
      <w:spacing w:line="390" w:lineRule="atLeast"/>
      <w:jc w:val="left"/>
    </w:pPr>
    <w:rPr>
      <w:rFonts w:ascii="宋体" w:eastAsia="宋体" w:hAnsi="宋体" w:cs="宋体"/>
      <w:kern w:val="0"/>
      <w:sz w:val="18"/>
      <w:szCs w:val="18"/>
    </w:rPr>
  </w:style>
  <w:style w:type="paragraph" w:customStyle="1" w:styleId="clear">
    <w:name w:val="clea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bodybottom">
    <w:name w:val="body_bottom"/>
    <w:basedOn w:val="a"/>
    <w:rsid w:val="000A543A"/>
    <w:pPr>
      <w:widowControl/>
      <w:spacing w:line="390" w:lineRule="atLeast"/>
      <w:jc w:val="left"/>
    </w:pPr>
    <w:rPr>
      <w:rFonts w:ascii="宋体" w:eastAsia="宋体" w:hAnsi="宋体" w:cs="宋体"/>
      <w:kern w:val="0"/>
      <w:sz w:val="18"/>
      <w:szCs w:val="18"/>
    </w:rPr>
  </w:style>
  <w:style w:type="paragraph" w:customStyle="1" w:styleId="bottom">
    <w:name w:val="bottom"/>
    <w:basedOn w:val="a"/>
    <w:rsid w:val="000A543A"/>
    <w:pPr>
      <w:widowControl/>
      <w:spacing w:before="1125" w:after="100" w:afterAutospacing="1" w:line="390" w:lineRule="atLeast"/>
      <w:jc w:val="left"/>
    </w:pPr>
    <w:rPr>
      <w:rFonts w:ascii="宋体" w:eastAsia="宋体" w:hAnsi="宋体" w:cs="宋体"/>
      <w:kern w:val="0"/>
      <w:sz w:val="18"/>
      <w:szCs w:val="18"/>
    </w:rPr>
  </w:style>
  <w:style w:type="paragraph" w:customStyle="1" w:styleId="gzzn">
    <w:name w:val="gzzn"/>
    <w:basedOn w:val="a"/>
    <w:rsid w:val="000A543A"/>
    <w:pPr>
      <w:widowControl/>
      <w:spacing w:before="100" w:beforeAutospacing="1" w:after="120" w:line="390" w:lineRule="atLeast"/>
      <w:jc w:val="left"/>
    </w:pPr>
    <w:rPr>
      <w:rFonts w:ascii="宋体" w:eastAsia="宋体" w:hAnsi="宋体" w:cs="宋体"/>
      <w:b/>
      <w:bCs/>
      <w:kern w:val="0"/>
      <w:szCs w:val="21"/>
    </w:rPr>
  </w:style>
  <w:style w:type="paragraph" w:customStyle="1" w:styleId="jquerytipsstat">
    <w:name w:val="jquery_tips_sta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main">
    <w:name w:val="jquery_tips_main"/>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ine">
    <w:name w:val="lin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ine-last">
    <w:name w:val="line-las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ine-over">
    <w:name w:val="line-ov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ine-over-last">
    <w:name w:val="line-over-las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folder-open">
    <w:name w:val="folder-open"/>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folder-open-last">
    <w:name w:val="folder-open-las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folder-close">
    <w:name w:val="folder-clos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folder-close-last">
    <w:name w:val="folder-close-las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doc">
    <w:name w:val="doc"/>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doc-last">
    <w:name w:val="doc-las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ajax">
    <w:name w:val="ajax"/>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rigger">
    <w:name w:val="trigg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active">
    <w:name w:val="activ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ip-inner">
    <w:name w:val="tip-inn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ip-arrow-top">
    <w:name w:val="tip-arrow-top"/>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ip-arrow-right">
    <w:name w:val="tip-arrow-righ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ip-arrow-bottom">
    <w:name w:val="tip-arrow-bottom"/>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ip-arrow-left">
    <w:name w:val="tip-arrow-lef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header">
    <w:name w:val="ui-accordion-head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icons">
    <w:name w:val="ui-accordion-icon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noicons">
    <w:name w:val="ui-accordion-noicons"/>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content">
    <w:name w:val="ui-accordion-conten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text">
    <w:name w:val="ui-button-tex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header">
    <w:name w:val="ui-datepicker-head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prev">
    <w:name w:val="ui-datepicker-prev"/>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next">
    <w:name w:val="ui-datepicker-nex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title">
    <w:name w:val="ui-datepicker-titl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buttonpane">
    <w:name w:val="ui-datepicker-buttonpan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group">
    <w:name w:val="ui-datepicker-group"/>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titlebar">
    <w:name w:val="ui-dialog-titleba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title">
    <w:name w:val="ui-dialog-titl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titlebar-close">
    <w:name w:val="ui-dialog-titlebar-clos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content">
    <w:name w:val="ui-dialog-conten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buttonpane">
    <w:name w:val="ui-dialog-buttonpan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menu-item">
    <w:name w:val="ui-menu-item"/>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menu-divider">
    <w:name w:val="ui-menu-divid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progressbar-value">
    <w:name w:val="ui-progressbar-valu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progressbar-overlay">
    <w:name w:val="ui-progressbar-overlay"/>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handle">
    <w:name w:val="ui-slider-handl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range">
    <w:name w:val="ui-slider-rang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abs-nav">
    <w:name w:val="ui-tabs-nav"/>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abs-panel">
    <w:name w:val="ui-tabs-panel"/>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article-btn-midder">
    <w:name w:val="eps-article-btn-midd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article-btn-inner">
    <w:name w:val="eps-article-btn-inn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currentsite">
    <w:name w:val="currentsite"/>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currentuser">
    <w:name w:val="currentus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xit">
    <w:name w:val="exi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xit-hover">
    <w:name w:val="exit-hover"/>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currtab">
    <w:name w:val="eps-portal-currtab"/>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ortal-aright">
    <w:name w:val="eps-portal-arigh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templatemgr-text">
    <w:name w:val="eps-templatemgr-tex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simpsetting-text">
    <w:name w:val="eps-simpsetting-tex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phone-view">
    <w:name w:val="eps-phone-view"/>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huilan-icon-add">
    <w:name w:val="huilan-icon-add"/>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close2">
    <w:name w:val="layui-layer-close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btn0">
    <w:name w:val="layui-layer-btn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content">
    <w:name w:val="layui-layer-content"/>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padding">
    <w:name w:val="layui-layer-padding"/>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loading1">
    <w:name w:val="layui-layer-loading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loading2">
    <w:name w:val="layui-layer-loading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load">
    <w:name w:val="jquery_tips_load"/>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header-icon">
    <w:name w:val="ui-accordion-header-icon"/>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btn1">
    <w:name w:val="layui-layer-btn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content1">
    <w:name w:val="ui_content1"/>
    <w:basedOn w:val="a"/>
    <w:rsid w:val="000A543A"/>
    <w:pPr>
      <w:widowControl/>
      <w:spacing w:after="100" w:afterAutospacing="1"/>
      <w:jc w:val="left"/>
    </w:pPr>
    <w:rPr>
      <w:rFonts w:ascii="Tahoma" w:eastAsia="宋体" w:hAnsi="Tahoma" w:cs="Tahoma"/>
      <w:kern w:val="0"/>
      <w:sz w:val="18"/>
      <w:szCs w:val="18"/>
    </w:rPr>
  </w:style>
  <w:style w:type="paragraph" w:customStyle="1" w:styleId="uiiconbg1">
    <w:name w:val="ui_icon_bg1"/>
    <w:basedOn w:val="a"/>
    <w:rsid w:val="000A543A"/>
    <w:pPr>
      <w:widowControl/>
      <w:spacing w:before="75" w:after="90" w:line="390" w:lineRule="atLeast"/>
      <w:ind w:left="135"/>
      <w:jc w:val="left"/>
    </w:pPr>
    <w:rPr>
      <w:rFonts w:ascii="宋体" w:eastAsia="宋体" w:hAnsi="宋体" w:cs="宋体"/>
      <w:kern w:val="0"/>
      <w:sz w:val="18"/>
      <w:szCs w:val="18"/>
    </w:rPr>
  </w:style>
  <w:style w:type="paragraph" w:customStyle="1" w:styleId="uititle1">
    <w:name w:val="ui_title1"/>
    <w:basedOn w:val="a"/>
    <w:rsid w:val="000A543A"/>
    <w:pPr>
      <w:widowControl/>
      <w:pBdr>
        <w:bottom w:val="single" w:sz="6" w:space="0" w:color="6DA6E1"/>
      </w:pBdr>
      <w:shd w:val="clear" w:color="auto" w:fill="DDDDDD"/>
      <w:spacing w:before="100" w:beforeAutospacing="1" w:after="100" w:afterAutospacing="1" w:line="390" w:lineRule="atLeast"/>
      <w:jc w:val="left"/>
    </w:pPr>
    <w:rPr>
      <w:rFonts w:ascii="Tahoma" w:eastAsia="宋体" w:hAnsi="Tahoma" w:cs="Tahoma"/>
      <w:b/>
      <w:bCs/>
      <w:vanish/>
      <w:color w:val="DDDDDD"/>
      <w:kern w:val="0"/>
      <w:szCs w:val="21"/>
    </w:rPr>
  </w:style>
  <w:style w:type="paragraph" w:customStyle="1" w:styleId="uititlebuttons1">
    <w:name w:val="ui_title_buttons1"/>
    <w:basedOn w:val="a"/>
    <w:rsid w:val="000A543A"/>
    <w:pPr>
      <w:widowControl/>
      <w:spacing w:before="100" w:beforeAutospacing="1" w:after="100" w:afterAutospacing="1" w:line="390" w:lineRule="atLeast"/>
      <w:jc w:val="left"/>
    </w:pPr>
    <w:rPr>
      <w:rFonts w:ascii="宋体" w:eastAsia="宋体" w:hAnsi="宋体" w:cs="宋体"/>
      <w:vanish/>
      <w:spacing w:val="-120"/>
      <w:kern w:val="0"/>
      <w:sz w:val="2"/>
      <w:szCs w:val="2"/>
    </w:rPr>
  </w:style>
  <w:style w:type="paragraph" w:customStyle="1" w:styleId="uititle2">
    <w:name w:val="ui_title2"/>
    <w:basedOn w:val="a"/>
    <w:rsid w:val="000A543A"/>
    <w:pPr>
      <w:widowControl/>
      <w:pBdr>
        <w:bottom w:val="single" w:sz="6" w:space="0" w:color="6DA6E1"/>
      </w:pBdr>
      <w:shd w:val="clear" w:color="auto" w:fill="DDDDDD"/>
      <w:spacing w:before="100" w:beforeAutospacing="1" w:after="100" w:afterAutospacing="1" w:line="390" w:lineRule="atLeast"/>
      <w:jc w:val="left"/>
    </w:pPr>
    <w:rPr>
      <w:rFonts w:ascii="Tahoma" w:eastAsia="宋体" w:hAnsi="Tahoma" w:cs="Tahoma"/>
      <w:b/>
      <w:bCs/>
      <w:color w:val="FFFFFF"/>
      <w:kern w:val="0"/>
      <w:szCs w:val="21"/>
    </w:rPr>
  </w:style>
  <w:style w:type="paragraph" w:customStyle="1" w:styleId="uititle3">
    <w:name w:val="ui_title3"/>
    <w:basedOn w:val="a"/>
    <w:rsid w:val="000A543A"/>
    <w:pPr>
      <w:widowControl/>
      <w:pBdr>
        <w:bottom w:val="single" w:sz="6" w:space="0" w:color="82BEE6"/>
      </w:pBdr>
      <w:shd w:val="clear" w:color="auto" w:fill="DDDDDD"/>
      <w:spacing w:before="100" w:beforeAutospacing="1" w:after="100" w:afterAutospacing="1" w:line="390" w:lineRule="atLeast"/>
      <w:jc w:val="left"/>
    </w:pPr>
    <w:rPr>
      <w:rFonts w:ascii="Tahoma" w:eastAsia="宋体" w:hAnsi="Tahoma" w:cs="Tahoma"/>
      <w:b/>
      <w:bCs/>
      <w:color w:val="DDDDDD"/>
      <w:kern w:val="0"/>
      <w:szCs w:val="21"/>
    </w:rPr>
  </w:style>
  <w:style w:type="paragraph" w:customStyle="1" w:styleId="uiinner1">
    <w:name w:val="ui_inne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itlebar1">
    <w:name w:val="ui_title_ba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lt1">
    <w:name w:val="ui_l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t1">
    <w:name w:val="ui_r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lb1">
    <w:name w:val="ui_lb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rb1">
    <w:name w:val="ui_rb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right1">
    <w:name w:val="jquery_tips_righ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left1">
    <w:name w:val="jquery_tips_lef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jquerytipsstat1">
    <w:name w:val="jquery_tips_stat1"/>
    <w:basedOn w:val="a"/>
    <w:rsid w:val="000A543A"/>
    <w:pPr>
      <w:widowControl/>
      <w:spacing w:before="100" w:beforeAutospacing="1" w:after="100" w:afterAutospacing="1" w:line="390" w:lineRule="atLeast"/>
      <w:ind w:right="60"/>
      <w:jc w:val="left"/>
    </w:pPr>
    <w:rPr>
      <w:rFonts w:ascii="宋体" w:eastAsia="宋体" w:hAnsi="宋体" w:cs="宋体"/>
      <w:kern w:val="0"/>
      <w:sz w:val="18"/>
      <w:szCs w:val="18"/>
    </w:rPr>
  </w:style>
  <w:style w:type="paragraph" w:customStyle="1" w:styleId="jquerytipsmain1">
    <w:name w:val="jquery_tips_main1"/>
    <w:basedOn w:val="a"/>
    <w:rsid w:val="000A543A"/>
    <w:pPr>
      <w:widowControl/>
      <w:spacing w:line="780" w:lineRule="atLeast"/>
      <w:jc w:val="left"/>
    </w:pPr>
    <w:rPr>
      <w:rFonts w:ascii="宋体" w:eastAsia="宋体" w:hAnsi="宋体" w:cs="宋体"/>
      <w:kern w:val="0"/>
      <w:sz w:val="18"/>
      <w:szCs w:val="18"/>
    </w:rPr>
  </w:style>
  <w:style w:type="paragraph" w:customStyle="1" w:styleId="jquerytipsload1">
    <w:name w:val="jquery_tips_load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ine1">
    <w:name w:val="line1"/>
    <w:basedOn w:val="a"/>
    <w:rsid w:val="000A543A"/>
    <w:pPr>
      <w:widowControl/>
      <w:spacing w:before="100" w:beforeAutospacing="1" w:after="100" w:afterAutospacing="1" w:line="45" w:lineRule="atLeast"/>
      <w:jc w:val="left"/>
    </w:pPr>
    <w:rPr>
      <w:rFonts w:ascii="宋体" w:eastAsia="宋体" w:hAnsi="宋体" w:cs="宋体"/>
      <w:kern w:val="0"/>
      <w:sz w:val="5"/>
      <w:szCs w:val="5"/>
    </w:rPr>
  </w:style>
  <w:style w:type="paragraph" w:customStyle="1" w:styleId="line-last1">
    <w:name w:val="line-last1"/>
    <w:basedOn w:val="a"/>
    <w:rsid w:val="000A543A"/>
    <w:pPr>
      <w:widowControl/>
      <w:spacing w:line="45" w:lineRule="atLeast"/>
      <w:ind w:left="-240"/>
      <w:jc w:val="left"/>
    </w:pPr>
    <w:rPr>
      <w:rFonts w:ascii="宋体" w:eastAsia="宋体" w:hAnsi="宋体" w:cs="宋体"/>
      <w:kern w:val="0"/>
      <w:sz w:val="5"/>
      <w:szCs w:val="5"/>
    </w:rPr>
  </w:style>
  <w:style w:type="paragraph" w:customStyle="1" w:styleId="line-over1">
    <w:name w:val="line-over1"/>
    <w:basedOn w:val="a"/>
    <w:rsid w:val="000A543A"/>
    <w:pPr>
      <w:widowControl/>
      <w:spacing w:line="45" w:lineRule="atLeast"/>
      <w:ind w:left="-240"/>
      <w:jc w:val="left"/>
    </w:pPr>
    <w:rPr>
      <w:rFonts w:ascii="宋体" w:eastAsia="宋体" w:hAnsi="宋体" w:cs="宋体"/>
      <w:kern w:val="0"/>
      <w:sz w:val="5"/>
      <w:szCs w:val="5"/>
    </w:rPr>
  </w:style>
  <w:style w:type="paragraph" w:customStyle="1" w:styleId="line-over-last1">
    <w:name w:val="line-over-last1"/>
    <w:basedOn w:val="a"/>
    <w:rsid w:val="000A543A"/>
    <w:pPr>
      <w:widowControl/>
      <w:spacing w:line="45" w:lineRule="atLeast"/>
      <w:ind w:left="-240"/>
      <w:jc w:val="left"/>
    </w:pPr>
    <w:rPr>
      <w:rFonts w:ascii="宋体" w:eastAsia="宋体" w:hAnsi="宋体" w:cs="宋体"/>
      <w:kern w:val="0"/>
      <w:sz w:val="5"/>
      <w:szCs w:val="5"/>
    </w:rPr>
  </w:style>
  <w:style w:type="paragraph" w:customStyle="1" w:styleId="folder-open1">
    <w:name w:val="folder-open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open-last1">
    <w:name w:val="folder-open-last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close1">
    <w:name w:val="folder-close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close-last1">
    <w:name w:val="folder-close-last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doc1">
    <w:name w:val="doc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doc-last1">
    <w:name w:val="doc-last1"/>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ajax1">
    <w:name w:val="ajax1"/>
    <w:basedOn w:val="a"/>
    <w:rsid w:val="000A543A"/>
    <w:pPr>
      <w:widowControl/>
      <w:shd w:val="clear" w:color="auto" w:fill="FFFFFF"/>
      <w:spacing w:before="100" w:beforeAutospacing="1" w:after="100" w:afterAutospacing="1" w:line="390" w:lineRule="atLeast"/>
      <w:jc w:val="left"/>
    </w:pPr>
    <w:rPr>
      <w:rFonts w:ascii="宋体" w:eastAsia="宋体" w:hAnsi="宋体" w:cs="宋体"/>
      <w:vanish/>
      <w:kern w:val="0"/>
      <w:sz w:val="18"/>
      <w:szCs w:val="18"/>
    </w:rPr>
  </w:style>
  <w:style w:type="paragraph" w:customStyle="1" w:styleId="trigger1">
    <w:name w:val="trigger1"/>
    <w:basedOn w:val="a"/>
    <w:rsid w:val="000A543A"/>
    <w:pPr>
      <w:widowControl/>
      <w:spacing w:before="100" w:beforeAutospacing="1" w:after="100" w:afterAutospacing="1" w:line="390" w:lineRule="atLeast"/>
      <w:ind w:left="-480"/>
      <w:jc w:val="left"/>
    </w:pPr>
    <w:rPr>
      <w:rFonts w:ascii="宋体" w:eastAsia="宋体" w:hAnsi="宋体" w:cs="宋体"/>
      <w:kern w:val="0"/>
      <w:sz w:val="18"/>
      <w:szCs w:val="18"/>
    </w:rPr>
  </w:style>
  <w:style w:type="paragraph" w:customStyle="1" w:styleId="active1">
    <w:name w:val="active1"/>
    <w:basedOn w:val="a"/>
    <w:rsid w:val="000A543A"/>
    <w:pPr>
      <w:widowControl/>
      <w:spacing w:before="100" w:beforeAutospacing="1" w:after="100" w:afterAutospacing="1" w:line="390" w:lineRule="atLeast"/>
      <w:jc w:val="left"/>
    </w:pPr>
    <w:rPr>
      <w:rFonts w:ascii="宋体" w:eastAsia="宋体" w:hAnsi="宋体" w:cs="宋体"/>
      <w:b/>
      <w:bCs/>
      <w:kern w:val="0"/>
      <w:sz w:val="18"/>
      <w:szCs w:val="18"/>
    </w:rPr>
  </w:style>
  <w:style w:type="paragraph" w:customStyle="1" w:styleId="folder-close2">
    <w:name w:val="folder-close2"/>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close-last2">
    <w:name w:val="folder-close-last2"/>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open2">
    <w:name w:val="folder-open2"/>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folder-open-last2">
    <w:name w:val="folder-open-last2"/>
    <w:basedOn w:val="a"/>
    <w:rsid w:val="000A543A"/>
    <w:pPr>
      <w:widowControl/>
      <w:shd w:val="clear" w:color="auto" w:fill="FFFFFF"/>
      <w:spacing w:before="100" w:beforeAutospacing="1" w:after="100" w:afterAutospacing="1" w:line="390" w:lineRule="atLeast"/>
      <w:jc w:val="left"/>
    </w:pPr>
    <w:rPr>
      <w:rFonts w:ascii="宋体" w:eastAsia="宋体" w:hAnsi="宋体" w:cs="宋体"/>
      <w:kern w:val="0"/>
      <w:sz w:val="18"/>
      <w:szCs w:val="18"/>
    </w:rPr>
  </w:style>
  <w:style w:type="paragraph" w:customStyle="1" w:styleId="tip-inner1">
    <w:name w:val="tip-inner1"/>
    <w:basedOn w:val="a"/>
    <w:rsid w:val="000A543A"/>
    <w:pPr>
      <w:widowControl/>
      <w:spacing w:after="100" w:afterAutospacing="1" w:line="270" w:lineRule="atLeast"/>
      <w:jc w:val="left"/>
    </w:pPr>
    <w:rPr>
      <w:rFonts w:ascii="Arial" w:eastAsia="宋体" w:hAnsi="Arial" w:cs="Arial"/>
      <w:b/>
      <w:bCs/>
      <w:kern w:val="0"/>
      <w:sz w:val="18"/>
      <w:szCs w:val="18"/>
    </w:rPr>
  </w:style>
  <w:style w:type="paragraph" w:customStyle="1" w:styleId="tip-arrow-top1">
    <w:name w:val="tip-arrow-top1"/>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right1">
    <w:name w:val="tip-arrow-right1"/>
    <w:basedOn w:val="a"/>
    <w:rsid w:val="000A543A"/>
    <w:pPr>
      <w:widowControl/>
      <w:spacing w:after="100" w:afterAutospacing="1" w:line="390" w:lineRule="atLeast"/>
      <w:ind w:left="-105"/>
      <w:jc w:val="left"/>
    </w:pPr>
    <w:rPr>
      <w:rFonts w:ascii="宋体" w:eastAsia="宋体" w:hAnsi="宋体" w:cs="宋体"/>
      <w:kern w:val="0"/>
      <w:sz w:val="18"/>
      <w:szCs w:val="18"/>
    </w:rPr>
  </w:style>
  <w:style w:type="paragraph" w:customStyle="1" w:styleId="tip-arrow-bottom1">
    <w:name w:val="tip-arrow-bottom1"/>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left1">
    <w:name w:val="tip-arrow-left1"/>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tip-inner2">
    <w:name w:val="tip-inner2"/>
    <w:basedOn w:val="a"/>
    <w:rsid w:val="000A543A"/>
    <w:pPr>
      <w:widowControl/>
      <w:spacing w:before="100" w:beforeAutospacing="1" w:after="100" w:afterAutospacing="1" w:line="210" w:lineRule="atLeast"/>
      <w:jc w:val="left"/>
    </w:pPr>
    <w:rPr>
      <w:rFonts w:ascii="Arial" w:eastAsia="宋体" w:hAnsi="Arial" w:cs="Arial"/>
      <w:b/>
      <w:bCs/>
      <w:kern w:val="0"/>
      <w:sz w:val="18"/>
      <w:szCs w:val="18"/>
    </w:rPr>
  </w:style>
  <w:style w:type="paragraph" w:customStyle="1" w:styleId="tip-arrow-top2">
    <w:name w:val="tip-arrow-top2"/>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tip-arrow-right2">
    <w:name w:val="tip-arrow-right2"/>
    <w:basedOn w:val="a"/>
    <w:rsid w:val="000A543A"/>
    <w:pPr>
      <w:widowControl/>
      <w:spacing w:before="90" w:after="100" w:afterAutospacing="1" w:line="390" w:lineRule="atLeast"/>
      <w:jc w:val="left"/>
    </w:pPr>
    <w:rPr>
      <w:rFonts w:ascii="宋体" w:eastAsia="宋体" w:hAnsi="宋体" w:cs="宋体"/>
      <w:kern w:val="0"/>
      <w:sz w:val="18"/>
      <w:szCs w:val="18"/>
    </w:rPr>
  </w:style>
  <w:style w:type="paragraph" w:customStyle="1" w:styleId="tip-arrow-bottom2">
    <w:name w:val="tip-arrow-bottom2"/>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tip-arrow-left2">
    <w:name w:val="tip-arrow-left2"/>
    <w:basedOn w:val="a"/>
    <w:rsid w:val="000A543A"/>
    <w:pPr>
      <w:widowControl/>
      <w:spacing w:before="90" w:after="100" w:afterAutospacing="1" w:line="390" w:lineRule="atLeast"/>
      <w:ind w:left="-150"/>
      <w:jc w:val="left"/>
    </w:pPr>
    <w:rPr>
      <w:rFonts w:ascii="宋体" w:eastAsia="宋体" w:hAnsi="宋体" w:cs="宋体"/>
      <w:kern w:val="0"/>
      <w:sz w:val="18"/>
      <w:szCs w:val="18"/>
    </w:rPr>
  </w:style>
  <w:style w:type="paragraph" w:customStyle="1" w:styleId="tip-inner3">
    <w:name w:val="tip-inner3"/>
    <w:basedOn w:val="a"/>
    <w:rsid w:val="000A543A"/>
    <w:pPr>
      <w:widowControl/>
      <w:spacing w:before="100" w:beforeAutospacing="1" w:after="100" w:afterAutospacing="1" w:line="225" w:lineRule="atLeast"/>
      <w:jc w:val="left"/>
    </w:pPr>
    <w:rPr>
      <w:rFonts w:ascii="Trebuchet MS" w:eastAsia="宋体" w:hAnsi="Trebuchet MS" w:cs="宋体"/>
      <w:b/>
      <w:bCs/>
      <w:kern w:val="0"/>
      <w:sz w:val="20"/>
      <w:szCs w:val="20"/>
    </w:rPr>
  </w:style>
  <w:style w:type="paragraph" w:customStyle="1" w:styleId="tip-arrow-top3">
    <w:name w:val="tip-arrow-top3"/>
    <w:basedOn w:val="a"/>
    <w:rsid w:val="000A543A"/>
    <w:pPr>
      <w:widowControl/>
      <w:spacing w:after="100" w:afterAutospacing="1" w:line="390" w:lineRule="atLeast"/>
      <w:jc w:val="left"/>
    </w:pPr>
    <w:rPr>
      <w:rFonts w:ascii="宋体" w:eastAsia="宋体" w:hAnsi="宋体" w:cs="宋体"/>
      <w:kern w:val="0"/>
      <w:sz w:val="18"/>
      <w:szCs w:val="18"/>
    </w:rPr>
  </w:style>
  <w:style w:type="paragraph" w:customStyle="1" w:styleId="tip-arrow-right3">
    <w:name w:val="tip-arrow-right3"/>
    <w:basedOn w:val="a"/>
    <w:rsid w:val="000A543A"/>
    <w:pPr>
      <w:widowControl/>
      <w:spacing w:after="100" w:afterAutospacing="1" w:line="390" w:lineRule="atLeast"/>
      <w:ind w:left="-105"/>
      <w:jc w:val="left"/>
    </w:pPr>
    <w:rPr>
      <w:rFonts w:ascii="宋体" w:eastAsia="宋体" w:hAnsi="宋体" w:cs="宋体"/>
      <w:kern w:val="0"/>
      <w:sz w:val="18"/>
      <w:szCs w:val="18"/>
    </w:rPr>
  </w:style>
  <w:style w:type="paragraph" w:customStyle="1" w:styleId="tip-arrow-bottom3">
    <w:name w:val="tip-arrow-bottom3"/>
    <w:basedOn w:val="a"/>
    <w:rsid w:val="000A543A"/>
    <w:pPr>
      <w:widowControl/>
      <w:spacing w:after="100" w:afterAutospacing="1" w:line="390" w:lineRule="atLeast"/>
      <w:jc w:val="left"/>
    </w:pPr>
    <w:rPr>
      <w:rFonts w:ascii="宋体" w:eastAsia="宋体" w:hAnsi="宋体" w:cs="宋体"/>
      <w:kern w:val="0"/>
      <w:sz w:val="18"/>
      <w:szCs w:val="18"/>
    </w:rPr>
  </w:style>
  <w:style w:type="paragraph" w:customStyle="1" w:styleId="tip-arrow-left3">
    <w:name w:val="tip-arrow-left3"/>
    <w:basedOn w:val="a"/>
    <w:rsid w:val="000A543A"/>
    <w:pPr>
      <w:widowControl/>
      <w:spacing w:after="100" w:afterAutospacing="1" w:line="390" w:lineRule="atLeast"/>
      <w:ind w:left="-165"/>
      <w:jc w:val="left"/>
    </w:pPr>
    <w:rPr>
      <w:rFonts w:ascii="宋体" w:eastAsia="宋体" w:hAnsi="宋体" w:cs="宋体"/>
      <w:kern w:val="0"/>
      <w:sz w:val="18"/>
      <w:szCs w:val="18"/>
    </w:rPr>
  </w:style>
  <w:style w:type="paragraph" w:customStyle="1" w:styleId="tip-inner4">
    <w:name w:val="tip-inner4"/>
    <w:basedOn w:val="a"/>
    <w:rsid w:val="000A543A"/>
    <w:pPr>
      <w:widowControl/>
      <w:spacing w:before="100" w:beforeAutospacing="1" w:after="100" w:afterAutospacing="1" w:line="210" w:lineRule="atLeast"/>
      <w:jc w:val="left"/>
    </w:pPr>
    <w:rPr>
      <w:rFonts w:ascii="Arial" w:eastAsia="宋体" w:hAnsi="Arial" w:cs="Arial"/>
      <w:b/>
      <w:bCs/>
      <w:kern w:val="0"/>
      <w:sz w:val="17"/>
      <w:szCs w:val="17"/>
    </w:rPr>
  </w:style>
  <w:style w:type="paragraph" w:customStyle="1" w:styleId="tip-arrow-top4">
    <w:name w:val="tip-arrow-top4"/>
    <w:basedOn w:val="a"/>
    <w:rsid w:val="000A543A"/>
    <w:pPr>
      <w:widowControl/>
      <w:spacing w:after="100" w:afterAutospacing="1" w:line="390" w:lineRule="atLeast"/>
      <w:ind w:left="-75"/>
      <w:jc w:val="left"/>
    </w:pPr>
    <w:rPr>
      <w:rFonts w:ascii="宋体" w:eastAsia="宋体" w:hAnsi="宋体" w:cs="宋体"/>
      <w:kern w:val="0"/>
      <w:sz w:val="18"/>
      <w:szCs w:val="18"/>
    </w:rPr>
  </w:style>
  <w:style w:type="paragraph" w:customStyle="1" w:styleId="tip-arrow-right4">
    <w:name w:val="tip-arrow-right4"/>
    <w:basedOn w:val="a"/>
    <w:rsid w:val="000A543A"/>
    <w:pPr>
      <w:widowControl/>
      <w:spacing w:after="100" w:afterAutospacing="1" w:line="390" w:lineRule="atLeast"/>
      <w:jc w:val="left"/>
    </w:pPr>
    <w:rPr>
      <w:rFonts w:ascii="宋体" w:eastAsia="宋体" w:hAnsi="宋体" w:cs="宋体"/>
      <w:kern w:val="0"/>
      <w:sz w:val="18"/>
      <w:szCs w:val="18"/>
    </w:rPr>
  </w:style>
  <w:style w:type="paragraph" w:customStyle="1" w:styleId="tip-arrow-bottom4">
    <w:name w:val="tip-arrow-bottom4"/>
    <w:basedOn w:val="a"/>
    <w:rsid w:val="000A543A"/>
    <w:pPr>
      <w:widowControl/>
      <w:spacing w:after="100" w:afterAutospacing="1" w:line="390" w:lineRule="atLeast"/>
      <w:ind w:left="-75"/>
      <w:jc w:val="left"/>
    </w:pPr>
    <w:rPr>
      <w:rFonts w:ascii="宋体" w:eastAsia="宋体" w:hAnsi="宋体" w:cs="宋体"/>
      <w:kern w:val="0"/>
      <w:sz w:val="18"/>
      <w:szCs w:val="18"/>
    </w:rPr>
  </w:style>
  <w:style w:type="paragraph" w:customStyle="1" w:styleId="tip-arrow-left4">
    <w:name w:val="tip-arrow-left4"/>
    <w:basedOn w:val="a"/>
    <w:rsid w:val="000A543A"/>
    <w:pPr>
      <w:widowControl/>
      <w:spacing w:after="100" w:afterAutospacing="1" w:line="390" w:lineRule="atLeast"/>
      <w:ind w:left="-75"/>
      <w:jc w:val="left"/>
    </w:pPr>
    <w:rPr>
      <w:rFonts w:ascii="宋体" w:eastAsia="宋体" w:hAnsi="宋体" w:cs="宋体"/>
      <w:kern w:val="0"/>
      <w:sz w:val="18"/>
      <w:szCs w:val="18"/>
    </w:rPr>
  </w:style>
  <w:style w:type="paragraph" w:customStyle="1" w:styleId="tip-inner5">
    <w:name w:val="tip-inner5"/>
    <w:basedOn w:val="a"/>
    <w:rsid w:val="000A543A"/>
    <w:pPr>
      <w:widowControl/>
      <w:spacing w:after="100" w:afterAutospacing="1" w:line="270" w:lineRule="atLeast"/>
      <w:jc w:val="left"/>
    </w:pPr>
    <w:rPr>
      <w:rFonts w:ascii="Trebuchet MS" w:eastAsia="宋体" w:hAnsi="Trebuchet MS" w:cs="宋体"/>
      <w:b/>
      <w:bCs/>
      <w:kern w:val="0"/>
      <w:sz w:val="18"/>
      <w:szCs w:val="18"/>
    </w:rPr>
  </w:style>
  <w:style w:type="paragraph" w:customStyle="1" w:styleId="tip-arrow-top5">
    <w:name w:val="tip-arrow-top5"/>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right5">
    <w:name w:val="tip-arrow-right5"/>
    <w:basedOn w:val="a"/>
    <w:rsid w:val="000A543A"/>
    <w:pPr>
      <w:widowControl/>
      <w:spacing w:after="100" w:afterAutospacing="1" w:line="390" w:lineRule="atLeast"/>
      <w:ind w:left="-60"/>
      <w:jc w:val="left"/>
    </w:pPr>
    <w:rPr>
      <w:rFonts w:ascii="宋体" w:eastAsia="宋体" w:hAnsi="宋体" w:cs="宋体"/>
      <w:kern w:val="0"/>
      <w:sz w:val="18"/>
      <w:szCs w:val="18"/>
    </w:rPr>
  </w:style>
  <w:style w:type="paragraph" w:customStyle="1" w:styleId="tip-arrow-bottom5">
    <w:name w:val="tip-arrow-bottom5"/>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left5">
    <w:name w:val="tip-arrow-left5"/>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tip-inner6">
    <w:name w:val="tip-inner6"/>
    <w:basedOn w:val="a"/>
    <w:rsid w:val="000A543A"/>
    <w:pPr>
      <w:widowControl/>
      <w:spacing w:after="100" w:afterAutospacing="1" w:line="270" w:lineRule="atLeast"/>
      <w:jc w:val="left"/>
    </w:pPr>
    <w:rPr>
      <w:rFonts w:ascii="Trebuchet MS" w:eastAsia="宋体" w:hAnsi="Trebuchet MS" w:cs="宋体"/>
      <w:b/>
      <w:bCs/>
      <w:kern w:val="0"/>
      <w:sz w:val="20"/>
      <w:szCs w:val="20"/>
    </w:rPr>
  </w:style>
  <w:style w:type="paragraph" w:customStyle="1" w:styleId="tip-arrow-top6">
    <w:name w:val="tip-arrow-top6"/>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right6">
    <w:name w:val="tip-arrow-right6"/>
    <w:basedOn w:val="a"/>
    <w:rsid w:val="000A543A"/>
    <w:pPr>
      <w:widowControl/>
      <w:spacing w:after="100" w:afterAutospacing="1" w:line="390" w:lineRule="atLeast"/>
      <w:ind w:left="-60"/>
      <w:jc w:val="left"/>
    </w:pPr>
    <w:rPr>
      <w:rFonts w:ascii="宋体" w:eastAsia="宋体" w:hAnsi="宋体" w:cs="宋体"/>
      <w:kern w:val="0"/>
      <w:sz w:val="18"/>
      <w:szCs w:val="18"/>
    </w:rPr>
  </w:style>
  <w:style w:type="paragraph" w:customStyle="1" w:styleId="tip-arrow-bottom6">
    <w:name w:val="tip-arrow-bottom6"/>
    <w:basedOn w:val="a"/>
    <w:rsid w:val="000A543A"/>
    <w:pPr>
      <w:widowControl/>
      <w:spacing w:after="100" w:afterAutospacing="1" w:line="390" w:lineRule="atLeast"/>
      <w:ind w:left="225"/>
      <w:jc w:val="left"/>
    </w:pPr>
    <w:rPr>
      <w:rFonts w:ascii="宋体" w:eastAsia="宋体" w:hAnsi="宋体" w:cs="宋体"/>
      <w:kern w:val="0"/>
      <w:sz w:val="18"/>
      <w:szCs w:val="18"/>
    </w:rPr>
  </w:style>
  <w:style w:type="paragraph" w:customStyle="1" w:styleId="tip-arrow-left6">
    <w:name w:val="tip-arrow-left6"/>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tip-inner7">
    <w:name w:val="tip-inner7"/>
    <w:basedOn w:val="a"/>
    <w:rsid w:val="000A543A"/>
    <w:pPr>
      <w:widowControl/>
      <w:spacing w:before="100" w:beforeAutospacing="1" w:after="100" w:afterAutospacing="1" w:line="240" w:lineRule="atLeast"/>
      <w:jc w:val="left"/>
    </w:pPr>
    <w:rPr>
      <w:rFonts w:ascii="Arial" w:eastAsia="宋体" w:hAnsi="Arial" w:cs="Arial"/>
      <w:kern w:val="0"/>
      <w:sz w:val="18"/>
      <w:szCs w:val="18"/>
    </w:rPr>
  </w:style>
  <w:style w:type="paragraph" w:customStyle="1" w:styleId="tip-arrow-top7">
    <w:name w:val="tip-arrow-top7"/>
    <w:basedOn w:val="a"/>
    <w:rsid w:val="000A543A"/>
    <w:pPr>
      <w:widowControl/>
      <w:spacing w:after="100" w:afterAutospacing="1" w:line="390" w:lineRule="atLeast"/>
      <w:ind w:left="-75"/>
      <w:jc w:val="left"/>
    </w:pPr>
    <w:rPr>
      <w:rFonts w:ascii="宋体" w:eastAsia="宋体" w:hAnsi="宋体" w:cs="宋体"/>
      <w:kern w:val="0"/>
      <w:sz w:val="18"/>
      <w:szCs w:val="18"/>
    </w:rPr>
  </w:style>
  <w:style w:type="paragraph" w:customStyle="1" w:styleId="tip-arrow-right7">
    <w:name w:val="tip-arrow-right7"/>
    <w:basedOn w:val="a"/>
    <w:rsid w:val="000A543A"/>
    <w:pPr>
      <w:widowControl/>
      <w:spacing w:after="100" w:afterAutospacing="1" w:line="390" w:lineRule="atLeast"/>
      <w:jc w:val="left"/>
    </w:pPr>
    <w:rPr>
      <w:rFonts w:ascii="宋体" w:eastAsia="宋体" w:hAnsi="宋体" w:cs="宋体"/>
      <w:kern w:val="0"/>
      <w:sz w:val="18"/>
      <w:szCs w:val="18"/>
    </w:rPr>
  </w:style>
  <w:style w:type="paragraph" w:customStyle="1" w:styleId="tip-arrow-bottom7">
    <w:name w:val="tip-arrow-bottom7"/>
    <w:basedOn w:val="a"/>
    <w:rsid w:val="000A543A"/>
    <w:pPr>
      <w:widowControl/>
      <w:spacing w:after="100" w:afterAutospacing="1" w:line="390" w:lineRule="atLeast"/>
      <w:ind w:left="-75"/>
      <w:jc w:val="left"/>
    </w:pPr>
    <w:rPr>
      <w:rFonts w:ascii="宋体" w:eastAsia="宋体" w:hAnsi="宋体" w:cs="宋体"/>
      <w:kern w:val="0"/>
      <w:sz w:val="18"/>
      <w:szCs w:val="18"/>
    </w:rPr>
  </w:style>
  <w:style w:type="paragraph" w:customStyle="1" w:styleId="tip-arrow-left7">
    <w:name w:val="tip-arrow-left7"/>
    <w:basedOn w:val="a"/>
    <w:rsid w:val="000A543A"/>
    <w:pPr>
      <w:widowControl/>
      <w:spacing w:after="100" w:afterAutospacing="1" w:line="390" w:lineRule="atLeast"/>
      <w:ind w:left="-90"/>
      <w:jc w:val="left"/>
    </w:pPr>
    <w:rPr>
      <w:rFonts w:ascii="宋体" w:eastAsia="宋体" w:hAnsi="宋体" w:cs="宋体"/>
      <w:kern w:val="0"/>
      <w:sz w:val="18"/>
      <w:szCs w:val="18"/>
    </w:rPr>
  </w:style>
  <w:style w:type="paragraph" w:customStyle="1" w:styleId="ui-resizable-handle1">
    <w:name w:val="ui-resizable-handle1"/>
    <w:basedOn w:val="a"/>
    <w:rsid w:val="000A543A"/>
    <w:pPr>
      <w:widowControl/>
      <w:spacing w:before="100" w:beforeAutospacing="1" w:after="100" w:afterAutospacing="1" w:line="390" w:lineRule="atLeast"/>
      <w:jc w:val="left"/>
    </w:pPr>
    <w:rPr>
      <w:rFonts w:ascii="宋体" w:eastAsia="宋体" w:hAnsi="宋体" w:cs="宋体"/>
      <w:vanish/>
      <w:kern w:val="0"/>
      <w:sz w:val="2"/>
      <w:szCs w:val="2"/>
    </w:rPr>
  </w:style>
  <w:style w:type="paragraph" w:customStyle="1" w:styleId="ui-resizable-handle2">
    <w:name w:val="ui-resizable-handle2"/>
    <w:basedOn w:val="a"/>
    <w:rsid w:val="000A543A"/>
    <w:pPr>
      <w:widowControl/>
      <w:spacing w:before="100" w:beforeAutospacing="1" w:after="100" w:afterAutospacing="1" w:line="390" w:lineRule="atLeast"/>
      <w:jc w:val="left"/>
    </w:pPr>
    <w:rPr>
      <w:rFonts w:ascii="宋体" w:eastAsia="宋体" w:hAnsi="宋体" w:cs="宋体"/>
      <w:vanish/>
      <w:kern w:val="0"/>
      <w:sz w:val="2"/>
      <w:szCs w:val="2"/>
    </w:rPr>
  </w:style>
  <w:style w:type="paragraph" w:customStyle="1" w:styleId="ui-accordion-header1">
    <w:name w:val="ui-accordion-header1"/>
    <w:basedOn w:val="a"/>
    <w:rsid w:val="000A543A"/>
    <w:pPr>
      <w:widowControl/>
      <w:spacing w:before="30" w:after="100" w:afterAutospacing="1" w:line="390" w:lineRule="atLeast"/>
      <w:jc w:val="left"/>
    </w:pPr>
    <w:rPr>
      <w:rFonts w:ascii="宋体" w:eastAsia="宋体" w:hAnsi="宋体" w:cs="宋体"/>
      <w:kern w:val="0"/>
      <w:sz w:val="18"/>
      <w:szCs w:val="18"/>
    </w:rPr>
  </w:style>
  <w:style w:type="paragraph" w:customStyle="1" w:styleId="ui-accordion-icons1">
    <w:name w:val="ui-accordion-icons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noicons1">
    <w:name w:val="ui-accordion-noicons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icons2">
    <w:name w:val="ui-accordion-icons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accordion-header-icon1">
    <w:name w:val="ui-accordion-header-icon1"/>
    <w:basedOn w:val="a"/>
    <w:rsid w:val="000A543A"/>
    <w:pPr>
      <w:widowControl/>
      <w:spacing w:after="100" w:afterAutospacing="1" w:line="390" w:lineRule="atLeast"/>
      <w:jc w:val="left"/>
    </w:pPr>
    <w:rPr>
      <w:rFonts w:ascii="宋体" w:eastAsia="宋体" w:hAnsi="宋体" w:cs="宋体"/>
      <w:kern w:val="0"/>
      <w:sz w:val="18"/>
      <w:szCs w:val="18"/>
    </w:rPr>
  </w:style>
  <w:style w:type="paragraph" w:customStyle="1" w:styleId="ui-accordion-content1">
    <w:name w:val="ui-accordion-conten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text1">
    <w:name w:val="ui-button-text1"/>
    <w:basedOn w:val="a"/>
    <w:rsid w:val="000A543A"/>
    <w:pPr>
      <w:widowControl/>
      <w:spacing w:before="100" w:beforeAutospacing="1" w:after="100" w:afterAutospacing="1"/>
      <w:jc w:val="left"/>
    </w:pPr>
    <w:rPr>
      <w:rFonts w:ascii="宋体" w:eastAsia="宋体" w:hAnsi="宋体" w:cs="宋体"/>
      <w:kern w:val="0"/>
      <w:sz w:val="18"/>
      <w:szCs w:val="18"/>
    </w:rPr>
  </w:style>
  <w:style w:type="paragraph" w:customStyle="1" w:styleId="ui-button-text2">
    <w:name w:val="ui-button-text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text3">
    <w:name w:val="ui-button-text3"/>
    <w:basedOn w:val="a"/>
    <w:rsid w:val="000A543A"/>
    <w:pPr>
      <w:widowControl/>
      <w:spacing w:before="100" w:beforeAutospacing="1" w:after="100" w:afterAutospacing="1" w:line="390" w:lineRule="atLeast"/>
      <w:ind w:firstLine="11919"/>
      <w:jc w:val="left"/>
    </w:pPr>
    <w:rPr>
      <w:rFonts w:ascii="宋体" w:eastAsia="宋体" w:hAnsi="宋体" w:cs="宋体"/>
      <w:kern w:val="0"/>
      <w:sz w:val="18"/>
      <w:szCs w:val="18"/>
    </w:rPr>
  </w:style>
  <w:style w:type="paragraph" w:customStyle="1" w:styleId="ui-button-text4">
    <w:name w:val="ui-button-text4"/>
    <w:basedOn w:val="a"/>
    <w:rsid w:val="000A543A"/>
    <w:pPr>
      <w:widowControl/>
      <w:spacing w:before="100" w:beforeAutospacing="1" w:after="100" w:afterAutospacing="1" w:line="390" w:lineRule="atLeast"/>
      <w:ind w:firstLine="11919"/>
      <w:jc w:val="left"/>
    </w:pPr>
    <w:rPr>
      <w:rFonts w:ascii="宋体" w:eastAsia="宋体" w:hAnsi="宋体" w:cs="宋体"/>
      <w:kern w:val="0"/>
      <w:sz w:val="18"/>
      <w:szCs w:val="18"/>
    </w:rPr>
  </w:style>
  <w:style w:type="paragraph" w:customStyle="1" w:styleId="ui-button-text5">
    <w:name w:val="ui-button-text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text6">
    <w:name w:val="ui-button-text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button-text7">
    <w:name w:val="ui-button-text7"/>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icon1">
    <w:name w:val="ui-icon1"/>
    <w:basedOn w:val="a"/>
    <w:rsid w:val="000A543A"/>
    <w:pPr>
      <w:widowControl/>
      <w:spacing w:after="100" w:afterAutospacing="1" w:line="390" w:lineRule="atLeast"/>
      <w:ind w:left="-120" w:firstLine="7343"/>
      <w:jc w:val="left"/>
    </w:pPr>
    <w:rPr>
      <w:rFonts w:ascii="宋体" w:eastAsia="宋体" w:hAnsi="宋体" w:cs="宋体"/>
      <w:kern w:val="0"/>
      <w:sz w:val="18"/>
      <w:szCs w:val="18"/>
    </w:rPr>
  </w:style>
  <w:style w:type="paragraph" w:customStyle="1" w:styleId="ui-icon2">
    <w:name w:val="ui-icon2"/>
    <w:basedOn w:val="a"/>
    <w:rsid w:val="000A543A"/>
    <w:pPr>
      <w:widowControl/>
      <w:spacing w:after="100" w:afterAutospacing="1" w:line="390" w:lineRule="atLeast"/>
      <w:ind w:firstLine="7343"/>
      <w:jc w:val="left"/>
    </w:pPr>
    <w:rPr>
      <w:rFonts w:ascii="宋体" w:eastAsia="宋体" w:hAnsi="宋体" w:cs="宋体"/>
      <w:kern w:val="0"/>
      <w:sz w:val="18"/>
      <w:szCs w:val="18"/>
    </w:rPr>
  </w:style>
  <w:style w:type="paragraph" w:customStyle="1" w:styleId="ui-icon3">
    <w:name w:val="ui-icon3"/>
    <w:basedOn w:val="a"/>
    <w:rsid w:val="000A543A"/>
    <w:pPr>
      <w:widowControl/>
      <w:spacing w:after="100" w:afterAutospacing="1" w:line="390" w:lineRule="atLeast"/>
      <w:ind w:firstLine="7343"/>
      <w:jc w:val="left"/>
    </w:pPr>
    <w:rPr>
      <w:rFonts w:ascii="宋体" w:eastAsia="宋体" w:hAnsi="宋体" w:cs="宋体"/>
      <w:kern w:val="0"/>
      <w:sz w:val="18"/>
      <w:szCs w:val="18"/>
    </w:rPr>
  </w:style>
  <w:style w:type="paragraph" w:customStyle="1" w:styleId="ui-icon4">
    <w:name w:val="ui-icon4"/>
    <w:basedOn w:val="a"/>
    <w:rsid w:val="000A543A"/>
    <w:pPr>
      <w:widowControl/>
      <w:spacing w:after="100" w:afterAutospacing="1" w:line="390" w:lineRule="atLeast"/>
      <w:ind w:firstLine="7343"/>
      <w:jc w:val="left"/>
    </w:pPr>
    <w:rPr>
      <w:rFonts w:ascii="宋体" w:eastAsia="宋体" w:hAnsi="宋体" w:cs="宋体"/>
      <w:kern w:val="0"/>
      <w:sz w:val="18"/>
      <w:szCs w:val="18"/>
    </w:rPr>
  </w:style>
  <w:style w:type="paragraph" w:customStyle="1" w:styleId="ui-icon5">
    <w:name w:val="ui-icon5"/>
    <w:basedOn w:val="a"/>
    <w:rsid w:val="000A543A"/>
    <w:pPr>
      <w:widowControl/>
      <w:spacing w:after="100" w:afterAutospacing="1" w:line="390" w:lineRule="atLeast"/>
      <w:ind w:firstLine="7343"/>
      <w:jc w:val="left"/>
    </w:pPr>
    <w:rPr>
      <w:rFonts w:ascii="宋体" w:eastAsia="宋体" w:hAnsi="宋体" w:cs="宋体"/>
      <w:kern w:val="0"/>
      <w:sz w:val="18"/>
      <w:szCs w:val="18"/>
    </w:rPr>
  </w:style>
  <w:style w:type="paragraph" w:customStyle="1" w:styleId="ui-button1">
    <w:name w:val="ui-button1"/>
    <w:basedOn w:val="a"/>
    <w:rsid w:val="000A543A"/>
    <w:pPr>
      <w:widowControl/>
      <w:spacing w:before="100" w:beforeAutospacing="1" w:after="100" w:afterAutospacing="1"/>
      <w:ind w:right="-72"/>
      <w:jc w:val="center"/>
      <w:textAlignment w:val="center"/>
    </w:pPr>
    <w:rPr>
      <w:rFonts w:ascii="宋体" w:eastAsia="宋体" w:hAnsi="宋体" w:cs="宋体"/>
      <w:kern w:val="0"/>
      <w:sz w:val="18"/>
      <w:szCs w:val="18"/>
    </w:rPr>
  </w:style>
  <w:style w:type="paragraph" w:customStyle="1" w:styleId="ui-datepicker-header1">
    <w:name w:val="ui-datepicker-heade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prev1">
    <w:name w:val="ui-datepicker-prev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next1">
    <w:name w:val="ui-datepicker-nex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title1">
    <w:name w:val="ui-datepicker-title1"/>
    <w:basedOn w:val="a"/>
    <w:rsid w:val="000A543A"/>
    <w:pPr>
      <w:widowControl/>
      <w:spacing w:line="432" w:lineRule="atLeast"/>
      <w:ind w:left="552" w:right="552"/>
      <w:jc w:val="center"/>
    </w:pPr>
    <w:rPr>
      <w:rFonts w:ascii="宋体" w:eastAsia="宋体" w:hAnsi="宋体" w:cs="宋体"/>
      <w:kern w:val="0"/>
      <w:sz w:val="18"/>
      <w:szCs w:val="18"/>
    </w:rPr>
  </w:style>
  <w:style w:type="paragraph" w:customStyle="1" w:styleId="ui-datepicker-buttonpane1">
    <w:name w:val="ui-datepicker-buttonpane1"/>
    <w:basedOn w:val="a"/>
    <w:rsid w:val="000A543A"/>
    <w:pPr>
      <w:widowControl/>
      <w:spacing w:before="168" w:line="390" w:lineRule="atLeast"/>
      <w:jc w:val="left"/>
    </w:pPr>
    <w:rPr>
      <w:rFonts w:ascii="宋体" w:eastAsia="宋体" w:hAnsi="宋体" w:cs="宋体"/>
      <w:kern w:val="0"/>
      <w:sz w:val="18"/>
      <w:szCs w:val="18"/>
    </w:rPr>
  </w:style>
  <w:style w:type="paragraph" w:customStyle="1" w:styleId="ui-datepicker-group1">
    <w:name w:val="ui-datepicker-group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group2">
    <w:name w:val="ui-datepicker-group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group3">
    <w:name w:val="ui-datepicker-group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header2">
    <w:name w:val="ui-datepicker-header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header3">
    <w:name w:val="ui-datepicker-header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buttonpane2">
    <w:name w:val="ui-datepicker-buttonpane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buttonpane3">
    <w:name w:val="ui-datepicker-buttonpane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header4">
    <w:name w:val="ui-datepicker-header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atepicker-header5">
    <w:name w:val="ui-datepicker-header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titlebar1">
    <w:name w:val="ui-dialog-titleba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title1">
    <w:name w:val="ui-dialog-title1"/>
    <w:basedOn w:val="a"/>
    <w:rsid w:val="000A543A"/>
    <w:pPr>
      <w:widowControl/>
      <w:spacing w:before="24" w:after="24" w:line="390" w:lineRule="atLeast"/>
      <w:jc w:val="left"/>
    </w:pPr>
    <w:rPr>
      <w:rFonts w:ascii="宋体" w:eastAsia="宋体" w:hAnsi="宋体" w:cs="宋体"/>
      <w:kern w:val="0"/>
      <w:sz w:val="18"/>
      <w:szCs w:val="18"/>
    </w:rPr>
  </w:style>
  <w:style w:type="paragraph" w:customStyle="1" w:styleId="ui-dialog-titlebar-close1">
    <w:name w:val="ui-dialog-titlebar-close1"/>
    <w:basedOn w:val="a"/>
    <w:rsid w:val="000A543A"/>
    <w:pPr>
      <w:widowControl/>
      <w:spacing w:line="390" w:lineRule="atLeast"/>
      <w:jc w:val="left"/>
    </w:pPr>
    <w:rPr>
      <w:rFonts w:ascii="宋体" w:eastAsia="宋体" w:hAnsi="宋体" w:cs="宋体"/>
      <w:kern w:val="0"/>
      <w:sz w:val="18"/>
      <w:szCs w:val="18"/>
    </w:rPr>
  </w:style>
  <w:style w:type="paragraph" w:customStyle="1" w:styleId="ui-dialog-content1">
    <w:name w:val="ui-dialog-conten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dialog-buttonpane1">
    <w:name w:val="ui-dialog-buttonpane1"/>
    <w:basedOn w:val="a"/>
    <w:rsid w:val="000A543A"/>
    <w:pPr>
      <w:widowControl/>
      <w:spacing w:before="120" w:after="100" w:afterAutospacing="1" w:line="390" w:lineRule="atLeast"/>
      <w:jc w:val="left"/>
    </w:pPr>
    <w:rPr>
      <w:rFonts w:ascii="宋体" w:eastAsia="宋体" w:hAnsi="宋体" w:cs="宋体"/>
      <w:kern w:val="0"/>
      <w:sz w:val="18"/>
      <w:szCs w:val="18"/>
    </w:rPr>
  </w:style>
  <w:style w:type="paragraph" w:customStyle="1" w:styleId="ui-resizable-se1">
    <w:name w:val="ui-resizable-se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menu1">
    <w:name w:val="ui-menu1"/>
    <w:basedOn w:val="a"/>
    <w:rsid w:val="000A543A"/>
    <w:pPr>
      <w:widowControl/>
      <w:spacing w:line="390" w:lineRule="atLeast"/>
      <w:jc w:val="left"/>
    </w:pPr>
    <w:rPr>
      <w:rFonts w:ascii="宋体" w:eastAsia="宋体" w:hAnsi="宋体" w:cs="宋体"/>
      <w:kern w:val="0"/>
      <w:sz w:val="18"/>
      <w:szCs w:val="18"/>
    </w:rPr>
  </w:style>
  <w:style w:type="paragraph" w:customStyle="1" w:styleId="ui-menu-item1">
    <w:name w:val="ui-menu-item1"/>
    <w:basedOn w:val="a"/>
    <w:rsid w:val="000A543A"/>
    <w:pPr>
      <w:widowControl/>
      <w:spacing w:line="390" w:lineRule="atLeast"/>
      <w:jc w:val="left"/>
    </w:pPr>
    <w:rPr>
      <w:rFonts w:ascii="宋体" w:eastAsia="宋体" w:hAnsi="宋体" w:cs="宋体"/>
      <w:kern w:val="0"/>
      <w:sz w:val="18"/>
      <w:szCs w:val="18"/>
    </w:rPr>
  </w:style>
  <w:style w:type="paragraph" w:customStyle="1" w:styleId="ui-menu-divider1">
    <w:name w:val="ui-menu-divider1"/>
    <w:basedOn w:val="a"/>
    <w:rsid w:val="000A543A"/>
    <w:pPr>
      <w:widowControl/>
      <w:spacing w:before="75" w:after="75" w:line="0" w:lineRule="auto"/>
      <w:ind w:left="-30" w:right="-30"/>
      <w:jc w:val="left"/>
    </w:pPr>
    <w:rPr>
      <w:rFonts w:ascii="宋体" w:eastAsia="宋体" w:hAnsi="宋体" w:cs="宋体"/>
      <w:kern w:val="0"/>
      <w:sz w:val="2"/>
      <w:szCs w:val="2"/>
    </w:rPr>
  </w:style>
  <w:style w:type="paragraph" w:customStyle="1" w:styleId="ui-state-disabled1">
    <w:name w:val="ui-state-disabled1"/>
    <w:basedOn w:val="a"/>
    <w:rsid w:val="000A543A"/>
    <w:pPr>
      <w:widowControl/>
      <w:spacing w:before="96" w:after="48"/>
      <w:jc w:val="left"/>
    </w:pPr>
    <w:rPr>
      <w:rFonts w:ascii="宋体" w:eastAsia="宋体" w:hAnsi="宋体" w:cs="宋体"/>
      <w:kern w:val="0"/>
      <w:sz w:val="18"/>
      <w:szCs w:val="18"/>
    </w:rPr>
  </w:style>
  <w:style w:type="paragraph" w:customStyle="1" w:styleId="ui-progressbar-value1">
    <w:name w:val="ui-progressbar-value1"/>
    <w:basedOn w:val="a"/>
    <w:rsid w:val="000A543A"/>
    <w:pPr>
      <w:widowControl/>
      <w:spacing w:line="390" w:lineRule="atLeast"/>
      <w:ind w:left="-15" w:right="-15"/>
      <w:jc w:val="left"/>
    </w:pPr>
    <w:rPr>
      <w:rFonts w:ascii="宋体" w:eastAsia="宋体" w:hAnsi="宋体" w:cs="宋体"/>
      <w:kern w:val="0"/>
      <w:sz w:val="18"/>
      <w:szCs w:val="18"/>
    </w:rPr>
  </w:style>
  <w:style w:type="paragraph" w:customStyle="1" w:styleId="ui-progressbar-overlay1">
    <w:name w:val="ui-progressbar-overlay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progressbar-value2">
    <w:name w:val="ui-progressbar-value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handle1">
    <w:name w:val="ui-slider-handle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lider-range1">
    <w:name w:val="ui-slider-range1"/>
    <w:basedOn w:val="a"/>
    <w:rsid w:val="000A543A"/>
    <w:pPr>
      <w:widowControl/>
      <w:spacing w:before="100" w:beforeAutospacing="1" w:after="100" w:afterAutospacing="1" w:line="390" w:lineRule="atLeast"/>
      <w:jc w:val="left"/>
    </w:pPr>
    <w:rPr>
      <w:rFonts w:ascii="宋体" w:eastAsia="宋体" w:hAnsi="宋体" w:cs="宋体"/>
      <w:kern w:val="0"/>
      <w:sz w:val="17"/>
      <w:szCs w:val="17"/>
    </w:rPr>
  </w:style>
  <w:style w:type="paragraph" w:customStyle="1" w:styleId="ui-slider-handle2">
    <w:name w:val="ui-slider-handle2"/>
    <w:basedOn w:val="a"/>
    <w:rsid w:val="000A543A"/>
    <w:pPr>
      <w:widowControl/>
      <w:spacing w:before="100" w:beforeAutospacing="1" w:after="100" w:afterAutospacing="1" w:line="390" w:lineRule="atLeast"/>
      <w:ind w:left="-144"/>
      <w:jc w:val="left"/>
    </w:pPr>
    <w:rPr>
      <w:rFonts w:ascii="宋体" w:eastAsia="宋体" w:hAnsi="宋体" w:cs="宋体"/>
      <w:kern w:val="0"/>
      <w:sz w:val="18"/>
      <w:szCs w:val="18"/>
    </w:rPr>
  </w:style>
  <w:style w:type="paragraph" w:customStyle="1" w:styleId="ui-slider-handle3">
    <w:name w:val="ui-slider-handle3"/>
    <w:basedOn w:val="a"/>
    <w:rsid w:val="000A543A"/>
    <w:pPr>
      <w:widowControl/>
      <w:spacing w:before="100" w:beforeAutospacing="1" w:line="390" w:lineRule="atLeast"/>
      <w:jc w:val="left"/>
    </w:pPr>
    <w:rPr>
      <w:rFonts w:ascii="宋体" w:eastAsia="宋体" w:hAnsi="宋体" w:cs="宋体"/>
      <w:kern w:val="0"/>
      <w:sz w:val="18"/>
      <w:szCs w:val="18"/>
    </w:rPr>
  </w:style>
  <w:style w:type="paragraph" w:customStyle="1" w:styleId="ui-slider-range2">
    <w:name w:val="ui-slider-range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icon6">
    <w:name w:val="ui-icon6"/>
    <w:basedOn w:val="a"/>
    <w:rsid w:val="000A543A"/>
    <w:pPr>
      <w:widowControl/>
      <w:spacing w:after="100" w:afterAutospacing="1" w:line="390" w:lineRule="atLeast"/>
      <w:ind w:firstLine="7343"/>
      <w:jc w:val="left"/>
    </w:pPr>
    <w:rPr>
      <w:rFonts w:ascii="宋体" w:eastAsia="宋体" w:hAnsi="宋体" w:cs="宋体"/>
      <w:kern w:val="0"/>
      <w:sz w:val="18"/>
      <w:szCs w:val="18"/>
    </w:rPr>
  </w:style>
  <w:style w:type="paragraph" w:customStyle="1" w:styleId="ui-tabs-nav1">
    <w:name w:val="ui-tabs-nav1"/>
    <w:basedOn w:val="a"/>
    <w:rsid w:val="000A543A"/>
    <w:pPr>
      <w:widowControl/>
      <w:spacing w:line="390" w:lineRule="atLeast"/>
      <w:jc w:val="left"/>
    </w:pPr>
    <w:rPr>
      <w:rFonts w:ascii="宋体" w:eastAsia="宋体" w:hAnsi="宋体" w:cs="宋体"/>
      <w:kern w:val="0"/>
      <w:sz w:val="18"/>
      <w:szCs w:val="18"/>
    </w:rPr>
  </w:style>
  <w:style w:type="paragraph" w:customStyle="1" w:styleId="ui-tabs-panel1">
    <w:name w:val="ui-tabs-panel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tooltip1">
    <w:name w:val="ui-tooltip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widget1">
    <w:name w:val="ui-widget1"/>
    <w:basedOn w:val="a"/>
    <w:rsid w:val="000A543A"/>
    <w:pPr>
      <w:widowControl/>
      <w:spacing w:before="100" w:beforeAutospacing="1" w:after="100" w:afterAutospacing="1" w:line="390" w:lineRule="atLeast"/>
      <w:jc w:val="left"/>
    </w:pPr>
    <w:rPr>
      <w:rFonts w:ascii="Trebuchet MS" w:eastAsia="宋体" w:hAnsi="Trebuchet MS" w:cs="宋体"/>
      <w:kern w:val="0"/>
      <w:sz w:val="24"/>
      <w:szCs w:val="24"/>
    </w:rPr>
  </w:style>
  <w:style w:type="paragraph" w:customStyle="1" w:styleId="ui-state-default1">
    <w:name w:val="ui-state-default1"/>
    <w:basedOn w:val="a"/>
    <w:rsid w:val="000A543A"/>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390" w:lineRule="atLeast"/>
      <w:jc w:val="left"/>
    </w:pPr>
    <w:rPr>
      <w:rFonts w:ascii="宋体" w:eastAsia="宋体" w:hAnsi="宋体" w:cs="宋体"/>
      <w:b/>
      <w:bCs/>
      <w:color w:val="1C94C4"/>
      <w:kern w:val="0"/>
      <w:sz w:val="18"/>
      <w:szCs w:val="18"/>
    </w:rPr>
  </w:style>
  <w:style w:type="paragraph" w:customStyle="1" w:styleId="ui-state-default2">
    <w:name w:val="ui-state-default2"/>
    <w:basedOn w:val="a"/>
    <w:rsid w:val="000A543A"/>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390" w:lineRule="atLeast"/>
      <w:jc w:val="left"/>
    </w:pPr>
    <w:rPr>
      <w:rFonts w:ascii="宋体" w:eastAsia="宋体" w:hAnsi="宋体" w:cs="宋体"/>
      <w:b/>
      <w:bCs/>
      <w:color w:val="1C94C4"/>
      <w:kern w:val="0"/>
      <w:sz w:val="18"/>
      <w:szCs w:val="18"/>
    </w:rPr>
  </w:style>
  <w:style w:type="paragraph" w:customStyle="1" w:styleId="ui-state-hover1">
    <w:name w:val="ui-state-hover1"/>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hover2">
    <w:name w:val="ui-state-hover2"/>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focus1">
    <w:name w:val="ui-state-focus1"/>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focus2">
    <w:name w:val="ui-state-focus2"/>
    <w:basedOn w:val="a"/>
    <w:rsid w:val="000A543A"/>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390" w:lineRule="atLeast"/>
      <w:jc w:val="left"/>
    </w:pPr>
    <w:rPr>
      <w:rFonts w:ascii="宋体" w:eastAsia="宋体" w:hAnsi="宋体" w:cs="宋体"/>
      <w:b/>
      <w:bCs/>
      <w:color w:val="C77405"/>
      <w:kern w:val="0"/>
      <w:sz w:val="18"/>
      <w:szCs w:val="18"/>
    </w:rPr>
  </w:style>
  <w:style w:type="paragraph" w:customStyle="1" w:styleId="ui-state-active1">
    <w:name w:val="ui-state-active1"/>
    <w:basedOn w:val="a"/>
    <w:rsid w:val="000A543A"/>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390" w:lineRule="atLeast"/>
      <w:jc w:val="left"/>
    </w:pPr>
    <w:rPr>
      <w:rFonts w:ascii="宋体" w:eastAsia="宋体" w:hAnsi="宋体" w:cs="宋体"/>
      <w:b/>
      <w:bCs/>
      <w:color w:val="EB8F00"/>
      <w:kern w:val="0"/>
      <w:sz w:val="18"/>
      <w:szCs w:val="18"/>
    </w:rPr>
  </w:style>
  <w:style w:type="paragraph" w:customStyle="1" w:styleId="ui-state-active2">
    <w:name w:val="ui-state-active2"/>
    <w:basedOn w:val="a"/>
    <w:rsid w:val="000A543A"/>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390" w:lineRule="atLeast"/>
      <w:jc w:val="left"/>
    </w:pPr>
    <w:rPr>
      <w:rFonts w:ascii="宋体" w:eastAsia="宋体" w:hAnsi="宋体" w:cs="宋体"/>
      <w:b/>
      <w:bCs/>
      <w:color w:val="EB8F00"/>
      <w:kern w:val="0"/>
      <w:sz w:val="18"/>
      <w:szCs w:val="18"/>
    </w:rPr>
  </w:style>
  <w:style w:type="paragraph" w:customStyle="1" w:styleId="ui-state-highlight1">
    <w:name w:val="ui-state-highlight1"/>
    <w:basedOn w:val="a"/>
    <w:rsid w:val="000A543A"/>
    <w:pPr>
      <w:widowControl/>
      <w:pBdr>
        <w:top w:val="single" w:sz="6" w:space="0" w:color="FED22F"/>
        <w:left w:val="single" w:sz="6" w:space="0" w:color="FED22F"/>
        <w:bottom w:val="single" w:sz="6" w:space="0" w:color="FED22F"/>
        <w:right w:val="single" w:sz="6" w:space="0" w:color="FED22F"/>
      </w:pBdr>
      <w:spacing w:before="100" w:beforeAutospacing="1" w:after="100" w:afterAutospacing="1" w:line="390" w:lineRule="atLeast"/>
      <w:jc w:val="left"/>
    </w:pPr>
    <w:rPr>
      <w:rFonts w:ascii="宋体" w:eastAsia="宋体" w:hAnsi="宋体" w:cs="宋体"/>
      <w:color w:val="363636"/>
      <w:kern w:val="0"/>
      <w:sz w:val="18"/>
      <w:szCs w:val="18"/>
    </w:rPr>
  </w:style>
  <w:style w:type="paragraph" w:customStyle="1" w:styleId="ui-state-highlight2">
    <w:name w:val="ui-state-highlight2"/>
    <w:basedOn w:val="a"/>
    <w:rsid w:val="000A543A"/>
    <w:pPr>
      <w:widowControl/>
      <w:pBdr>
        <w:top w:val="single" w:sz="6" w:space="0" w:color="FED22F"/>
        <w:left w:val="single" w:sz="6" w:space="0" w:color="FED22F"/>
        <w:bottom w:val="single" w:sz="6" w:space="0" w:color="FED22F"/>
        <w:right w:val="single" w:sz="6" w:space="0" w:color="FED22F"/>
      </w:pBdr>
      <w:spacing w:before="100" w:beforeAutospacing="1" w:after="100" w:afterAutospacing="1" w:line="390" w:lineRule="atLeast"/>
      <w:jc w:val="left"/>
    </w:pPr>
    <w:rPr>
      <w:rFonts w:ascii="宋体" w:eastAsia="宋体" w:hAnsi="宋体" w:cs="宋体"/>
      <w:color w:val="363636"/>
      <w:kern w:val="0"/>
      <w:sz w:val="18"/>
      <w:szCs w:val="18"/>
    </w:rPr>
  </w:style>
  <w:style w:type="paragraph" w:customStyle="1" w:styleId="ui-state-error1">
    <w:name w:val="ui-state-error1"/>
    <w:basedOn w:val="a"/>
    <w:rsid w:val="000A543A"/>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state-error2">
    <w:name w:val="ui-state-error2"/>
    <w:basedOn w:val="a"/>
    <w:rsid w:val="000A543A"/>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state-error-text1">
    <w:name w:val="ui-state-error-text1"/>
    <w:basedOn w:val="a"/>
    <w:rsid w:val="000A543A"/>
    <w:pPr>
      <w:widowControl/>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state-error-text2">
    <w:name w:val="ui-state-error-text2"/>
    <w:basedOn w:val="a"/>
    <w:rsid w:val="000A543A"/>
    <w:pPr>
      <w:widowControl/>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ui-priority-primary1">
    <w:name w:val="ui-priority-primary1"/>
    <w:basedOn w:val="a"/>
    <w:rsid w:val="000A543A"/>
    <w:pPr>
      <w:widowControl/>
      <w:spacing w:before="100" w:beforeAutospacing="1" w:after="100" w:afterAutospacing="1" w:line="390" w:lineRule="atLeast"/>
      <w:jc w:val="left"/>
    </w:pPr>
    <w:rPr>
      <w:rFonts w:ascii="宋体" w:eastAsia="宋体" w:hAnsi="宋体" w:cs="宋体"/>
      <w:b/>
      <w:bCs/>
      <w:kern w:val="0"/>
      <w:sz w:val="18"/>
      <w:szCs w:val="18"/>
    </w:rPr>
  </w:style>
  <w:style w:type="paragraph" w:customStyle="1" w:styleId="ui-priority-primary2">
    <w:name w:val="ui-priority-primary2"/>
    <w:basedOn w:val="a"/>
    <w:rsid w:val="000A543A"/>
    <w:pPr>
      <w:widowControl/>
      <w:spacing w:before="100" w:beforeAutospacing="1" w:after="100" w:afterAutospacing="1" w:line="390" w:lineRule="atLeast"/>
      <w:jc w:val="left"/>
    </w:pPr>
    <w:rPr>
      <w:rFonts w:ascii="宋体" w:eastAsia="宋体" w:hAnsi="宋体" w:cs="宋体"/>
      <w:b/>
      <w:bCs/>
      <w:kern w:val="0"/>
      <w:sz w:val="18"/>
      <w:szCs w:val="18"/>
    </w:rPr>
  </w:style>
  <w:style w:type="paragraph" w:customStyle="1" w:styleId="ui-priority-secondary1">
    <w:name w:val="ui-priority-secondary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priority-secondary2">
    <w:name w:val="ui-priority-secondary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tate-disabled2">
    <w:name w:val="ui-state-disabled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state-disabled3">
    <w:name w:val="ui-state-disabled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ui-icon7">
    <w:name w:val="ui-icon7"/>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8">
    <w:name w:val="ui-icon8"/>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9">
    <w:name w:val="ui-icon9"/>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0">
    <w:name w:val="ui-icon10"/>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1">
    <w:name w:val="ui-icon11"/>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2">
    <w:name w:val="ui-icon12"/>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3">
    <w:name w:val="ui-icon13"/>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4">
    <w:name w:val="ui-icon14"/>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ui-icon15">
    <w:name w:val="ui-icon15"/>
    <w:basedOn w:val="a"/>
    <w:rsid w:val="000A543A"/>
    <w:pPr>
      <w:widowControl/>
      <w:spacing w:before="100" w:beforeAutospacing="1" w:after="100" w:afterAutospacing="1" w:line="390" w:lineRule="atLeast"/>
      <w:ind w:firstLine="7343"/>
      <w:jc w:val="left"/>
    </w:pPr>
    <w:rPr>
      <w:rFonts w:ascii="宋体" w:eastAsia="宋体" w:hAnsi="宋体" w:cs="宋体"/>
      <w:kern w:val="0"/>
      <w:sz w:val="18"/>
      <w:szCs w:val="18"/>
    </w:rPr>
  </w:style>
  <w:style w:type="paragraph" w:customStyle="1" w:styleId="eps-article-btn-midder1">
    <w:name w:val="eps-article-btn-midde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article-btn-inner1">
    <w:name w:val="eps-article-btn-inner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currentsite1">
    <w:name w:val="currentsite1"/>
    <w:basedOn w:val="a"/>
    <w:rsid w:val="000A543A"/>
    <w:pPr>
      <w:widowControl/>
      <w:spacing w:before="100" w:beforeAutospacing="1" w:after="100" w:afterAutospacing="1" w:line="390" w:lineRule="atLeast"/>
      <w:jc w:val="left"/>
    </w:pPr>
    <w:rPr>
      <w:rFonts w:ascii="宋体" w:eastAsia="宋体" w:hAnsi="宋体" w:cs="宋体"/>
      <w:color w:val="17970A"/>
      <w:kern w:val="0"/>
      <w:sz w:val="18"/>
      <w:szCs w:val="18"/>
    </w:rPr>
  </w:style>
  <w:style w:type="paragraph" w:customStyle="1" w:styleId="currentuser1">
    <w:name w:val="currentuser1"/>
    <w:basedOn w:val="a"/>
    <w:rsid w:val="000A543A"/>
    <w:pPr>
      <w:widowControl/>
      <w:spacing w:before="100" w:beforeAutospacing="1" w:after="100" w:afterAutospacing="1" w:line="390" w:lineRule="atLeast"/>
      <w:jc w:val="left"/>
    </w:pPr>
    <w:rPr>
      <w:rFonts w:ascii="宋体" w:eastAsia="宋体" w:hAnsi="宋体" w:cs="宋体"/>
      <w:color w:val="0184B1"/>
      <w:kern w:val="0"/>
      <w:sz w:val="18"/>
      <w:szCs w:val="18"/>
    </w:rPr>
  </w:style>
  <w:style w:type="paragraph" w:customStyle="1" w:styleId="exit1">
    <w:name w:val="exit1"/>
    <w:basedOn w:val="a"/>
    <w:rsid w:val="000A543A"/>
    <w:pPr>
      <w:widowControl/>
      <w:spacing w:before="45" w:after="100" w:afterAutospacing="1" w:line="270" w:lineRule="atLeast"/>
      <w:jc w:val="left"/>
    </w:pPr>
    <w:rPr>
      <w:rFonts w:ascii="宋体" w:eastAsia="宋体" w:hAnsi="宋体" w:cs="宋体"/>
      <w:kern w:val="0"/>
      <w:sz w:val="18"/>
      <w:szCs w:val="18"/>
    </w:rPr>
  </w:style>
  <w:style w:type="paragraph" w:customStyle="1" w:styleId="exit-hover1">
    <w:name w:val="exit-hover1"/>
    <w:basedOn w:val="a"/>
    <w:rsid w:val="000A543A"/>
    <w:pPr>
      <w:widowControl/>
      <w:spacing w:before="100" w:beforeAutospacing="1" w:after="100" w:afterAutospacing="1" w:line="390" w:lineRule="atLeast"/>
      <w:jc w:val="left"/>
    </w:pPr>
    <w:rPr>
      <w:rFonts w:ascii="宋体" w:eastAsia="宋体" w:hAnsi="宋体" w:cs="宋体"/>
      <w:color w:val="000000"/>
      <w:kern w:val="0"/>
      <w:sz w:val="18"/>
      <w:szCs w:val="18"/>
    </w:rPr>
  </w:style>
  <w:style w:type="paragraph" w:customStyle="1" w:styleId="eps-portal-currtab1">
    <w:name w:val="eps-portal-currtab1"/>
    <w:basedOn w:val="a"/>
    <w:rsid w:val="000A543A"/>
    <w:pPr>
      <w:widowControl/>
      <w:shd w:val="clear" w:color="auto" w:fill="BCBCBC"/>
      <w:spacing w:before="100" w:beforeAutospacing="1" w:after="100" w:afterAutospacing="1" w:line="390" w:lineRule="atLeast"/>
      <w:jc w:val="left"/>
    </w:pPr>
    <w:rPr>
      <w:rFonts w:ascii="宋体" w:eastAsia="宋体" w:hAnsi="宋体" w:cs="宋体"/>
      <w:color w:val="F2F2F2"/>
      <w:kern w:val="0"/>
      <w:sz w:val="18"/>
      <w:szCs w:val="18"/>
    </w:rPr>
  </w:style>
  <w:style w:type="paragraph" w:customStyle="1" w:styleId="eps-portal-aright1">
    <w:name w:val="eps-portal-aright1"/>
    <w:basedOn w:val="a"/>
    <w:rsid w:val="000A543A"/>
    <w:pPr>
      <w:widowControl/>
      <w:spacing w:before="100" w:beforeAutospacing="1" w:after="100" w:afterAutospacing="1" w:line="390" w:lineRule="atLeast"/>
      <w:jc w:val="right"/>
    </w:pPr>
    <w:rPr>
      <w:rFonts w:ascii="宋体" w:eastAsia="宋体" w:hAnsi="宋体" w:cs="宋体"/>
      <w:kern w:val="0"/>
      <w:sz w:val="18"/>
      <w:szCs w:val="18"/>
    </w:rPr>
  </w:style>
  <w:style w:type="paragraph" w:customStyle="1" w:styleId="eps-templatemgr-text1">
    <w:name w:val="eps-templatemgr-text1"/>
    <w:basedOn w:val="a"/>
    <w:rsid w:val="000A543A"/>
    <w:pPr>
      <w:widowControl/>
      <w:pBdr>
        <w:top w:val="single" w:sz="6" w:space="2" w:color="B5B8C8"/>
        <w:left w:val="single" w:sz="6" w:space="2" w:color="B5B8C8"/>
        <w:bottom w:val="single" w:sz="6" w:space="1" w:color="B5B8C8"/>
        <w:right w:val="single" w:sz="6" w:space="2" w:color="B5B8C8"/>
      </w:pBdr>
      <w:spacing w:before="100" w:beforeAutospacing="1" w:after="100" w:afterAutospacing="1" w:line="390" w:lineRule="atLeast"/>
      <w:jc w:val="left"/>
      <w:textAlignment w:val="center"/>
    </w:pPr>
    <w:rPr>
      <w:rFonts w:ascii="宋体" w:eastAsia="宋体" w:hAnsi="宋体" w:cs="宋体"/>
      <w:kern w:val="0"/>
      <w:sz w:val="18"/>
      <w:szCs w:val="18"/>
    </w:rPr>
  </w:style>
  <w:style w:type="paragraph" w:customStyle="1" w:styleId="eps-simpsetting-text1">
    <w:name w:val="eps-simpsetting-text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eps-button-outer1">
    <w:name w:val="eps-button-outer1"/>
    <w:basedOn w:val="a"/>
    <w:rsid w:val="000A543A"/>
    <w:pPr>
      <w:widowControl/>
      <w:spacing w:before="100" w:beforeAutospacing="1" w:after="100" w:afterAutospacing="1" w:line="390" w:lineRule="atLeast"/>
      <w:ind w:right="150"/>
      <w:jc w:val="left"/>
    </w:pPr>
    <w:rPr>
      <w:rFonts w:ascii="宋体" w:eastAsia="宋体" w:hAnsi="宋体" w:cs="宋体"/>
      <w:kern w:val="0"/>
      <w:sz w:val="18"/>
      <w:szCs w:val="18"/>
    </w:rPr>
  </w:style>
  <w:style w:type="paragraph" w:customStyle="1" w:styleId="eps-phone-view1">
    <w:name w:val="eps-phone-view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huilan-icon-add1">
    <w:name w:val="huilan-icon-add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ico1">
    <w:name w:val="layui-layer-ico1"/>
    <w:basedOn w:val="a"/>
    <w:rsid w:val="000A543A"/>
    <w:pPr>
      <w:widowControl/>
      <w:spacing w:before="100" w:beforeAutospacing="1" w:after="100" w:afterAutospacing="1" w:line="390" w:lineRule="atLeast"/>
      <w:jc w:val="left"/>
      <w:textAlignment w:val="top"/>
    </w:pPr>
    <w:rPr>
      <w:rFonts w:ascii="宋体" w:eastAsia="宋体" w:hAnsi="宋体" w:cs="宋体"/>
      <w:kern w:val="0"/>
      <w:sz w:val="18"/>
      <w:szCs w:val="18"/>
    </w:rPr>
  </w:style>
  <w:style w:type="paragraph" w:customStyle="1" w:styleId="layui-layer-close21">
    <w:name w:val="layui-layer-close2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btn01">
    <w:name w:val="layui-layer-btn01"/>
    <w:basedOn w:val="a"/>
    <w:rsid w:val="000A543A"/>
    <w:pPr>
      <w:widowControl/>
      <w:shd w:val="clear" w:color="auto" w:fill="2E8DED"/>
      <w:spacing w:before="100" w:beforeAutospacing="1" w:after="100" w:afterAutospacing="1" w:line="390" w:lineRule="atLeast"/>
      <w:jc w:val="left"/>
    </w:pPr>
    <w:rPr>
      <w:rFonts w:ascii="宋体" w:eastAsia="宋体" w:hAnsi="宋体" w:cs="宋体"/>
      <w:color w:val="FFFFFF"/>
      <w:kern w:val="0"/>
      <w:sz w:val="18"/>
      <w:szCs w:val="18"/>
    </w:rPr>
  </w:style>
  <w:style w:type="paragraph" w:customStyle="1" w:styleId="layui-layer-content1">
    <w:name w:val="layui-layer-content1"/>
    <w:basedOn w:val="a"/>
    <w:rsid w:val="000A543A"/>
    <w:pPr>
      <w:widowControl/>
      <w:wordWrap w:val="0"/>
      <w:spacing w:before="100" w:beforeAutospacing="1" w:after="100" w:afterAutospacing="1" w:line="360" w:lineRule="atLeast"/>
      <w:jc w:val="left"/>
    </w:pPr>
    <w:rPr>
      <w:rFonts w:ascii="宋体" w:eastAsia="宋体" w:hAnsi="宋体" w:cs="宋体"/>
      <w:kern w:val="0"/>
      <w:szCs w:val="21"/>
    </w:rPr>
  </w:style>
  <w:style w:type="paragraph" w:customStyle="1" w:styleId="layui-layer-ico2">
    <w:name w:val="layui-layer-ico2"/>
    <w:basedOn w:val="a"/>
    <w:rsid w:val="000A543A"/>
    <w:pPr>
      <w:widowControl/>
      <w:spacing w:before="100" w:beforeAutospacing="1" w:after="100" w:afterAutospacing="1" w:line="390" w:lineRule="atLeast"/>
      <w:jc w:val="left"/>
      <w:textAlignment w:val="top"/>
    </w:pPr>
    <w:rPr>
      <w:rFonts w:ascii="宋体" w:eastAsia="宋体" w:hAnsi="宋体" w:cs="宋体"/>
      <w:kern w:val="0"/>
      <w:sz w:val="18"/>
      <w:szCs w:val="18"/>
    </w:rPr>
  </w:style>
  <w:style w:type="paragraph" w:customStyle="1" w:styleId="layui-layer-content2">
    <w:name w:val="layui-layer-content2"/>
    <w:basedOn w:val="a"/>
    <w:rsid w:val="000A543A"/>
    <w:pPr>
      <w:widowControl/>
      <w:spacing w:before="100" w:beforeAutospacing="1" w:after="100" w:afterAutospacing="1" w:line="390" w:lineRule="atLeast"/>
      <w:jc w:val="center"/>
    </w:pPr>
    <w:rPr>
      <w:rFonts w:ascii="宋体" w:eastAsia="宋体" w:hAnsi="宋体" w:cs="宋体"/>
      <w:kern w:val="0"/>
      <w:sz w:val="18"/>
      <w:szCs w:val="18"/>
    </w:rPr>
  </w:style>
  <w:style w:type="paragraph" w:customStyle="1" w:styleId="layui-layer-padding1">
    <w:name w:val="layui-layer-padding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btn2">
    <w:name w:val="layui-layer-btn2"/>
    <w:basedOn w:val="a"/>
    <w:rsid w:val="000A543A"/>
    <w:pPr>
      <w:widowControl/>
      <w:spacing w:before="100" w:beforeAutospacing="1" w:after="100" w:afterAutospacing="1" w:line="390" w:lineRule="atLeast"/>
      <w:jc w:val="right"/>
    </w:pPr>
    <w:rPr>
      <w:rFonts w:ascii="宋体" w:eastAsia="宋体" w:hAnsi="宋体" w:cs="宋体"/>
      <w:kern w:val="0"/>
      <w:sz w:val="18"/>
      <w:szCs w:val="18"/>
    </w:rPr>
  </w:style>
  <w:style w:type="paragraph" w:customStyle="1" w:styleId="layui-layer-btn3">
    <w:name w:val="layui-layer-btn3"/>
    <w:basedOn w:val="a"/>
    <w:rsid w:val="000A543A"/>
    <w:pPr>
      <w:widowControl/>
      <w:spacing w:before="100" w:beforeAutospacing="1" w:after="100" w:afterAutospacing="1" w:line="390" w:lineRule="atLeast"/>
      <w:jc w:val="right"/>
    </w:pPr>
    <w:rPr>
      <w:rFonts w:ascii="宋体" w:eastAsia="宋体" w:hAnsi="宋体" w:cs="宋体"/>
      <w:kern w:val="0"/>
      <w:sz w:val="18"/>
      <w:szCs w:val="18"/>
    </w:rPr>
  </w:style>
  <w:style w:type="paragraph" w:customStyle="1" w:styleId="layui-layer-content3">
    <w:name w:val="layui-layer-content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loading11">
    <w:name w:val="layui-layer-loading1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loading21">
    <w:name w:val="layui-layer-loading2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content4">
    <w:name w:val="layui-layer-content4"/>
    <w:basedOn w:val="a"/>
    <w:rsid w:val="000A543A"/>
    <w:pPr>
      <w:widowControl/>
      <w:shd w:val="clear" w:color="auto" w:fill="FF9900"/>
      <w:spacing w:before="100" w:beforeAutospacing="1" w:after="100" w:afterAutospacing="1" w:line="330" w:lineRule="atLeast"/>
      <w:jc w:val="left"/>
    </w:pPr>
    <w:rPr>
      <w:rFonts w:ascii="宋体" w:eastAsia="宋体" w:hAnsi="宋体" w:cs="宋体"/>
      <w:color w:val="FFFFFF"/>
      <w:kern w:val="0"/>
      <w:sz w:val="18"/>
      <w:szCs w:val="18"/>
    </w:rPr>
  </w:style>
  <w:style w:type="paragraph" w:customStyle="1" w:styleId="layui-layer-title1">
    <w:name w:val="layui-layer-title1"/>
    <w:basedOn w:val="a"/>
    <w:rsid w:val="000A543A"/>
    <w:pPr>
      <w:widowControl/>
      <w:shd w:val="clear" w:color="auto" w:fill="4476A7"/>
      <w:spacing w:before="100" w:beforeAutospacing="1" w:after="100" w:afterAutospacing="1" w:line="630" w:lineRule="atLeast"/>
      <w:jc w:val="left"/>
    </w:pPr>
    <w:rPr>
      <w:rFonts w:ascii="宋体" w:eastAsia="宋体" w:hAnsi="宋体" w:cs="宋体"/>
      <w:color w:val="FFFFFF"/>
      <w:kern w:val="0"/>
      <w:szCs w:val="21"/>
    </w:rPr>
  </w:style>
  <w:style w:type="paragraph" w:customStyle="1" w:styleId="layui-layer-btn4">
    <w:name w:val="layui-layer-btn4"/>
    <w:basedOn w:val="a"/>
    <w:rsid w:val="000A543A"/>
    <w:pPr>
      <w:widowControl/>
      <w:pBdr>
        <w:top w:val="single" w:sz="6" w:space="8" w:color="E9E7E7"/>
      </w:pBdr>
      <w:spacing w:before="100" w:beforeAutospacing="1" w:after="100" w:afterAutospacing="1" w:line="390" w:lineRule="atLeast"/>
      <w:jc w:val="right"/>
    </w:pPr>
    <w:rPr>
      <w:rFonts w:ascii="宋体" w:eastAsia="宋体" w:hAnsi="宋体" w:cs="宋体"/>
      <w:kern w:val="0"/>
      <w:sz w:val="18"/>
      <w:szCs w:val="18"/>
    </w:rPr>
  </w:style>
  <w:style w:type="paragraph" w:customStyle="1" w:styleId="layui-layer-btn11">
    <w:name w:val="layui-layer-btn11"/>
    <w:basedOn w:val="a"/>
    <w:rsid w:val="000A543A"/>
    <w:pPr>
      <w:widowControl/>
      <w:shd w:val="clear" w:color="auto" w:fill="C9C5C5"/>
      <w:spacing w:before="100" w:beforeAutospacing="1" w:after="100" w:afterAutospacing="1" w:line="390" w:lineRule="atLeast"/>
      <w:jc w:val="left"/>
    </w:pPr>
    <w:rPr>
      <w:rFonts w:ascii="宋体" w:eastAsia="宋体" w:hAnsi="宋体" w:cs="宋体"/>
      <w:kern w:val="0"/>
      <w:sz w:val="18"/>
      <w:szCs w:val="18"/>
    </w:rPr>
  </w:style>
  <w:style w:type="paragraph" w:customStyle="1" w:styleId="layui-layer-title2">
    <w:name w:val="layui-layer-title2"/>
    <w:basedOn w:val="a"/>
    <w:rsid w:val="000A543A"/>
    <w:pPr>
      <w:widowControl/>
      <w:shd w:val="clear" w:color="auto" w:fill="009F95"/>
      <w:spacing w:before="100" w:beforeAutospacing="1" w:after="100" w:afterAutospacing="1" w:line="630" w:lineRule="atLeast"/>
      <w:jc w:val="left"/>
    </w:pPr>
    <w:rPr>
      <w:rFonts w:ascii="宋体" w:eastAsia="宋体" w:hAnsi="宋体" w:cs="宋体"/>
      <w:color w:val="FFFFFF"/>
      <w:kern w:val="0"/>
      <w:szCs w:val="21"/>
    </w:rPr>
  </w:style>
  <w:style w:type="paragraph" w:customStyle="1" w:styleId="layui-layer-btn12">
    <w:name w:val="layui-layer-btn12"/>
    <w:basedOn w:val="a"/>
    <w:rsid w:val="000A543A"/>
    <w:pPr>
      <w:widowControl/>
      <w:shd w:val="clear" w:color="auto" w:fill="92B8B1"/>
      <w:spacing w:before="100" w:beforeAutospacing="1" w:after="100" w:afterAutospacing="1" w:line="390" w:lineRule="atLeast"/>
      <w:jc w:val="left"/>
    </w:pPr>
    <w:rPr>
      <w:rFonts w:ascii="宋体" w:eastAsia="宋体" w:hAnsi="宋体" w:cs="宋体"/>
      <w:kern w:val="0"/>
      <w:sz w:val="18"/>
      <w:szCs w:val="18"/>
    </w:rPr>
  </w:style>
  <w:style w:type="paragraph" w:customStyle="1" w:styleId="p19">
    <w:name w:val="p19"/>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10">
    <w:name w:val="p1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12">
    <w:name w:val="p1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0">
    <w:name w:val="p2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1">
    <w:name w:val="p2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2">
    <w:name w:val="p2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3">
    <w:name w:val="s3"/>
    <w:basedOn w:val="a0"/>
    <w:rsid w:val="000A543A"/>
  </w:style>
  <w:style w:type="paragraph" w:customStyle="1" w:styleId="p23">
    <w:name w:val="p2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4">
    <w:name w:val="p2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5">
    <w:name w:val="p2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6">
    <w:name w:val="p2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7">
    <w:name w:val="p27"/>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8">
    <w:name w:val="p28"/>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9">
    <w:name w:val="p29"/>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0">
    <w:name w:val="p3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1">
    <w:name w:val="p3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2">
    <w:name w:val="p3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3">
    <w:name w:val="p3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4">
    <w:name w:val="s4"/>
    <w:basedOn w:val="a0"/>
    <w:rsid w:val="000A543A"/>
  </w:style>
  <w:style w:type="paragraph" w:customStyle="1" w:styleId="p34">
    <w:name w:val="p3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5">
    <w:name w:val="s5"/>
    <w:basedOn w:val="a0"/>
    <w:rsid w:val="000A543A"/>
  </w:style>
  <w:style w:type="paragraph" w:customStyle="1" w:styleId="p35">
    <w:name w:val="p3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6">
    <w:name w:val="p3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7">
    <w:name w:val="p37"/>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8">
    <w:name w:val="p38"/>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9">
    <w:name w:val="p39"/>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0">
    <w:name w:val="p4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1">
    <w:name w:val="p4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2">
    <w:name w:val="p4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3">
    <w:name w:val="p4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8">
    <w:name w:val="p8"/>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4">
    <w:name w:val="p4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5">
    <w:name w:val="p4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6">
    <w:name w:val="s6"/>
    <w:basedOn w:val="a0"/>
    <w:rsid w:val="000A543A"/>
  </w:style>
  <w:style w:type="paragraph" w:customStyle="1" w:styleId="p46">
    <w:name w:val="p4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7">
    <w:name w:val="p47"/>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8">
    <w:name w:val="p48"/>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49">
    <w:name w:val="p49"/>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7">
    <w:name w:val="s7"/>
    <w:basedOn w:val="a0"/>
    <w:rsid w:val="000A543A"/>
  </w:style>
  <w:style w:type="paragraph" w:customStyle="1" w:styleId="p50">
    <w:name w:val="p5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1">
    <w:name w:val="p5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2">
    <w:name w:val="p5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3">
    <w:name w:val="p5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8">
    <w:name w:val="s8"/>
    <w:basedOn w:val="a0"/>
    <w:rsid w:val="000A543A"/>
  </w:style>
  <w:style w:type="paragraph" w:customStyle="1" w:styleId="p54">
    <w:name w:val="p5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5">
    <w:name w:val="p55"/>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6">
    <w:name w:val="p56"/>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7">
    <w:name w:val="p57"/>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8">
    <w:name w:val="p58"/>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59">
    <w:name w:val="p59"/>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60">
    <w:name w:val="p60"/>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61">
    <w:name w:val="p6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9">
    <w:name w:val="s9"/>
    <w:basedOn w:val="a0"/>
    <w:rsid w:val="000A543A"/>
  </w:style>
  <w:style w:type="character" w:customStyle="1" w:styleId="s10">
    <w:name w:val="s10"/>
    <w:basedOn w:val="a0"/>
    <w:rsid w:val="000A543A"/>
  </w:style>
  <w:style w:type="paragraph" w:customStyle="1" w:styleId="p62">
    <w:name w:val="p6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63">
    <w:name w:val="p63"/>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64">
    <w:name w:val="p64"/>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
    <w:name w:val="p2"/>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1">
    <w:name w:val="p1"/>
    <w:basedOn w:val="a"/>
    <w:rsid w:val="000A543A"/>
    <w:pPr>
      <w:widowControl/>
      <w:spacing w:before="100" w:beforeAutospacing="1" w:after="100" w:afterAutospacing="1" w:line="390" w:lineRule="atLeast"/>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8299">
      <w:bodyDiv w:val="1"/>
      <w:marLeft w:val="0"/>
      <w:marRight w:val="0"/>
      <w:marTop w:val="0"/>
      <w:marBottom w:val="0"/>
      <w:divBdr>
        <w:top w:val="none" w:sz="0" w:space="0" w:color="auto"/>
        <w:left w:val="none" w:sz="0" w:space="0" w:color="auto"/>
        <w:bottom w:val="none" w:sz="0" w:space="0" w:color="auto"/>
        <w:right w:val="none" w:sz="0" w:space="0" w:color="auto"/>
      </w:divBdr>
      <w:divsChild>
        <w:div w:id="1283268985">
          <w:marLeft w:val="0"/>
          <w:marRight w:val="0"/>
          <w:marTop w:val="0"/>
          <w:marBottom w:val="0"/>
          <w:divBdr>
            <w:top w:val="none" w:sz="0" w:space="0" w:color="auto"/>
            <w:left w:val="none" w:sz="0" w:space="0" w:color="auto"/>
            <w:bottom w:val="none" w:sz="0" w:space="0" w:color="auto"/>
            <w:right w:val="none" w:sz="0" w:space="0" w:color="auto"/>
          </w:divBdr>
          <w:divsChild>
            <w:div w:id="29457665">
              <w:marLeft w:val="0"/>
              <w:marRight w:val="0"/>
              <w:marTop w:val="0"/>
              <w:marBottom w:val="0"/>
              <w:divBdr>
                <w:top w:val="none" w:sz="0" w:space="0" w:color="auto"/>
                <w:left w:val="none" w:sz="0" w:space="0" w:color="auto"/>
                <w:bottom w:val="none" w:sz="0" w:space="0" w:color="auto"/>
                <w:right w:val="none" w:sz="0" w:space="0" w:color="auto"/>
              </w:divBdr>
              <w:divsChild>
                <w:div w:id="260455822">
                  <w:marLeft w:val="0"/>
                  <w:marRight w:val="0"/>
                  <w:marTop w:val="0"/>
                  <w:marBottom w:val="0"/>
                  <w:divBdr>
                    <w:top w:val="none" w:sz="0" w:space="0" w:color="auto"/>
                    <w:left w:val="none" w:sz="0" w:space="0" w:color="auto"/>
                    <w:bottom w:val="none" w:sz="0" w:space="0" w:color="auto"/>
                    <w:right w:val="none" w:sz="0" w:space="0" w:color="auto"/>
                  </w:divBdr>
                  <w:divsChild>
                    <w:div w:id="1332678134">
                      <w:marLeft w:val="0"/>
                      <w:marRight w:val="0"/>
                      <w:marTop w:val="0"/>
                      <w:marBottom w:val="0"/>
                      <w:divBdr>
                        <w:top w:val="none" w:sz="0" w:space="0" w:color="auto"/>
                        <w:left w:val="none" w:sz="0" w:space="0" w:color="auto"/>
                        <w:bottom w:val="none" w:sz="0" w:space="0" w:color="auto"/>
                        <w:right w:val="none" w:sz="0" w:space="0" w:color="auto"/>
                      </w:divBdr>
                      <w:divsChild>
                        <w:div w:id="1540783375">
                          <w:marLeft w:val="0"/>
                          <w:marRight w:val="0"/>
                          <w:marTop w:val="0"/>
                          <w:marBottom w:val="0"/>
                          <w:divBdr>
                            <w:top w:val="none" w:sz="0" w:space="0" w:color="auto"/>
                            <w:left w:val="none" w:sz="0" w:space="0" w:color="auto"/>
                            <w:bottom w:val="none" w:sz="0" w:space="0" w:color="auto"/>
                            <w:right w:val="none" w:sz="0" w:space="0" w:color="auto"/>
                          </w:divBdr>
                          <w:divsChild>
                            <w:div w:id="1927767760">
                              <w:marLeft w:val="0"/>
                              <w:marRight w:val="0"/>
                              <w:marTop w:val="0"/>
                              <w:marBottom w:val="0"/>
                              <w:divBdr>
                                <w:top w:val="none" w:sz="0" w:space="0" w:color="auto"/>
                                <w:left w:val="none" w:sz="0" w:space="0" w:color="auto"/>
                                <w:bottom w:val="none" w:sz="0" w:space="0" w:color="auto"/>
                                <w:right w:val="none" w:sz="0" w:space="0" w:color="auto"/>
                              </w:divBdr>
                              <w:divsChild>
                                <w:div w:id="753091415">
                                  <w:marLeft w:val="0"/>
                                  <w:marRight w:val="0"/>
                                  <w:marTop w:val="300"/>
                                  <w:marBottom w:val="0"/>
                                  <w:divBdr>
                                    <w:top w:val="none" w:sz="0" w:space="0" w:color="auto"/>
                                    <w:left w:val="none" w:sz="0" w:space="0" w:color="auto"/>
                                    <w:bottom w:val="none" w:sz="0" w:space="0" w:color="auto"/>
                                    <w:right w:val="none" w:sz="0" w:space="0" w:color="auto"/>
                                  </w:divBdr>
                                  <w:divsChild>
                                    <w:div w:id="1488588116">
                                      <w:marLeft w:val="0"/>
                                      <w:marRight w:val="0"/>
                                      <w:marTop w:val="0"/>
                                      <w:marBottom w:val="0"/>
                                      <w:divBdr>
                                        <w:top w:val="none" w:sz="0" w:space="0" w:color="auto"/>
                                        <w:left w:val="none" w:sz="0" w:space="0" w:color="auto"/>
                                        <w:bottom w:val="none" w:sz="0" w:space="0" w:color="auto"/>
                                        <w:right w:val="none" w:sz="0" w:space="0" w:color="auto"/>
                                      </w:divBdr>
                                    </w:div>
                                    <w:div w:id="997226793">
                                      <w:marLeft w:val="0"/>
                                      <w:marRight w:val="0"/>
                                      <w:marTop w:val="0"/>
                                      <w:marBottom w:val="0"/>
                                      <w:divBdr>
                                        <w:top w:val="none" w:sz="0" w:space="0" w:color="auto"/>
                                        <w:left w:val="none" w:sz="0" w:space="0" w:color="auto"/>
                                        <w:bottom w:val="none" w:sz="0" w:space="0" w:color="auto"/>
                                        <w:right w:val="none" w:sz="0" w:space="0" w:color="auto"/>
                                      </w:divBdr>
                                    </w:div>
                                    <w:div w:id="79180391">
                                      <w:marLeft w:val="0"/>
                                      <w:marRight w:val="0"/>
                                      <w:marTop w:val="0"/>
                                      <w:marBottom w:val="0"/>
                                      <w:divBdr>
                                        <w:top w:val="none" w:sz="0" w:space="0" w:color="auto"/>
                                        <w:left w:val="none" w:sz="0" w:space="0" w:color="auto"/>
                                        <w:bottom w:val="none" w:sz="0" w:space="0" w:color="auto"/>
                                        <w:right w:val="none" w:sz="0" w:space="0" w:color="auto"/>
                                      </w:divBdr>
                                    </w:div>
                                    <w:div w:id="1561938688">
                                      <w:marLeft w:val="0"/>
                                      <w:marRight w:val="0"/>
                                      <w:marTop w:val="0"/>
                                      <w:marBottom w:val="0"/>
                                      <w:divBdr>
                                        <w:top w:val="none" w:sz="0" w:space="0" w:color="auto"/>
                                        <w:left w:val="none" w:sz="0" w:space="0" w:color="auto"/>
                                        <w:bottom w:val="none" w:sz="0" w:space="0" w:color="auto"/>
                                        <w:right w:val="none" w:sz="0" w:space="0" w:color="auto"/>
                                      </w:divBdr>
                                    </w:div>
                                    <w:div w:id="205870036">
                                      <w:marLeft w:val="0"/>
                                      <w:marRight w:val="0"/>
                                      <w:marTop w:val="0"/>
                                      <w:marBottom w:val="0"/>
                                      <w:divBdr>
                                        <w:top w:val="none" w:sz="0" w:space="0" w:color="auto"/>
                                        <w:left w:val="none" w:sz="0" w:space="0" w:color="auto"/>
                                        <w:bottom w:val="none" w:sz="0" w:space="0" w:color="auto"/>
                                        <w:right w:val="none" w:sz="0" w:space="0" w:color="auto"/>
                                      </w:divBdr>
                                    </w:div>
                                    <w:div w:id="1729642620">
                                      <w:marLeft w:val="0"/>
                                      <w:marRight w:val="0"/>
                                      <w:marTop w:val="0"/>
                                      <w:marBottom w:val="0"/>
                                      <w:divBdr>
                                        <w:top w:val="none" w:sz="0" w:space="0" w:color="auto"/>
                                        <w:left w:val="none" w:sz="0" w:space="0" w:color="auto"/>
                                        <w:bottom w:val="none" w:sz="0" w:space="0" w:color="auto"/>
                                        <w:right w:val="none" w:sz="0" w:space="0" w:color="auto"/>
                                      </w:divBdr>
                                    </w:div>
                                    <w:div w:id="17206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4054</Words>
  <Characters>23108</Characters>
  <Application>Microsoft Office Word</Application>
  <DocSecurity>0</DocSecurity>
  <Lines>192</Lines>
  <Paragraphs>54</Paragraphs>
  <ScaleCrop>false</ScaleCrop>
  <Company>Sky123.Org</Company>
  <LinksUpToDate>false</LinksUpToDate>
  <CharactersWithSpaces>27108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2016-07-19T00:54:00Z</dcterms:created>
  <dcterms:modified xsi:type="dcterms:W3CDTF">2016-07-19T00:58:00Z</dcterms:modified>
</cp:coreProperties>
</file>