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774" w:rsidRPr="00185774" w:rsidRDefault="00185774" w:rsidP="00185774">
      <w:pPr>
        <w:widowControl/>
        <w:shd w:val="clear" w:color="auto" w:fill="FFFFFF"/>
        <w:spacing w:line="660" w:lineRule="exact"/>
        <w:jc w:val="left"/>
        <w:rPr>
          <w:rFonts w:ascii="Arial" w:eastAsia="宋体" w:hAnsi="Arial" w:cs="Arial"/>
          <w:kern w:val="0"/>
          <w:szCs w:val="21"/>
        </w:rPr>
      </w:pPr>
      <w:r w:rsidRPr="00185774">
        <w:rPr>
          <w:rFonts w:ascii="Arial" w:eastAsia="宋体" w:hAnsi="Arial" w:cs="Arial"/>
          <w:kern w:val="0"/>
          <w:szCs w:val="21"/>
        </w:rPr>
        <w:t>附件</w:t>
      </w:r>
      <w:r w:rsidRPr="00185774">
        <w:rPr>
          <w:rFonts w:ascii="Arial" w:eastAsia="宋体" w:hAnsi="Arial" w:cs="Arial"/>
          <w:kern w:val="0"/>
          <w:szCs w:val="21"/>
        </w:rPr>
        <w:t>1</w:t>
      </w:r>
    </w:p>
    <w:p w:rsidR="00185774" w:rsidRPr="00185774" w:rsidRDefault="00185774" w:rsidP="00185774">
      <w:pPr>
        <w:widowControl/>
        <w:shd w:val="clear" w:color="auto" w:fill="FFFFFF"/>
        <w:spacing w:line="660" w:lineRule="exact"/>
        <w:jc w:val="left"/>
        <w:rPr>
          <w:rFonts w:ascii="Arial" w:eastAsia="宋体" w:hAnsi="Arial" w:cs="Arial"/>
          <w:kern w:val="0"/>
          <w:szCs w:val="21"/>
        </w:rPr>
      </w:pPr>
      <w:r w:rsidRPr="00185774">
        <w:rPr>
          <w:rFonts w:ascii="Arial" w:eastAsia="宋体" w:hAnsi="Arial" w:cs="Arial"/>
          <w:kern w:val="0"/>
          <w:szCs w:val="21"/>
        </w:rPr>
        <w:t xml:space="preserve">　　　</w:t>
      </w:r>
      <w:r w:rsidRPr="00185774">
        <w:rPr>
          <w:rFonts w:ascii="Arial" w:eastAsia="宋体" w:hAnsi="Arial" w:cs="Arial"/>
          <w:kern w:val="0"/>
          <w:szCs w:val="21"/>
        </w:rPr>
        <w:t xml:space="preserve"> </w:t>
      </w:r>
      <w:r w:rsidRPr="00185774">
        <w:rPr>
          <w:rFonts w:ascii="Arial" w:eastAsia="宋体" w:hAnsi="Arial" w:cs="Arial"/>
          <w:kern w:val="0"/>
          <w:szCs w:val="21"/>
        </w:rPr>
        <w:t>生猪屠宰厂（场）年度监督检查记录表</w:t>
      </w:r>
    </w:p>
    <w:p w:rsidR="00185774" w:rsidRPr="00185774" w:rsidRDefault="00185774" w:rsidP="00185774">
      <w:pPr>
        <w:widowControl/>
        <w:shd w:val="clear" w:color="auto" w:fill="FFFFFF"/>
        <w:spacing w:line="600" w:lineRule="exact"/>
        <w:jc w:val="left"/>
        <w:rPr>
          <w:rFonts w:ascii="Arial" w:eastAsia="宋体" w:hAnsi="Arial" w:cs="Arial"/>
          <w:kern w:val="0"/>
          <w:szCs w:val="21"/>
        </w:rPr>
      </w:pPr>
      <w:r w:rsidRPr="00185774">
        <w:rPr>
          <w:rFonts w:ascii="Arial" w:eastAsia="宋体" w:hAnsi="Arial" w:cs="Arial"/>
          <w:kern w:val="0"/>
          <w:szCs w:val="21"/>
        </w:rPr>
        <w:t>屠宰厂（场）名称：</w:t>
      </w:r>
      <w:r w:rsidRPr="00185774">
        <w:rPr>
          <w:rFonts w:ascii="Arial" w:eastAsia="宋体" w:hAnsi="Arial" w:cs="Arial"/>
          <w:kern w:val="0"/>
          <w:szCs w:val="21"/>
          <w:u w:val="single"/>
        </w:rPr>
        <w:t xml:space="preserve">          </w:t>
      </w:r>
      <w:r w:rsidRPr="00185774">
        <w:rPr>
          <w:rFonts w:ascii="Arial" w:eastAsia="宋体" w:hAnsi="Arial" w:cs="Arial"/>
          <w:kern w:val="0"/>
          <w:szCs w:val="21"/>
        </w:rPr>
        <w:t xml:space="preserve"> </w:t>
      </w:r>
      <w:r w:rsidRPr="00185774">
        <w:rPr>
          <w:rFonts w:ascii="Arial" w:eastAsia="宋体" w:hAnsi="Arial" w:cs="Arial"/>
          <w:kern w:val="0"/>
          <w:szCs w:val="21"/>
        </w:rPr>
        <w:t>负责人：</w:t>
      </w:r>
      <w:r w:rsidRPr="00185774">
        <w:rPr>
          <w:rFonts w:ascii="Arial" w:eastAsia="宋体" w:hAnsi="Arial" w:cs="Arial"/>
          <w:kern w:val="0"/>
          <w:szCs w:val="21"/>
          <w:u w:val="single"/>
        </w:rPr>
        <w:t xml:space="preserve">         </w:t>
      </w:r>
    </w:p>
    <w:p w:rsidR="00185774" w:rsidRPr="00185774" w:rsidRDefault="00185774" w:rsidP="00185774">
      <w:pPr>
        <w:widowControl/>
        <w:shd w:val="clear" w:color="auto" w:fill="FFFFFF"/>
        <w:spacing w:line="600" w:lineRule="exact"/>
        <w:jc w:val="left"/>
        <w:rPr>
          <w:rFonts w:ascii="Arial" w:eastAsia="宋体" w:hAnsi="Arial" w:cs="Arial"/>
          <w:kern w:val="0"/>
          <w:szCs w:val="21"/>
        </w:rPr>
      </w:pPr>
      <w:r w:rsidRPr="00185774">
        <w:rPr>
          <w:rFonts w:ascii="Arial" w:eastAsia="宋体" w:hAnsi="Arial" w:cs="Arial"/>
          <w:kern w:val="0"/>
          <w:szCs w:val="21"/>
        </w:rPr>
        <w:t>地址：</w:t>
      </w:r>
      <w:r w:rsidRPr="00185774">
        <w:rPr>
          <w:rFonts w:ascii="Arial" w:eastAsia="宋体" w:hAnsi="Arial" w:cs="Arial"/>
          <w:kern w:val="0"/>
          <w:szCs w:val="21"/>
        </w:rPr>
        <w:t xml:space="preserve"> </w:t>
      </w:r>
      <w:r w:rsidRPr="00185774">
        <w:rPr>
          <w:rFonts w:ascii="Arial" w:eastAsia="宋体" w:hAnsi="Arial" w:cs="Arial"/>
          <w:kern w:val="0"/>
          <w:szCs w:val="21"/>
          <w:u w:val="single"/>
        </w:rPr>
        <w:t xml:space="preserve">             </w:t>
      </w:r>
      <w:r w:rsidRPr="00185774">
        <w:rPr>
          <w:rFonts w:ascii="Arial" w:eastAsia="宋体" w:hAnsi="Arial" w:cs="Arial"/>
          <w:kern w:val="0"/>
          <w:szCs w:val="21"/>
        </w:rPr>
        <w:t xml:space="preserve"> </w:t>
      </w:r>
      <w:r w:rsidRPr="00185774">
        <w:rPr>
          <w:rFonts w:ascii="Arial" w:eastAsia="宋体" w:hAnsi="Arial" w:cs="Arial"/>
          <w:kern w:val="0"/>
          <w:szCs w:val="21"/>
        </w:rPr>
        <w:t>电话：</w:t>
      </w:r>
      <w:r w:rsidRPr="00185774">
        <w:rPr>
          <w:rFonts w:ascii="Arial" w:eastAsia="宋体" w:hAnsi="Arial" w:cs="Arial"/>
          <w:kern w:val="0"/>
          <w:szCs w:val="21"/>
          <w:u w:val="single"/>
        </w:rPr>
        <w:t xml:space="preserve">          </w:t>
      </w:r>
    </w:p>
    <w:tbl>
      <w:tblPr>
        <w:tblW w:w="8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938"/>
        <w:gridCol w:w="2728"/>
        <w:gridCol w:w="2623"/>
        <w:gridCol w:w="944"/>
        <w:gridCol w:w="699"/>
      </w:tblGrid>
      <w:tr w:rsidR="00185774" w:rsidRPr="00185774" w:rsidTr="00185774">
        <w:trPr>
          <w:trHeight w:val="449"/>
          <w:tblHeader/>
        </w:trPr>
        <w:tc>
          <w:tcPr>
            <w:tcW w:w="18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检查内容</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检查要求</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检查依据</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检查</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结果</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备注</w:t>
            </w:r>
          </w:p>
        </w:tc>
      </w:tr>
      <w:tr w:rsidR="00185774" w:rsidRPr="00185774" w:rsidTr="00185774">
        <w:trPr>
          <w:trHeight w:val="795"/>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一、</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屠宰</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资质</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w:t>
            </w:r>
            <w:r w:rsidRPr="00185774">
              <w:rPr>
                <w:rFonts w:ascii="Arial" w:eastAsia="宋体" w:hAnsi="Arial" w:cs="Arial"/>
                <w:kern w:val="0"/>
                <w:szCs w:val="21"/>
              </w:rPr>
              <w:t>生猪定点屠宰证书和标志牌</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是否取得生猪定点屠宰证书、生猪屠宰标志牌。</w:t>
            </w:r>
          </w:p>
        </w:tc>
        <w:tc>
          <w:tcPr>
            <w:tcW w:w="2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《生猪屠宰管理条例》第六条、第七条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399"/>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生猪定点屠宰证书上的企业名称、经营范围、法定代表人、经营地点是否与营业执照相符。</w:t>
            </w:r>
          </w:p>
        </w:tc>
        <w:tc>
          <w:tcPr>
            <w:tcW w:w="2625"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相符</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不符</w:t>
            </w:r>
            <w:r w:rsidRPr="00185774">
              <w:rPr>
                <w:rFonts w:ascii="Arial" w:eastAsia="宋体" w:hAnsi="Arial" w:cs="Arial"/>
                <w:kern w:val="0"/>
                <w:szCs w:val="21"/>
              </w:rPr>
              <w:t>□</w:t>
            </w: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r>
      <w:tr w:rsidR="00185774" w:rsidRPr="00185774" w:rsidTr="00185774">
        <w:trPr>
          <w:trHeight w:val="766"/>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生猪屠宰标志牌是否悬挂于厂区显著位置。</w:t>
            </w:r>
          </w:p>
        </w:tc>
        <w:tc>
          <w:tcPr>
            <w:tcW w:w="2625"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900"/>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w:t>
            </w:r>
            <w:r w:rsidRPr="00185774">
              <w:rPr>
                <w:rFonts w:ascii="Arial" w:eastAsia="宋体" w:hAnsi="Arial" w:cs="Arial"/>
                <w:kern w:val="0"/>
                <w:szCs w:val="21"/>
              </w:rPr>
              <w:t>《动物防疫条件合格证》</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是否取得《动物防疫条件合格证》。</w:t>
            </w:r>
          </w:p>
        </w:tc>
        <w:tc>
          <w:tcPr>
            <w:tcW w:w="2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《动物防疫法》第二十条、《动物防疫条件审查办法》第三十一条、《生猪屠宰管理条例实施办法》第七条第七项</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708"/>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《动物防疫条件合格证》上企业名称、经营范围、法定代表人、经营地点是否与营业执照相符。</w:t>
            </w:r>
          </w:p>
        </w:tc>
        <w:tc>
          <w:tcPr>
            <w:tcW w:w="2625"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相符</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不符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951"/>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二、</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布局及设施</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设备</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w:t>
            </w:r>
            <w:r w:rsidRPr="00185774">
              <w:rPr>
                <w:rFonts w:ascii="Arial" w:eastAsia="宋体" w:hAnsi="Arial" w:cs="Arial"/>
                <w:kern w:val="0"/>
                <w:szCs w:val="21"/>
              </w:rPr>
              <w:t>布局</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厂区是否划分为生产区和非生产区。</w:t>
            </w:r>
            <w:r w:rsidRPr="00185774">
              <w:rPr>
                <w:rFonts w:ascii="Arial" w:eastAsia="宋体" w:hAnsi="Arial" w:cs="Arial"/>
                <w:kern w:val="0"/>
                <w:szCs w:val="21"/>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《猪屠宰与分割车间设计规范》（</w:t>
            </w:r>
            <w:r w:rsidRPr="00185774">
              <w:rPr>
                <w:rFonts w:ascii="Arial" w:eastAsia="宋体" w:hAnsi="Arial" w:cs="Arial"/>
                <w:kern w:val="0"/>
                <w:szCs w:val="21"/>
              </w:rPr>
              <w:t>GB50317-2009</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922"/>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生产区是否分为清洁区与非清洁区。</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《猪屠宰与分割车间设计规范》（</w:t>
            </w:r>
            <w:r w:rsidRPr="00185774">
              <w:rPr>
                <w:rFonts w:ascii="Arial" w:eastAsia="宋体" w:hAnsi="Arial" w:cs="Arial"/>
                <w:kern w:val="0"/>
                <w:szCs w:val="21"/>
              </w:rPr>
              <w:t>GB50317-2009</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906"/>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生产区是否设置生猪与废弃物出入口。</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《猪屠宰与分割车间设计规范》（</w:t>
            </w:r>
            <w:r w:rsidRPr="00185774">
              <w:rPr>
                <w:rFonts w:ascii="Arial" w:eastAsia="宋体" w:hAnsi="Arial" w:cs="Arial"/>
                <w:kern w:val="0"/>
                <w:szCs w:val="21"/>
              </w:rPr>
              <w:t>GB50317-2009</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931"/>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生产区是否设置人员和生猪产品出入口。</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《猪屠宰与分割车间设计规范》（</w:t>
            </w:r>
            <w:r w:rsidRPr="00185774">
              <w:rPr>
                <w:rFonts w:ascii="Arial" w:eastAsia="宋体" w:hAnsi="Arial" w:cs="Arial"/>
                <w:kern w:val="0"/>
                <w:szCs w:val="21"/>
              </w:rPr>
              <w:t>GB50317-2009</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241"/>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生猪产品与生猪、废弃物在场内是否设置通道。</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《猪屠宰与分割车间设计规范》（</w:t>
            </w:r>
            <w:r w:rsidRPr="00185774">
              <w:rPr>
                <w:rFonts w:ascii="Arial" w:eastAsia="宋体" w:hAnsi="Arial" w:cs="Arial"/>
                <w:kern w:val="0"/>
                <w:szCs w:val="21"/>
              </w:rPr>
              <w:t>GB50317-2009</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75"/>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二、</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布局及设施</w:t>
            </w:r>
          </w:p>
          <w:p w:rsidR="00185774" w:rsidRPr="00185774" w:rsidRDefault="00185774" w:rsidP="00185774">
            <w:pPr>
              <w:widowControl/>
              <w:spacing w:line="330" w:lineRule="atLeast"/>
              <w:ind w:firstLineChars="49" w:firstLine="103"/>
              <w:jc w:val="left"/>
              <w:rPr>
                <w:rFonts w:ascii="Arial" w:eastAsia="宋体" w:hAnsi="Arial" w:cs="Arial"/>
                <w:kern w:val="0"/>
                <w:szCs w:val="21"/>
              </w:rPr>
            </w:pPr>
            <w:r w:rsidRPr="00185774">
              <w:rPr>
                <w:rFonts w:ascii="Arial" w:eastAsia="宋体" w:hAnsi="Arial" w:cs="Arial"/>
                <w:b/>
                <w:kern w:val="0"/>
                <w:szCs w:val="21"/>
              </w:rPr>
              <w:t>设备</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w:t>
            </w:r>
            <w:r w:rsidRPr="00185774">
              <w:rPr>
                <w:rFonts w:ascii="Arial" w:eastAsia="宋体" w:hAnsi="Arial" w:cs="Arial"/>
                <w:kern w:val="0"/>
                <w:szCs w:val="21"/>
              </w:rPr>
              <w:t>设施设备</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是否按设计屠宰能力配备屠宰设施设备，</w:t>
            </w:r>
            <w:proofErr w:type="gramStart"/>
            <w:r w:rsidRPr="00185774">
              <w:rPr>
                <w:rFonts w:ascii="Arial" w:eastAsia="宋体" w:hAnsi="Arial" w:cs="Arial"/>
                <w:kern w:val="0"/>
                <w:szCs w:val="21"/>
              </w:rPr>
              <w:t>且正常</w:t>
            </w:r>
            <w:proofErr w:type="gramEnd"/>
            <w:r w:rsidRPr="00185774">
              <w:rPr>
                <w:rFonts w:ascii="Arial" w:eastAsia="宋体" w:hAnsi="Arial" w:cs="Arial"/>
                <w:kern w:val="0"/>
                <w:szCs w:val="21"/>
              </w:rPr>
              <w:t>运行。</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《动物防疫条件审查办法》第十三条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385"/>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是否配备与生产规模相适应的检验检疫设施设备，</w:t>
            </w:r>
            <w:proofErr w:type="gramStart"/>
            <w:r w:rsidRPr="00185774">
              <w:rPr>
                <w:rFonts w:ascii="Arial" w:eastAsia="宋体" w:hAnsi="Arial" w:cs="Arial"/>
                <w:kern w:val="0"/>
                <w:szCs w:val="21"/>
              </w:rPr>
              <w:t>且正常</w:t>
            </w:r>
            <w:proofErr w:type="gramEnd"/>
            <w:r w:rsidRPr="00185774">
              <w:rPr>
                <w:rFonts w:ascii="Arial" w:eastAsia="宋体" w:hAnsi="Arial" w:cs="Arial"/>
                <w:kern w:val="0"/>
                <w:szCs w:val="21"/>
              </w:rPr>
              <w:t>运行。</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《动物检疫管理办法》第二十一条、《生猪屠宰管理条例实施办法》第七条第五项</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388"/>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是否配备与生产规模相适应的病害猪无害化处理设施设备，</w:t>
            </w:r>
            <w:proofErr w:type="gramStart"/>
            <w:r w:rsidRPr="00185774">
              <w:rPr>
                <w:rFonts w:ascii="Arial" w:eastAsia="宋体" w:hAnsi="Arial" w:cs="Arial"/>
                <w:kern w:val="0"/>
                <w:szCs w:val="21"/>
              </w:rPr>
              <w:t>且正常</w:t>
            </w:r>
            <w:proofErr w:type="gramEnd"/>
            <w:r w:rsidRPr="00185774">
              <w:rPr>
                <w:rFonts w:ascii="Arial" w:eastAsia="宋体" w:hAnsi="Arial" w:cs="Arial"/>
                <w:kern w:val="0"/>
                <w:szCs w:val="21"/>
              </w:rPr>
              <w:t>运转。</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《生猪屠宰管理条例》第八条第六项、《病害畜禽及其产品焚烧设备》（</w:t>
            </w:r>
            <w:r w:rsidRPr="00185774">
              <w:rPr>
                <w:rFonts w:ascii="Arial" w:eastAsia="宋体" w:hAnsi="Arial" w:cs="Arial"/>
                <w:kern w:val="0"/>
                <w:szCs w:val="21"/>
              </w:rPr>
              <w:t>SB/T10571-2010</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82"/>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是否配备与生产规模和产品种类相适应的冷库，</w:t>
            </w:r>
            <w:proofErr w:type="gramStart"/>
            <w:r w:rsidRPr="00185774">
              <w:rPr>
                <w:rFonts w:ascii="Arial" w:eastAsia="宋体" w:hAnsi="Arial" w:cs="Arial"/>
                <w:kern w:val="0"/>
                <w:szCs w:val="21"/>
              </w:rPr>
              <w:t>且正常</w:t>
            </w:r>
            <w:proofErr w:type="gramEnd"/>
            <w:r w:rsidRPr="00185774">
              <w:rPr>
                <w:rFonts w:ascii="Arial" w:eastAsia="宋体" w:hAnsi="Arial" w:cs="Arial"/>
                <w:kern w:val="0"/>
                <w:szCs w:val="21"/>
              </w:rPr>
              <w:t>运转。</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《肉类加工厂卫生规范》（</w:t>
            </w:r>
            <w:r w:rsidRPr="00185774">
              <w:rPr>
                <w:rFonts w:ascii="Arial" w:eastAsia="宋体" w:hAnsi="Arial" w:cs="Arial"/>
                <w:kern w:val="0"/>
                <w:szCs w:val="21"/>
              </w:rPr>
              <w:t>GB12694-1990</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926"/>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是否配备符合要求的运输车辆，</w:t>
            </w:r>
            <w:proofErr w:type="gramStart"/>
            <w:r w:rsidRPr="00185774">
              <w:rPr>
                <w:rFonts w:ascii="Arial" w:eastAsia="宋体" w:hAnsi="Arial" w:cs="Arial"/>
                <w:kern w:val="0"/>
                <w:szCs w:val="21"/>
              </w:rPr>
              <w:t>且正常</w:t>
            </w:r>
            <w:proofErr w:type="gramEnd"/>
            <w:r w:rsidRPr="00185774">
              <w:rPr>
                <w:rFonts w:ascii="Arial" w:eastAsia="宋体" w:hAnsi="Arial" w:cs="Arial"/>
                <w:kern w:val="0"/>
                <w:szCs w:val="21"/>
              </w:rPr>
              <w:t>使用。</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《肉类加工厂卫生规范》（</w:t>
            </w:r>
            <w:r w:rsidRPr="00185774">
              <w:rPr>
                <w:rFonts w:ascii="Arial" w:eastAsia="宋体" w:hAnsi="Arial" w:cs="Arial"/>
                <w:kern w:val="0"/>
                <w:szCs w:val="21"/>
              </w:rPr>
              <w:t>GB12694-1990</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79"/>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是否配备与屠宰生产相适应的供排水设备，</w:t>
            </w:r>
            <w:proofErr w:type="gramStart"/>
            <w:r w:rsidRPr="00185774">
              <w:rPr>
                <w:rFonts w:ascii="Arial" w:eastAsia="宋体" w:hAnsi="Arial" w:cs="Arial"/>
                <w:kern w:val="0"/>
                <w:szCs w:val="21"/>
              </w:rPr>
              <w:t>且正常</w:t>
            </w:r>
            <w:proofErr w:type="gramEnd"/>
            <w:r w:rsidRPr="00185774">
              <w:rPr>
                <w:rFonts w:ascii="Arial" w:eastAsia="宋体" w:hAnsi="Arial" w:cs="Arial"/>
                <w:kern w:val="0"/>
                <w:szCs w:val="21"/>
              </w:rPr>
              <w:t>运转。</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《肉类加工厂卫生规范》（</w:t>
            </w:r>
            <w:r w:rsidRPr="00185774">
              <w:rPr>
                <w:rFonts w:ascii="Arial" w:eastAsia="宋体" w:hAnsi="Arial" w:cs="Arial"/>
                <w:kern w:val="0"/>
                <w:szCs w:val="21"/>
              </w:rPr>
              <w:t>GB12694-1990</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79"/>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是否配备与屠宰生产相适应的照明设备，</w:t>
            </w:r>
            <w:proofErr w:type="gramStart"/>
            <w:r w:rsidRPr="00185774">
              <w:rPr>
                <w:rFonts w:ascii="Arial" w:eastAsia="宋体" w:hAnsi="Arial" w:cs="Arial"/>
                <w:kern w:val="0"/>
                <w:szCs w:val="21"/>
              </w:rPr>
              <w:t>且正常</w:t>
            </w:r>
            <w:proofErr w:type="gramEnd"/>
            <w:r w:rsidRPr="00185774">
              <w:rPr>
                <w:rFonts w:ascii="Arial" w:eastAsia="宋体" w:hAnsi="Arial" w:cs="Arial"/>
                <w:kern w:val="0"/>
                <w:szCs w:val="21"/>
              </w:rPr>
              <w:t>运转。</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《肉类加工厂卫生规范》（</w:t>
            </w:r>
            <w:r w:rsidRPr="00185774">
              <w:rPr>
                <w:rFonts w:ascii="Arial" w:eastAsia="宋体" w:hAnsi="Arial" w:cs="Arial"/>
                <w:kern w:val="0"/>
                <w:szCs w:val="21"/>
              </w:rPr>
              <w:t>GB12694-1990</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923"/>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是否有充足的冷、热水源。</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《肉类加工厂卫生规范》（</w:t>
            </w:r>
            <w:r w:rsidRPr="00185774">
              <w:rPr>
                <w:rFonts w:ascii="Arial" w:eastAsia="宋体" w:hAnsi="Arial" w:cs="Arial"/>
                <w:kern w:val="0"/>
                <w:szCs w:val="21"/>
              </w:rPr>
              <w:t>GB12694-1990</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91"/>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是否对设施设备进行检修、保养，且有相关记录。</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《肉类加工厂卫生规范》（</w:t>
            </w:r>
            <w:r w:rsidRPr="00185774">
              <w:rPr>
                <w:rFonts w:ascii="Arial" w:eastAsia="宋体" w:hAnsi="Arial" w:cs="Arial"/>
                <w:kern w:val="0"/>
                <w:szCs w:val="21"/>
              </w:rPr>
              <w:t>GB12694-1990</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752"/>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bCs/>
                <w:kern w:val="0"/>
                <w:szCs w:val="21"/>
              </w:rPr>
              <w:t>三、</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bCs/>
                <w:kern w:val="0"/>
                <w:szCs w:val="21"/>
              </w:rPr>
              <w:t>进场</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是否查验《动物检疫合格证明》。</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《生猪屠宰管理条例实施办法》第十一条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778"/>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是否对进场生猪进行临床健康检查。</w:t>
            </w:r>
            <w:r w:rsidRPr="00185774">
              <w:rPr>
                <w:rFonts w:ascii="Arial" w:eastAsia="宋体" w:hAnsi="Arial" w:cs="Arial"/>
                <w:kern w:val="0"/>
                <w:szCs w:val="21"/>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《生猪屠宰产品品质检验规程》（</w:t>
            </w:r>
            <w:r w:rsidRPr="00185774">
              <w:rPr>
                <w:rFonts w:ascii="Arial" w:eastAsia="宋体" w:hAnsi="Arial" w:cs="Arial"/>
                <w:kern w:val="0"/>
                <w:szCs w:val="21"/>
              </w:rPr>
              <w:t>GB/T17996-1999</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395"/>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是否查验畜禽标识佩戴情况。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《生猪屠宰管理条例实施办法》第十一条、《动物检疫管理办法》第二十二条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75"/>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四、</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待宰</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是否按</w:t>
            </w:r>
            <w:proofErr w:type="gramStart"/>
            <w:r w:rsidRPr="00185774">
              <w:rPr>
                <w:rFonts w:ascii="Arial" w:eastAsia="宋体" w:hAnsi="Arial" w:cs="Arial"/>
                <w:kern w:val="0"/>
                <w:szCs w:val="21"/>
              </w:rPr>
              <w:t>要求分圈编号</w:t>
            </w:r>
            <w:proofErr w:type="gramEnd"/>
            <w:r w:rsidRPr="00185774">
              <w:rPr>
                <w:rFonts w:ascii="Arial" w:eastAsia="宋体" w:hAnsi="Arial" w:cs="Arial"/>
                <w:kern w:val="0"/>
                <w:szCs w:val="21"/>
              </w:rPr>
              <w:t>。</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《生猪屠宰产品品质检验规程》（</w:t>
            </w:r>
            <w:r w:rsidRPr="00185774">
              <w:rPr>
                <w:rFonts w:ascii="Arial" w:eastAsia="宋体" w:hAnsi="Arial" w:cs="Arial"/>
                <w:kern w:val="0"/>
                <w:szCs w:val="21"/>
              </w:rPr>
              <w:t>GB/T17996-1999</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74"/>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是否及时对生猪体表进行清洁。</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《生猪屠宰操作规程》（</w:t>
            </w:r>
            <w:r w:rsidRPr="00185774">
              <w:rPr>
                <w:rFonts w:ascii="Arial" w:eastAsia="宋体" w:hAnsi="Arial" w:cs="Arial"/>
                <w:kern w:val="0"/>
                <w:szCs w:val="21"/>
              </w:rPr>
              <w:t>GB/T17236-2008</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74"/>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是否达到宰前停食静养的要求。</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《生猪屠宰管理条例实施办法》第十三条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555"/>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对临床健康检查状况异常生猪是否进行隔离观察或者按检验规程急宰。</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《肉类加工厂卫生规范》（</w:t>
            </w:r>
            <w:r w:rsidRPr="00185774">
              <w:rPr>
                <w:rFonts w:ascii="Arial" w:eastAsia="宋体" w:hAnsi="Arial" w:cs="Arial"/>
                <w:kern w:val="0"/>
                <w:szCs w:val="21"/>
              </w:rPr>
              <w:t>GB12694-1990</w:t>
            </w:r>
            <w:r w:rsidRPr="00185774">
              <w:rPr>
                <w:rFonts w:ascii="Arial" w:eastAsia="宋体" w:hAnsi="Arial" w:cs="Arial"/>
                <w:kern w:val="0"/>
                <w:szCs w:val="21"/>
              </w:rPr>
              <w:t>）、《生猪屠宰产品品质检验规程》（</w:t>
            </w:r>
            <w:r w:rsidRPr="00185774">
              <w:rPr>
                <w:rFonts w:ascii="Arial" w:eastAsia="宋体" w:hAnsi="Arial" w:cs="Arial"/>
                <w:kern w:val="0"/>
                <w:szCs w:val="21"/>
              </w:rPr>
              <w:t>GB/T17996-1999</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547"/>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随机抽取待宰记录和检疫申报单存根，是否按规定进行检疫申报。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《动物防疫法》第四十二条第一款、《动物检疫管理办法》第七条、第十条、第十一条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3110"/>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是否如实记录待宰生猪数量、临床健康检查情况、隔离观察情况、停食静养情况，以及货主等信息。</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《农业部</w:t>
            </w:r>
            <w:r w:rsidRPr="00185774">
              <w:rPr>
                <w:rFonts w:ascii="Arial" w:eastAsia="宋体" w:hAnsi="Arial" w:cs="Arial"/>
                <w:kern w:val="0"/>
                <w:szCs w:val="21"/>
              </w:rPr>
              <w:t xml:space="preserve"> </w:t>
            </w:r>
            <w:r w:rsidRPr="00185774">
              <w:rPr>
                <w:rFonts w:ascii="Arial" w:eastAsia="宋体" w:hAnsi="Arial" w:cs="Arial"/>
                <w:kern w:val="0"/>
                <w:szCs w:val="21"/>
              </w:rPr>
              <w:t>食品药品监管总局关于进一步加强畜禽屠宰检验检疫和畜禽产品进入市场或者生产加工企业后监管工作的意见》</w:t>
            </w:r>
            <w:r w:rsidRPr="00185774">
              <w:rPr>
                <w:rFonts w:ascii="Arial" w:eastAsia="宋体" w:hAnsi="Arial" w:cs="Arial"/>
                <w:spacing w:val="-4"/>
                <w:kern w:val="0"/>
                <w:szCs w:val="21"/>
              </w:rPr>
              <w:t>《生猪屠宰管理条例实施办法》《生猪屠宰产品品质检验规程》（</w:t>
            </w:r>
            <w:r w:rsidRPr="00185774">
              <w:rPr>
                <w:rFonts w:ascii="Arial" w:eastAsia="宋体" w:hAnsi="Arial" w:cs="Arial"/>
                <w:spacing w:val="-4"/>
                <w:kern w:val="0"/>
                <w:szCs w:val="21"/>
              </w:rPr>
              <w:t>GB/T17996-1999</w:t>
            </w:r>
            <w:r w:rsidRPr="00185774">
              <w:rPr>
                <w:rFonts w:ascii="Arial" w:eastAsia="宋体" w:hAnsi="Arial" w:cs="Arial"/>
                <w:spacing w:val="-4"/>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2467"/>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bookmarkStart w:id="0" w:name="OLE_LINK4"/>
            <w:r w:rsidRPr="00185774">
              <w:rPr>
                <w:rFonts w:ascii="Arial" w:eastAsia="宋体" w:hAnsi="Arial" w:cs="Arial"/>
                <w:b/>
                <w:kern w:val="0"/>
                <w:szCs w:val="21"/>
              </w:rPr>
              <w:lastRenderedPageBreak/>
              <w:t>五、</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生猪</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屠宰</w:t>
            </w:r>
            <w:bookmarkEnd w:id="0"/>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w:t>
            </w:r>
            <w:r w:rsidRPr="00185774">
              <w:rPr>
                <w:rFonts w:ascii="Arial" w:eastAsia="宋体" w:hAnsi="Arial" w:cs="Arial"/>
                <w:kern w:val="0"/>
                <w:szCs w:val="21"/>
              </w:rPr>
              <w:t>屠宰生产</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00" w:lineRule="exact"/>
              <w:jc w:val="left"/>
              <w:rPr>
                <w:rFonts w:ascii="Arial" w:eastAsia="宋体" w:hAnsi="Arial" w:cs="Arial"/>
                <w:kern w:val="0"/>
                <w:szCs w:val="21"/>
              </w:rPr>
            </w:pPr>
            <w:r w:rsidRPr="00185774">
              <w:rPr>
                <w:rFonts w:ascii="Arial" w:eastAsia="宋体" w:hAnsi="Arial" w:cs="Arial"/>
                <w:kern w:val="0"/>
                <w:szCs w:val="21"/>
              </w:rPr>
              <w:t>是否按淋浴、致昏、放血、浸烫、脱毛、编号、去头、去蹄、去尾、雕圈、开膛、净膛、劈半（锯半）、整修复验、整理副产品、预冷等工艺流程进行屠宰操作。</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《生猪屠宰管理条例实施办法》第十三条、《生猪屠宰操作规程》（</w:t>
            </w:r>
            <w:r w:rsidRPr="00185774">
              <w:rPr>
                <w:rFonts w:ascii="Arial" w:eastAsia="宋体" w:hAnsi="Arial" w:cs="Arial"/>
                <w:kern w:val="0"/>
                <w:szCs w:val="21"/>
              </w:rPr>
              <w:t>GB/T17236-2008</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92"/>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是否回收畜禽标识，并按规定保存、销毁。</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《畜禽标识和养殖档案管理办法》</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542"/>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五、</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生猪</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屠宰</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bookmarkStart w:id="1" w:name="OLE_LINK5"/>
            <w:r w:rsidRPr="00185774">
              <w:rPr>
                <w:rFonts w:ascii="Arial" w:eastAsia="宋体" w:hAnsi="Arial" w:cs="Arial"/>
                <w:kern w:val="0"/>
                <w:szCs w:val="21"/>
              </w:rPr>
              <w:t>2.</w:t>
            </w:r>
            <w:r w:rsidRPr="00185774">
              <w:rPr>
                <w:rFonts w:ascii="Arial" w:eastAsia="宋体" w:hAnsi="Arial" w:cs="Arial"/>
                <w:kern w:val="0"/>
                <w:szCs w:val="21"/>
              </w:rPr>
              <w:t>肉品品质检验</w:t>
            </w:r>
            <w:bookmarkEnd w:id="1"/>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是否按照检验规程对头、体表、内脏、胴体进行检验。</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00" w:lineRule="exact"/>
              <w:jc w:val="left"/>
              <w:rPr>
                <w:rFonts w:ascii="Arial" w:eastAsia="宋体" w:hAnsi="Arial" w:cs="Arial"/>
                <w:kern w:val="0"/>
                <w:szCs w:val="21"/>
              </w:rPr>
            </w:pPr>
            <w:r w:rsidRPr="00185774">
              <w:rPr>
                <w:rFonts w:ascii="Arial" w:eastAsia="宋体" w:hAnsi="Arial" w:cs="Arial"/>
                <w:kern w:val="0"/>
                <w:szCs w:val="21"/>
              </w:rPr>
              <w:t>《生猪屠宰管理条例实施办法》第十四条、《生猪屠宰产品品质检验规程》（</w:t>
            </w:r>
            <w:r w:rsidRPr="00185774">
              <w:rPr>
                <w:rFonts w:ascii="Arial" w:eastAsia="宋体" w:hAnsi="Arial" w:cs="Arial"/>
                <w:kern w:val="0"/>
                <w:szCs w:val="21"/>
              </w:rPr>
              <w:t>GB/T17996-1999</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689"/>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00" w:lineRule="exact"/>
              <w:jc w:val="left"/>
              <w:rPr>
                <w:rFonts w:ascii="Arial" w:eastAsia="宋体" w:hAnsi="Arial" w:cs="Arial"/>
                <w:kern w:val="0"/>
                <w:szCs w:val="21"/>
              </w:rPr>
            </w:pPr>
            <w:r w:rsidRPr="00185774">
              <w:rPr>
                <w:rFonts w:ascii="Arial" w:eastAsia="宋体" w:hAnsi="Arial" w:cs="Arial"/>
                <w:kern w:val="0"/>
                <w:szCs w:val="21"/>
              </w:rPr>
              <w:t>对胴体检查，是否摘除肾上腺、甲状腺、病变淋巴结，是否对检验不合格的生猪产品进行修割。</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《生猪屠宰管理条例实施办法》第十七条、《生猪屠宰产品品质检验规程》（</w:t>
            </w:r>
            <w:r w:rsidRPr="00185774">
              <w:rPr>
                <w:rFonts w:ascii="Arial" w:eastAsia="宋体" w:hAnsi="Arial" w:cs="Arial"/>
                <w:kern w:val="0"/>
                <w:szCs w:val="21"/>
              </w:rPr>
              <w:t>GB/T17996-1999</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401"/>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是否对待宰生猪或者在屠宰过程中进行</w:t>
            </w:r>
            <w:r w:rsidRPr="00185774">
              <w:rPr>
                <w:rFonts w:ascii="Arial" w:eastAsia="宋体" w:hAnsi="Arial" w:cs="Arial"/>
                <w:kern w:val="0"/>
                <w:szCs w:val="21"/>
              </w:rPr>
              <w:t>“</w:t>
            </w:r>
            <w:r w:rsidRPr="00185774">
              <w:rPr>
                <w:rFonts w:ascii="Arial" w:eastAsia="宋体" w:hAnsi="Arial" w:cs="Arial"/>
                <w:kern w:val="0"/>
                <w:szCs w:val="21"/>
              </w:rPr>
              <w:t>瘦肉精</w:t>
            </w:r>
            <w:r w:rsidRPr="00185774">
              <w:rPr>
                <w:rFonts w:ascii="Arial" w:eastAsia="宋体" w:hAnsi="Arial" w:cs="Arial"/>
                <w:kern w:val="0"/>
                <w:szCs w:val="21"/>
              </w:rPr>
              <w:t>”</w:t>
            </w:r>
            <w:r w:rsidRPr="00185774">
              <w:rPr>
                <w:rFonts w:ascii="Arial" w:eastAsia="宋体" w:hAnsi="Arial" w:cs="Arial"/>
                <w:kern w:val="0"/>
                <w:szCs w:val="21"/>
              </w:rPr>
              <w:t>等检验。</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《农业部关于加强生猪定点屠宰环节</w:t>
            </w:r>
            <w:r w:rsidRPr="00185774">
              <w:rPr>
                <w:rFonts w:ascii="Arial" w:eastAsia="宋体" w:hAnsi="Arial" w:cs="Arial"/>
                <w:kern w:val="0"/>
                <w:szCs w:val="21"/>
              </w:rPr>
              <w:t>“</w:t>
            </w:r>
            <w:r w:rsidRPr="00185774">
              <w:rPr>
                <w:rFonts w:ascii="Arial" w:eastAsia="宋体" w:hAnsi="Arial" w:cs="Arial"/>
                <w:kern w:val="0"/>
                <w:szCs w:val="21"/>
              </w:rPr>
              <w:t>瘦肉精</w:t>
            </w:r>
            <w:r w:rsidRPr="00185774">
              <w:rPr>
                <w:rFonts w:ascii="Arial" w:eastAsia="宋体" w:hAnsi="Arial" w:cs="Arial"/>
                <w:kern w:val="0"/>
                <w:szCs w:val="21"/>
              </w:rPr>
              <w:t>”</w:t>
            </w:r>
            <w:r w:rsidRPr="00185774">
              <w:rPr>
                <w:rFonts w:ascii="Arial" w:eastAsia="宋体" w:hAnsi="Arial" w:cs="Arial"/>
                <w:kern w:val="0"/>
                <w:szCs w:val="21"/>
              </w:rPr>
              <w:t>监管工作的通知》</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544"/>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00" w:lineRule="exact"/>
              <w:jc w:val="left"/>
              <w:rPr>
                <w:rFonts w:ascii="Arial" w:eastAsia="宋体" w:hAnsi="Arial" w:cs="Arial"/>
                <w:kern w:val="0"/>
                <w:szCs w:val="21"/>
              </w:rPr>
            </w:pPr>
            <w:r w:rsidRPr="00185774">
              <w:rPr>
                <w:rFonts w:ascii="Arial" w:eastAsia="宋体" w:hAnsi="Arial" w:cs="Arial"/>
                <w:kern w:val="0"/>
                <w:szCs w:val="21"/>
              </w:rPr>
              <w:t>是否对检验合格的生猪产品出具《肉品品质检验合格证》，在胴体上加盖检验合格印章。</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《生猪屠宰管理条例实施办法》第十六条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862"/>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00" w:lineRule="exact"/>
              <w:jc w:val="left"/>
              <w:rPr>
                <w:rFonts w:ascii="Arial" w:eastAsia="宋体" w:hAnsi="Arial" w:cs="Arial"/>
                <w:kern w:val="0"/>
                <w:szCs w:val="21"/>
              </w:rPr>
            </w:pPr>
            <w:r w:rsidRPr="00185774">
              <w:rPr>
                <w:rFonts w:ascii="Arial" w:eastAsia="宋体" w:hAnsi="Arial" w:cs="Arial"/>
                <w:kern w:val="0"/>
                <w:szCs w:val="21"/>
              </w:rPr>
              <w:t>是否如实完整记录肉品品质检验、</w:t>
            </w:r>
            <w:r w:rsidRPr="00185774">
              <w:rPr>
                <w:rFonts w:ascii="Arial" w:eastAsia="宋体" w:hAnsi="Arial" w:cs="Arial"/>
                <w:kern w:val="0"/>
                <w:szCs w:val="21"/>
              </w:rPr>
              <w:t>“</w:t>
            </w:r>
            <w:r w:rsidRPr="00185774">
              <w:rPr>
                <w:rFonts w:ascii="Arial" w:eastAsia="宋体" w:hAnsi="Arial" w:cs="Arial"/>
                <w:kern w:val="0"/>
                <w:szCs w:val="21"/>
              </w:rPr>
              <w:t>瘦肉精</w:t>
            </w:r>
            <w:r w:rsidRPr="00185774">
              <w:rPr>
                <w:rFonts w:ascii="Arial" w:eastAsia="宋体" w:hAnsi="Arial" w:cs="Arial"/>
                <w:kern w:val="0"/>
                <w:szCs w:val="21"/>
              </w:rPr>
              <w:t>”</w:t>
            </w:r>
            <w:r w:rsidRPr="00185774">
              <w:rPr>
                <w:rFonts w:ascii="Arial" w:eastAsia="宋体" w:hAnsi="Arial" w:cs="Arial"/>
                <w:kern w:val="0"/>
                <w:szCs w:val="21"/>
              </w:rPr>
              <w:t>等检验结果。</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《生猪屠宰产品品质检验规程》（</w:t>
            </w:r>
            <w:r w:rsidRPr="00185774">
              <w:rPr>
                <w:rFonts w:ascii="Arial" w:eastAsia="宋体" w:hAnsi="Arial" w:cs="Arial"/>
                <w:kern w:val="0"/>
                <w:szCs w:val="21"/>
              </w:rPr>
              <w:t>GB/T17996-1999</w:t>
            </w:r>
            <w:r w:rsidRPr="00185774">
              <w:rPr>
                <w:rFonts w:ascii="Arial" w:eastAsia="宋体" w:hAnsi="Arial" w:cs="Arial"/>
                <w:kern w:val="0"/>
                <w:szCs w:val="21"/>
              </w:rPr>
              <w:t>）、《农业部关于加强生猪定点屠宰环节</w:t>
            </w:r>
            <w:r w:rsidRPr="00185774">
              <w:rPr>
                <w:rFonts w:ascii="Arial" w:eastAsia="宋体" w:hAnsi="Arial" w:cs="Arial"/>
                <w:kern w:val="0"/>
                <w:szCs w:val="21"/>
              </w:rPr>
              <w:t>“</w:t>
            </w:r>
            <w:r w:rsidRPr="00185774">
              <w:rPr>
                <w:rFonts w:ascii="Arial" w:eastAsia="宋体" w:hAnsi="Arial" w:cs="Arial"/>
                <w:kern w:val="0"/>
                <w:szCs w:val="21"/>
              </w:rPr>
              <w:t>瘦肉精</w:t>
            </w:r>
            <w:r w:rsidRPr="00185774">
              <w:rPr>
                <w:rFonts w:ascii="Arial" w:eastAsia="宋体" w:hAnsi="Arial" w:cs="Arial"/>
                <w:kern w:val="0"/>
                <w:szCs w:val="21"/>
              </w:rPr>
              <w:t>”</w:t>
            </w:r>
            <w:r w:rsidRPr="00185774">
              <w:rPr>
                <w:rFonts w:ascii="Arial" w:eastAsia="宋体" w:hAnsi="Arial" w:cs="Arial"/>
                <w:kern w:val="0"/>
                <w:szCs w:val="21"/>
              </w:rPr>
              <w:t>监管工作的通知》</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850"/>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lastRenderedPageBreak/>
              <w:t>六、</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无害</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化处理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是否对待</w:t>
            </w:r>
            <w:proofErr w:type="gramStart"/>
            <w:r w:rsidRPr="00185774">
              <w:rPr>
                <w:rFonts w:ascii="Arial" w:eastAsia="宋体" w:hAnsi="Arial" w:cs="Arial"/>
                <w:kern w:val="0"/>
                <w:szCs w:val="21"/>
              </w:rPr>
              <w:t>宰死亡</w:t>
            </w:r>
            <w:proofErr w:type="gramEnd"/>
            <w:r w:rsidRPr="00185774">
              <w:rPr>
                <w:rFonts w:ascii="Arial" w:eastAsia="宋体" w:hAnsi="Arial" w:cs="Arial"/>
                <w:kern w:val="0"/>
                <w:szCs w:val="21"/>
              </w:rPr>
              <w:t>生猪、检验检疫不合格生猪或者生猪产品，以及召回生猪产品进行无害化处理。</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00" w:lineRule="exact"/>
              <w:jc w:val="left"/>
              <w:rPr>
                <w:rFonts w:ascii="Arial" w:eastAsia="宋体" w:hAnsi="Arial" w:cs="Arial"/>
                <w:kern w:val="0"/>
                <w:szCs w:val="21"/>
              </w:rPr>
            </w:pPr>
            <w:r w:rsidRPr="00185774">
              <w:rPr>
                <w:rFonts w:ascii="Arial" w:eastAsia="宋体" w:hAnsi="Arial" w:cs="Arial"/>
                <w:kern w:val="0"/>
                <w:szCs w:val="21"/>
              </w:rPr>
              <w:t>《生猪定点屠宰厂（场）病害猪无害化处理管理办法》第三条、《生猪屠宰管理条例实施办法》第二十条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409"/>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00" w:lineRule="exact"/>
              <w:jc w:val="left"/>
              <w:rPr>
                <w:rFonts w:ascii="Arial" w:eastAsia="宋体" w:hAnsi="Arial" w:cs="Arial"/>
                <w:kern w:val="0"/>
                <w:szCs w:val="21"/>
              </w:rPr>
            </w:pPr>
            <w:r w:rsidRPr="00185774">
              <w:rPr>
                <w:rFonts w:ascii="Arial" w:eastAsia="宋体" w:hAnsi="Arial" w:cs="Arial"/>
                <w:kern w:val="0"/>
                <w:szCs w:val="21"/>
              </w:rPr>
              <w:t>是否采用密闭容器运输病害生猪或生猪产品。</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00" w:lineRule="exact"/>
              <w:jc w:val="left"/>
              <w:rPr>
                <w:rFonts w:ascii="Arial" w:eastAsia="宋体" w:hAnsi="Arial" w:cs="Arial"/>
                <w:kern w:val="0"/>
                <w:szCs w:val="21"/>
              </w:rPr>
            </w:pPr>
            <w:r w:rsidRPr="00185774">
              <w:rPr>
                <w:rFonts w:ascii="Arial" w:eastAsia="宋体" w:hAnsi="Arial" w:cs="Arial"/>
                <w:kern w:val="0"/>
                <w:szCs w:val="21"/>
              </w:rPr>
              <w:t>《病害动物和病害动物产品生物安全处理规程》（</w:t>
            </w:r>
            <w:r w:rsidRPr="00185774">
              <w:rPr>
                <w:rFonts w:ascii="Arial" w:eastAsia="宋体" w:hAnsi="Arial" w:cs="Arial"/>
                <w:kern w:val="0"/>
                <w:szCs w:val="21"/>
              </w:rPr>
              <w:t>GB16548-2006</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694"/>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00" w:lineRule="exact"/>
              <w:jc w:val="left"/>
              <w:rPr>
                <w:rFonts w:ascii="Arial" w:eastAsia="宋体" w:hAnsi="Arial" w:cs="Arial"/>
                <w:kern w:val="0"/>
                <w:szCs w:val="21"/>
              </w:rPr>
            </w:pPr>
            <w:r w:rsidRPr="00185774">
              <w:rPr>
                <w:rFonts w:ascii="Arial" w:eastAsia="宋体" w:hAnsi="Arial" w:cs="Arial"/>
                <w:kern w:val="0"/>
                <w:szCs w:val="21"/>
              </w:rPr>
              <w:t>是否如实记录无害化处理病害生猪或生猪产品数量、处理时间、处理人员等。</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《生猪定点屠宰厂（场）病害猪无害化处理管理办法》第十一条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386"/>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bookmarkStart w:id="2" w:name="OLE_LINK7"/>
            <w:r w:rsidRPr="00185774">
              <w:rPr>
                <w:rFonts w:ascii="Arial" w:eastAsia="宋体" w:hAnsi="Arial" w:cs="Arial"/>
                <w:b/>
                <w:kern w:val="0"/>
                <w:szCs w:val="21"/>
              </w:rPr>
              <w:t>七、</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出场</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生猪</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产品</w:t>
            </w:r>
            <w:bookmarkEnd w:id="2"/>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出场生猪产品是否附有《肉品品质检验合格证》和《动物检疫合格证明》。</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《动物检疫管理办法》第二十三条、《生猪屠宰管理条例实施办法》第十六条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701"/>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胴体外表面是否加盖检验合格章、动物检疫验讫印章，经包装生猪产品是否附具检验合格标志、加施检疫标志。</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《生猪屠宰管理条例》第十三条、《生猪屠宰管理条例实施办法》第十六条、《动物检疫管理办法》第二十三条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864"/>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是否如实记录出场生猪产品规格、数量、肉品品质检验证号、动物检疫证明号、屠宰日期、销售日期以及购货者名称、地址、联系方式等信息。</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《农业部</w:t>
            </w:r>
            <w:r w:rsidRPr="00185774">
              <w:rPr>
                <w:rFonts w:ascii="Arial" w:eastAsia="宋体" w:hAnsi="Arial" w:cs="Arial"/>
                <w:kern w:val="0"/>
                <w:szCs w:val="21"/>
              </w:rPr>
              <w:t xml:space="preserve"> </w:t>
            </w:r>
            <w:r w:rsidRPr="00185774">
              <w:rPr>
                <w:rFonts w:ascii="Arial" w:eastAsia="宋体" w:hAnsi="Arial" w:cs="Arial"/>
                <w:kern w:val="0"/>
                <w:szCs w:val="21"/>
              </w:rPr>
              <w:t>食品药品监管总局关于进一步加强畜禽屠宰检验检疫和畜禽产品进入市场或者生产加工企业后监管工作的意见》</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934"/>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00" w:lineRule="exact"/>
              <w:jc w:val="center"/>
              <w:rPr>
                <w:rFonts w:ascii="Arial" w:eastAsia="宋体" w:hAnsi="Arial" w:cs="Arial"/>
                <w:kern w:val="0"/>
                <w:szCs w:val="21"/>
              </w:rPr>
            </w:pPr>
            <w:r w:rsidRPr="00185774">
              <w:rPr>
                <w:rFonts w:ascii="Arial" w:eastAsia="宋体" w:hAnsi="Arial" w:cs="Arial"/>
                <w:b/>
                <w:kern w:val="0"/>
                <w:szCs w:val="21"/>
              </w:rPr>
              <w:t>八、肉品品质检验人员和屠宰技术人员条件要求</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肉品品质检验人员是否经考核合格。</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《生猪屠宰管理条例实施办法》第十八条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381"/>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肉品品质检验人员和屠宰技术人员是否持有依法取得的健康证明。</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《食品安全法》第三十四条、《生猪屠宰管理条例实施办法》第七条第三项</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227"/>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lastRenderedPageBreak/>
              <w:t>九、</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消毒</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是否在运输动物车辆出入口设置与门同宽，长</w:t>
            </w:r>
            <w:r w:rsidRPr="00185774">
              <w:rPr>
                <w:rFonts w:ascii="Arial" w:eastAsia="宋体" w:hAnsi="Arial" w:cs="Arial"/>
                <w:kern w:val="0"/>
                <w:szCs w:val="21"/>
              </w:rPr>
              <w:t>4</w:t>
            </w:r>
            <w:r w:rsidRPr="00185774">
              <w:rPr>
                <w:rFonts w:ascii="Arial" w:eastAsia="宋体" w:hAnsi="Arial" w:cs="Arial"/>
                <w:kern w:val="0"/>
                <w:szCs w:val="21"/>
              </w:rPr>
              <w:t>米、深</w:t>
            </w:r>
            <w:r w:rsidRPr="00185774">
              <w:rPr>
                <w:rFonts w:ascii="Arial" w:eastAsia="宋体" w:hAnsi="Arial" w:cs="Arial"/>
                <w:kern w:val="0"/>
                <w:szCs w:val="21"/>
              </w:rPr>
              <w:t>0.3</w:t>
            </w:r>
            <w:r w:rsidRPr="00185774">
              <w:rPr>
                <w:rFonts w:ascii="Arial" w:eastAsia="宋体" w:hAnsi="Arial" w:cs="Arial"/>
                <w:kern w:val="0"/>
                <w:szCs w:val="21"/>
              </w:rPr>
              <w:t>米以上的消毒池。</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《动物防疫条件审查办法》第十二条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393"/>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入场动物卸载区域是否有固定的车辆消毒场地，并配有车辆清洗、消毒设备。</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《动物防疫条件审查办法》第十二条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79"/>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是否在屠宰间出入口设置人员更衣消毒室，</w:t>
            </w:r>
            <w:proofErr w:type="gramStart"/>
            <w:r w:rsidRPr="00185774">
              <w:rPr>
                <w:rFonts w:ascii="Arial" w:eastAsia="宋体" w:hAnsi="Arial" w:cs="Arial"/>
                <w:kern w:val="0"/>
                <w:szCs w:val="21"/>
              </w:rPr>
              <w:t>且正常</w:t>
            </w:r>
            <w:proofErr w:type="gramEnd"/>
            <w:r w:rsidRPr="00185774">
              <w:rPr>
                <w:rFonts w:ascii="Arial" w:eastAsia="宋体" w:hAnsi="Arial" w:cs="Arial"/>
                <w:kern w:val="0"/>
                <w:szCs w:val="21"/>
              </w:rPr>
              <w:t>使用。</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《动物防疫条件审查办法》第十二条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87"/>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加工原毛、生皮、绒、骨、角的，是否设置封闭式熏蒸消毒间。</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《动物防疫条件审查办法》第十二条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74"/>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是否对屠宰车间、屠宰设备、器械及时清洗、消毒。</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《肉类加工厂卫生规范》（</w:t>
            </w:r>
            <w:r w:rsidRPr="00185774">
              <w:rPr>
                <w:rFonts w:ascii="Arial" w:eastAsia="宋体" w:hAnsi="Arial" w:cs="Arial"/>
                <w:kern w:val="0"/>
                <w:szCs w:val="21"/>
              </w:rPr>
              <w:t>GB12694-1990</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2320"/>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十、</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管理</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制度</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是否建立生猪进场检查登记制度、待宰巡查制度，执行良好。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《农业部</w:t>
            </w:r>
            <w:r w:rsidRPr="00185774">
              <w:rPr>
                <w:rFonts w:ascii="Arial" w:eastAsia="宋体" w:hAnsi="Arial" w:cs="Arial"/>
                <w:kern w:val="0"/>
                <w:szCs w:val="21"/>
              </w:rPr>
              <w:t xml:space="preserve"> </w:t>
            </w:r>
            <w:r w:rsidRPr="00185774">
              <w:rPr>
                <w:rFonts w:ascii="Arial" w:eastAsia="宋体" w:hAnsi="Arial" w:cs="Arial"/>
                <w:kern w:val="0"/>
                <w:szCs w:val="21"/>
              </w:rPr>
              <w:t>食品药品监管总局关于进一步加强畜禽屠宰检验检疫和畜禽产品进入市场或者生产加工企业后监管工作的意见》《生猪屠宰管理条例实施办法》第十一条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231"/>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是否建立生猪屠宰和肉品品质检验制度，执行良好。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《农业部关于做好</w:t>
            </w:r>
            <w:r w:rsidRPr="00185774">
              <w:rPr>
                <w:rFonts w:ascii="Arial" w:eastAsia="宋体" w:hAnsi="Arial" w:cs="Arial"/>
                <w:kern w:val="0"/>
                <w:szCs w:val="21"/>
              </w:rPr>
              <w:t>2015</w:t>
            </w:r>
            <w:r w:rsidRPr="00185774">
              <w:rPr>
                <w:rFonts w:ascii="Arial" w:eastAsia="宋体" w:hAnsi="Arial" w:cs="Arial"/>
                <w:kern w:val="0"/>
                <w:szCs w:val="21"/>
              </w:rPr>
              <w:t>年畜禽屠宰行业管理工作的通知》</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247"/>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是否建立肉品品质检验人员持证上岗制度，执行良好。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《生猪屠宰管理条例实施办法》第十八条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389"/>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是否建立生猪屠宰场证（章、标志牌）使用管理制度，执行良好。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《农业部办公厅关于生猪定点屠宰证章标志印制和使用管理有关事项的通知》</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910"/>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是否建立生猪屠宰统计报表制度，执行良好。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《生猪屠宰管理条例实施办法》第二十一条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2649"/>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是否建立无害化处理制度、消毒制度，执行良好。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《肉类加工厂卫生规范》（</w:t>
            </w:r>
            <w:r w:rsidRPr="00185774">
              <w:rPr>
                <w:rFonts w:ascii="Arial" w:eastAsia="宋体" w:hAnsi="Arial" w:cs="Arial"/>
                <w:kern w:val="0"/>
                <w:szCs w:val="21"/>
              </w:rPr>
              <w:t>GB12694-1990</w:t>
            </w:r>
            <w:r w:rsidRPr="00185774">
              <w:rPr>
                <w:rFonts w:ascii="Arial" w:eastAsia="宋体" w:hAnsi="Arial" w:cs="Arial"/>
                <w:kern w:val="0"/>
                <w:szCs w:val="21"/>
              </w:rPr>
              <w:t>）、《农业部</w:t>
            </w:r>
            <w:r w:rsidRPr="00185774">
              <w:rPr>
                <w:rFonts w:ascii="Arial" w:eastAsia="宋体" w:hAnsi="Arial" w:cs="Arial"/>
                <w:kern w:val="0"/>
                <w:szCs w:val="21"/>
              </w:rPr>
              <w:t xml:space="preserve"> </w:t>
            </w:r>
            <w:r w:rsidRPr="00185774">
              <w:rPr>
                <w:rFonts w:ascii="Arial" w:eastAsia="宋体" w:hAnsi="Arial" w:cs="Arial"/>
                <w:kern w:val="0"/>
                <w:szCs w:val="21"/>
              </w:rPr>
              <w:t>食品药品监管总局关于进一步加强畜禽屠宰检验检疫和畜禽产品进入市场或者生产加工企业后监管工作的意见》</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852"/>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是否建立检疫申报制度、疫情报告制度，执行良好。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《动物防疫法》第二十六条、《动物检疫管理办法》第七条、《动物防疫条件审查办法》第三十三条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219"/>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是否建立设施设备检验检测保养制度，执行良好。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《肉类加工厂卫生规范》（</w:t>
            </w:r>
            <w:r w:rsidRPr="00185774">
              <w:rPr>
                <w:rFonts w:ascii="Arial" w:eastAsia="宋体" w:hAnsi="Arial" w:cs="Arial"/>
                <w:kern w:val="0"/>
                <w:szCs w:val="21"/>
              </w:rPr>
              <w:t>GB12694-1990</w:t>
            </w:r>
            <w:r w:rsidRPr="00185774">
              <w:rPr>
                <w:rFonts w:ascii="Arial" w:eastAsia="宋体" w:hAnsi="Arial" w:cs="Arial"/>
                <w:kern w:val="0"/>
                <w:szCs w:val="21"/>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763"/>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 xml:space="preserve"> </w:t>
            </w:r>
            <w:r w:rsidRPr="00185774">
              <w:rPr>
                <w:rFonts w:ascii="Arial" w:eastAsia="宋体" w:hAnsi="Arial" w:cs="Arial"/>
                <w:b/>
                <w:kern w:val="0"/>
                <w:szCs w:val="21"/>
              </w:rPr>
              <w:t>十一、</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信息</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报送</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是否按要求报告动物疫情信息。</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《动物防疫法》第二十六条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381"/>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是否按照国家《生猪等畜禽屠宰统计报表制度》的要求，及时报送屠宰相关信息。</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《生猪屠宰管理条例实施办法》第二十一条</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74"/>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是否按要求报告安全生产信息。</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adjustRightInd w:val="0"/>
              <w:snapToGrid w:val="0"/>
              <w:spacing w:line="330" w:lineRule="atLeast"/>
              <w:jc w:val="left"/>
              <w:rPr>
                <w:rFonts w:ascii="Arial" w:eastAsia="宋体" w:hAnsi="Arial" w:cs="Arial"/>
                <w:kern w:val="0"/>
                <w:szCs w:val="21"/>
              </w:rPr>
            </w:pPr>
            <w:r w:rsidRPr="00185774">
              <w:rPr>
                <w:rFonts w:ascii="Arial" w:eastAsia="宋体" w:hAnsi="Arial" w:cs="Arial"/>
                <w:kern w:val="0"/>
                <w:szCs w:val="21"/>
              </w:rPr>
              <w:t>《农业部关于指导做好畜禽屠宰行业安全生产工作的通知》</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3566"/>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 xml:space="preserve"> </w:t>
            </w:r>
            <w:r w:rsidRPr="00185774">
              <w:rPr>
                <w:rFonts w:ascii="Arial" w:eastAsia="宋体" w:hAnsi="Arial" w:cs="Arial"/>
                <w:b/>
                <w:kern w:val="0"/>
                <w:szCs w:val="21"/>
              </w:rPr>
              <w:t>十二、档案</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管理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是否将进场查</w:t>
            </w:r>
            <w:proofErr w:type="gramStart"/>
            <w:r w:rsidRPr="00185774">
              <w:rPr>
                <w:rFonts w:ascii="Arial" w:eastAsia="宋体" w:hAnsi="Arial" w:cs="Arial"/>
                <w:kern w:val="0"/>
                <w:szCs w:val="21"/>
              </w:rPr>
              <w:t>证验物登记</w:t>
            </w:r>
            <w:proofErr w:type="gramEnd"/>
            <w:r w:rsidRPr="00185774">
              <w:rPr>
                <w:rFonts w:ascii="Arial" w:eastAsia="宋体" w:hAnsi="Arial" w:cs="Arial"/>
                <w:kern w:val="0"/>
                <w:szCs w:val="21"/>
              </w:rPr>
              <w:t>记录、</w:t>
            </w:r>
            <w:proofErr w:type="gramStart"/>
            <w:r w:rsidRPr="00185774">
              <w:rPr>
                <w:rFonts w:ascii="Arial" w:eastAsia="宋体" w:hAnsi="Arial" w:cs="Arial"/>
                <w:kern w:val="0"/>
                <w:szCs w:val="21"/>
              </w:rPr>
              <w:t>分圈编号</w:t>
            </w:r>
            <w:proofErr w:type="gramEnd"/>
            <w:r w:rsidRPr="00185774">
              <w:rPr>
                <w:rFonts w:ascii="Arial" w:eastAsia="宋体" w:hAnsi="Arial" w:cs="Arial"/>
                <w:kern w:val="0"/>
                <w:szCs w:val="21"/>
              </w:rPr>
              <w:t>记录、待宰记录、肉品品质检验记录、</w:t>
            </w:r>
            <w:r w:rsidRPr="00185774">
              <w:rPr>
                <w:rFonts w:ascii="Arial" w:eastAsia="宋体" w:hAnsi="Arial" w:cs="Arial"/>
                <w:kern w:val="0"/>
                <w:szCs w:val="21"/>
              </w:rPr>
              <w:t>“</w:t>
            </w:r>
            <w:r w:rsidRPr="00185774">
              <w:rPr>
                <w:rFonts w:ascii="Arial" w:eastAsia="宋体" w:hAnsi="Arial" w:cs="Arial"/>
                <w:kern w:val="0"/>
                <w:szCs w:val="21"/>
              </w:rPr>
              <w:t>瘦肉精</w:t>
            </w:r>
            <w:r w:rsidRPr="00185774">
              <w:rPr>
                <w:rFonts w:ascii="Arial" w:eastAsia="宋体" w:hAnsi="Arial" w:cs="Arial"/>
                <w:kern w:val="0"/>
                <w:szCs w:val="21"/>
              </w:rPr>
              <w:t>”</w:t>
            </w:r>
            <w:r w:rsidRPr="00185774">
              <w:rPr>
                <w:rFonts w:ascii="Arial" w:eastAsia="宋体" w:hAnsi="Arial" w:cs="Arial"/>
                <w:kern w:val="0"/>
                <w:szCs w:val="21"/>
              </w:rPr>
              <w:t>等检验记录、无害化处理记录、消毒记录、生猪来源和产品流向记录、设施设备检验检测保养记录等归档。</w:t>
            </w:r>
          </w:p>
        </w:tc>
        <w:tc>
          <w:tcPr>
            <w:tcW w:w="2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00" w:lineRule="exact"/>
              <w:jc w:val="left"/>
              <w:rPr>
                <w:rFonts w:ascii="Arial" w:eastAsia="宋体" w:hAnsi="Arial" w:cs="Arial"/>
                <w:kern w:val="0"/>
                <w:szCs w:val="21"/>
              </w:rPr>
            </w:pPr>
            <w:r w:rsidRPr="00185774">
              <w:rPr>
                <w:rFonts w:ascii="Arial" w:eastAsia="宋体" w:hAnsi="Arial" w:cs="Arial"/>
                <w:kern w:val="0"/>
                <w:szCs w:val="21"/>
              </w:rPr>
              <w:t>《生猪屠宰管理条例》《生猪屠宰管理条例实施办法》《动物防疫条件审查办法》《生猪定点屠宰厂（场）病害猪无害化处理管理办法》《生猪屠宰产品品质检验规程》（</w:t>
            </w:r>
            <w:r w:rsidRPr="00185774">
              <w:rPr>
                <w:rFonts w:ascii="Arial" w:eastAsia="宋体" w:hAnsi="Arial" w:cs="Arial"/>
                <w:kern w:val="0"/>
                <w:szCs w:val="21"/>
              </w:rPr>
              <w:t>GB/T17996-1999</w:t>
            </w:r>
            <w:r w:rsidRPr="00185774">
              <w:rPr>
                <w:rFonts w:ascii="Arial" w:eastAsia="宋体" w:hAnsi="Arial" w:cs="Arial"/>
                <w:kern w:val="0"/>
                <w:szCs w:val="21"/>
              </w:rPr>
              <w:t>）、《农业部</w:t>
            </w:r>
            <w:r w:rsidRPr="00185774">
              <w:rPr>
                <w:rFonts w:ascii="Arial" w:eastAsia="宋体" w:hAnsi="Arial" w:cs="Arial"/>
                <w:kern w:val="0"/>
                <w:szCs w:val="21"/>
              </w:rPr>
              <w:t xml:space="preserve"> </w:t>
            </w:r>
            <w:r w:rsidRPr="00185774">
              <w:rPr>
                <w:rFonts w:ascii="Arial" w:eastAsia="宋体" w:hAnsi="Arial" w:cs="Arial"/>
                <w:kern w:val="0"/>
                <w:szCs w:val="21"/>
              </w:rPr>
              <w:t>食品药品监管总局关于进一步加强畜禽屠宰检验检疫和畜禽产品</w:t>
            </w:r>
            <w:r w:rsidRPr="00185774">
              <w:rPr>
                <w:rFonts w:ascii="Arial" w:eastAsia="宋体" w:hAnsi="Arial" w:cs="Arial"/>
                <w:kern w:val="0"/>
                <w:szCs w:val="21"/>
              </w:rPr>
              <w:lastRenderedPageBreak/>
              <w:t>进入市场或者生产加工企业后监管工作的意见》</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lastRenderedPageBreak/>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219"/>
        </w:trPr>
        <w:tc>
          <w:tcPr>
            <w:tcW w:w="8886"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上述各种记录是否保存两年以上。</w:t>
            </w:r>
          </w:p>
        </w:tc>
        <w:tc>
          <w:tcPr>
            <w:tcW w:w="2625"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spacing w:beforeAutospacing="1" w:afterAutospacing="1"/>
              <w:jc w:val="left"/>
              <w:rPr>
                <w:rFonts w:ascii="Arial" w:eastAsia="宋体" w:hAnsi="Arial" w:cs="Arial"/>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kern w:val="0"/>
                <w:szCs w:val="21"/>
              </w:rPr>
              <w:t>否</w:t>
            </w:r>
            <w:r w:rsidRPr="00185774">
              <w:rPr>
                <w:rFonts w:ascii="Arial" w:eastAsia="宋体" w:hAnsi="Arial" w:cs="Arial"/>
                <w:kern w:val="0"/>
                <w:szCs w:val="21"/>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2678"/>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lastRenderedPageBreak/>
              <w:t>处理</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意见</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ind w:firstLineChars="200" w:firstLine="420"/>
              <w:jc w:val="left"/>
              <w:rPr>
                <w:rFonts w:ascii="Arial" w:eastAsia="宋体" w:hAnsi="Arial" w:cs="Arial"/>
                <w:kern w:val="0"/>
                <w:szCs w:val="21"/>
              </w:rPr>
            </w:pPr>
            <w:r w:rsidRPr="00185774">
              <w:rPr>
                <w:rFonts w:ascii="Arial" w:eastAsia="宋体" w:hAnsi="Arial" w:cs="Arial"/>
                <w:kern w:val="0"/>
                <w:szCs w:val="21"/>
              </w:rPr>
              <w:t>对上述不符合要求的</w:t>
            </w:r>
            <w:r w:rsidRPr="00185774">
              <w:rPr>
                <w:rFonts w:ascii="Arial" w:eastAsia="宋体" w:hAnsi="Arial" w:cs="Arial"/>
                <w:kern w:val="0"/>
                <w:szCs w:val="21"/>
                <w:u w:val="single"/>
              </w:rPr>
              <w:t xml:space="preserve">               </w:t>
            </w:r>
            <w:r w:rsidRPr="00185774">
              <w:rPr>
                <w:rFonts w:ascii="Arial" w:eastAsia="宋体" w:hAnsi="Arial" w:cs="Arial"/>
                <w:kern w:val="0"/>
                <w:szCs w:val="21"/>
              </w:rPr>
              <w:t>事项，应当在</w:t>
            </w:r>
            <w:r w:rsidRPr="00185774">
              <w:rPr>
                <w:rFonts w:ascii="Arial" w:eastAsia="宋体" w:hAnsi="Arial" w:cs="Arial"/>
                <w:kern w:val="0"/>
                <w:szCs w:val="21"/>
                <w:u w:val="single"/>
              </w:rPr>
              <w:t xml:space="preserve">        </w:t>
            </w:r>
            <w:r w:rsidRPr="00185774">
              <w:rPr>
                <w:rFonts w:ascii="Arial" w:eastAsia="宋体" w:hAnsi="Arial" w:cs="Arial"/>
                <w:kern w:val="0"/>
                <w:szCs w:val="21"/>
              </w:rPr>
              <w:t>前整改。</w:t>
            </w:r>
            <w:r w:rsidRPr="00185774">
              <w:rPr>
                <w:rFonts w:ascii="Arial" w:eastAsia="宋体" w:hAnsi="Arial" w:cs="Arial"/>
                <w:kern w:val="0"/>
                <w:szCs w:val="21"/>
              </w:rPr>
              <w:t xml:space="preserve"> </w:t>
            </w:r>
          </w:p>
        </w:tc>
      </w:tr>
      <w:tr w:rsidR="00185774" w:rsidRPr="00185774" w:rsidTr="00185774">
        <w:trPr>
          <w:trHeight w:val="1697"/>
        </w:trPr>
        <w:tc>
          <w:tcPr>
            <w:tcW w:w="88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监督检查人员（签字）：</w:t>
            </w:r>
            <w:r w:rsidRPr="00185774">
              <w:rPr>
                <w:rFonts w:ascii="Arial" w:eastAsia="宋体" w:hAnsi="Arial" w:cs="Arial"/>
                <w:kern w:val="0"/>
                <w:szCs w:val="21"/>
              </w:rPr>
              <w:t xml:space="preserve">          </w:t>
            </w:r>
            <w:r w:rsidRPr="00185774">
              <w:rPr>
                <w:rFonts w:ascii="Arial" w:eastAsia="宋体" w:hAnsi="Arial" w:cs="Arial"/>
                <w:kern w:val="0"/>
                <w:szCs w:val="21"/>
              </w:rPr>
              <w:t>年</w:t>
            </w:r>
            <w:r w:rsidRPr="00185774">
              <w:rPr>
                <w:rFonts w:ascii="Arial" w:eastAsia="宋体" w:hAnsi="Arial" w:cs="Arial"/>
                <w:kern w:val="0"/>
                <w:szCs w:val="21"/>
              </w:rPr>
              <w:t xml:space="preserve">   </w:t>
            </w:r>
            <w:r w:rsidRPr="00185774">
              <w:rPr>
                <w:rFonts w:ascii="Arial" w:eastAsia="宋体" w:hAnsi="Arial" w:cs="Arial"/>
                <w:kern w:val="0"/>
                <w:szCs w:val="21"/>
              </w:rPr>
              <w:t>月</w:t>
            </w:r>
            <w:r w:rsidRPr="00185774">
              <w:rPr>
                <w:rFonts w:ascii="Arial" w:eastAsia="宋体" w:hAnsi="Arial" w:cs="Arial"/>
                <w:kern w:val="0"/>
                <w:szCs w:val="21"/>
              </w:rPr>
              <w:t xml:space="preserve">   </w:t>
            </w:r>
            <w:r w:rsidRPr="00185774">
              <w:rPr>
                <w:rFonts w:ascii="Arial" w:eastAsia="宋体" w:hAnsi="Arial" w:cs="Arial"/>
                <w:kern w:val="0"/>
                <w:szCs w:val="21"/>
              </w:rPr>
              <w:t>日</w:t>
            </w:r>
          </w:p>
          <w:p w:rsidR="00185774" w:rsidRPr="00185774" w:rsidRDefault="00185774" w:rsidP="00185774">
            <w:pPr>
              <w:widowControl/>
              <w:spacing w:line="400" w:lineRule="exact"/>
              <w:jc w:val="left"/>
              <w:rPr>
                <w:rFonts w:ascii="Arial" w:eastAsia="宋体" w:hAnsi="Arial" w:cs="Arial"/>
                <w:kern w:val="0"/>
                <w:szCs w:val="21"/>
              </w:rPr>
            </w:pPr>
            <w:r w:rsidRPr="00185774">
              <w:rPr>
                <w:rFonts w:ascii="Arial" w:eastAsia="宋体" w:hAnsi="Arial" w:cs="Arial"/>
                <w:kern w:val="0"/>
                <w:szCs w:val="21"/>
              </w:rPr>
              <w:t> </w:t>
            </w:r>
          </w:p>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厂方负责人员（签字）：</w:t>
            </w:r>
            <w:r w:rsidRPr="00185774">
              <w:rPr>
                <w:rFonts w:ascii="Arial" w:eastAsia="宋体" w:hAnsi="Arial" w:cs="Arial"/>
                <w:kern w:val="0"/>
                <w:szCs w:val="21"/>
              </w:rPr>
              <w:t xml:space="preserve">          </w:t>
            </w:r>
            <w:r w:rsidRPr="00185774">
              <w:rPr>
                <w:rFonts w:ascii="Arial" w:eastAsia="宋体" w:hAnsi="Arial" w:cs="Arial"/>
                <w:kern w:val="0"/>
                <w:szCs w:val="21"/>
              </w:rPr>
              <w:t>年</w:t>
            </w:r>
            <w:r w:rsidRPr="00185774">
              <w:rPr>
                <w:rFonts w:ascii="Arial" w:eastAsia="宋体" w:hAnsi="Arial" w:cs="Arial"/>
                <w:kern w:val="0"/>
                <w:szCs w:val="21"/>
              </w:rPr>
              <w:t xml:space="preserve">   </w:t>
            </w:r>
            <w:r w:rsidRPr="00185774">
              <w:rPr>
                <w:rFonts w:ascii="Arial" w:eastAsia="宋体" w:hAnsi="Arial" w:cs="Arial"/>
                <w:kern w:val="0"/>
                <w:szCs w:val="21"/>
              </w:rPr>
              <w:t>月</w:t>
            </w:r>
            <w:r w:rsidRPr="00185774">
              <w:rPr>
                <w:rFonts w:ascii="Arial" w:eastAsia="宋体" w:hAnsi="Arial" w:cs="Arial"/>
                <w:kern w:val="0"/>
                <w:szCs w:val="21"/>
              </w:rPr>
              <w:t xml:space="preserve">   </w:t>
            </w:r>
            <w:r w:rsidRPr="00185774">
              <w:rPr>
                <w:rFonts w:ascii="Arial" w:eastAsia="宋体" w:hAnsi="Arial" w:cs="Arial"/>
                <w:kern w:val="0"/>
                <w:szCs w:val="21"/>
              </w:rPr>
              <w:t>日</w:t>
            </w:r>
          </w:p>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bl>
    <w:p w:rsidR="00185774" w:rsidRPr="00185774" w:rsidRDefault="00185774" w:rsidP="00185774">
      <w:pPr>
        <w:widowControl/>
        <w:shd w:val="clear" w:color="auto" w:fill="FFFFFF"/>
        <w:spacing w:line="330" w:lineRule="atLeast"/>
        <w:jc w:val="left"/>
        <w:rPr>
          <w:rFonts w:ascii="Arial" w:eastAsia="宋体" w:hAnsi="Arial" w:cs="Arial"/>
          <w:kern w:val="0"/>
          <w:szCs w:val="21"/>
        </w:rPr>
      </w:pPr>
      <w:r w:rsidRPr="00185774">
        <w:rPr>
          <w:rFonts w:ascii="Arial" w:eastAsia="宋体" w:hAnsi="Arial" w:cs="Arial"/>
          <w:kern w:val="0"/>
          <w:szCs w:val="21"/>
        </w:rPr>
        <w:t>备注：本表一式两份，一份交给企业，一份存档。</w:t>
      </w:r>
    </w:p>
    <w:p w:rsidR="00185774" w:rsidRPr="00185774" w:rsidRDefault="00185774" w:rsidP="00185774">
      <w:pPr>
        <w:widowControl/>
        <w:shd w:val="clear" w:color="auto" w:fill="FFFFFF"/>
        <w:spacing w:line="330" w:lineRule="atLeast"/>
        <w:jc w:val="left"/>
        <w:rPr>
          <w:rFonts w:ascii="Arial" w:eastAsia="宋体" w:hAnsi="Arial" w:cs="Arial"/>
          <w:kern w:val="0"/>
          <w:szCs w:val="21"/>
        </w:rPr>
      </w:pPr>
      <w:r w:rsidRPr="00185774">
        <w:rPr>
          <w:rFonts w:ascii="Arial" w:eastAsia="宋体" w:hAnsi="Arial" w:cs="Arial"/>
          <w:kern w:val="0"/>
          <w:szCs w:val="21"/>
        </w:rPr>
        <w:t>附件</w:t>
      </w:r>
      <w:r w:rsidRPr="00185774">
        <w:rPr>
          <w:rFonts w:ascii="Arial" w:eastAsia="宋体" w:hAnsi="Arial" w:cs="Arial"/>
          <w:kern w:val="0"/>
          <w:szCs w:val="21"/>
        </w:rPr>
        <w:t>2</w:t>
      </w:r>
    </w:p>
    <w:p w:rsidR="00185774" w:rsidRPr="00185774" w:rsidRDefault="00185774" w:rsidP="00185774">
      <w:pPr>
        <w:widowControl/>
        <w:shd w:val="clear" w:color="auto" w:fill="FFFFFF"/>
        <w:spacing w:line="330" w:lineRule="atLeast"/>
        <w:jc w:val="left"/>
        <w:rPr>
          <w:rFonts w:ascii="Arial" w:eastAsia="宋体" w:hAnsi="Arial" w:cs="Arial"/>
          <w:kern w:val="0"/>
          <w:szCs w:val="21"/>
        </w:rPr>
      </w:pPr>
      <w:r w:rsidRPr="00185774">
        <w:rPr>
          <w:rFonts w:ascii="Arial" w:eastAsia="宋体" w:hAnsi="Arial" w:cs="Arial"/>
          <w:kern w:val="0"/>
          <w:szCs w:val="21"/>
        </w:rPr>
        <w:t xml:space="preserve">　　　</w:t>
      </w:r>
      <w:r w:rsidRPr="00185774">
        <w:rPr>
          <w:rFonts w:ascii="Arial" w:eastAsia="宋体" w:hAnsi="Arial" w:cs="Arial"/>
          <w:kern w:val="0"/>
          <w:szCs w:val="21"/>
        </w:rPr>
        <w:t xml:space="preserve">  </w:t>
      </w:r>
      <w:r w:rsidRPr="00185774">
        <w:rPr>
          <w:rFonts w:ascii="Arial" w:eastAsia="宋体" w:hAnsi="Arial" w:cs="Arial"/>
          <w:kern w:val="0"/>
          <w:szCs w:val="21"/>
        </w:rPr>
        <w:t>生猪屠宰厂（场）日常监督检查记录表</w:t>
      </w:r>
    </w:p>
    <w:p w:rsidR="00185774" w:rsidRPr="00185774" w:rsidRDefault="00185774" w:rsidP="00185774">
      <w:pPr>
        <w:widowControl/>
        <w:shd w:val="clear" w:color="auto" w:fill="FFFFFF"/>
        <w:spacing w:line="600" w:lineRule="exact"/>
        <w:jc w:val="left"/>
        <w:rPr>
          <w:rFonts w:ascii="Arial" w:eastAsia="宋体" w:hAnsi="Arial" w:cs="Arial"/>
          <w:kern w:val="0"/>
          <w:szCs w:val="21"/>
        </w:rPr>
      </w:pPr>
      <w:r w:rsidRPr="00185774">
        <w:rPr>
          <w:rFonts w:ascii="Arial" w:eastAsia="宋体" w:hAnsi="Arial" w:cs="Arial"/>
          <w:kern w:val="0"/>
          <w:szCs w:val="21"/>
        </w:rPr>
        <w:t>屠宰厂（场）名称：</w:t>
      </w:r>
      <w:r w:rsidRPr="00185774">
        <w:rPr>
          <w:rFonts w:ascii="Arial" w:eastAsia="宋体" w:hAnsi="Arial" w:cs="Arial"/>
          <w:kern w:val="0"/>
          <w:szCs w:val="21"/>
          <w:u w:val="single"/>
        </w:rPr>
        <w:t xml:space="preserve">          </w:t>
      </w:r>
      <w:r w:rsidRPr="00185774">
        <w:rPr>
          <w:rFonts w:ascii="Arial" w:eastAsia="宋体" w:hAnsi="Arial" w:cs="Arial"/>
          <w:kern w:val="0"/>
          <w:szCs w:val="21"/>
        </w:rPr>
        <w:t xml:space="preserve"> </w:t>
      </w:r>
      <w:r w:rsidRPr="00185774">
        <w:rPr>
          <w:rFonts w:ascii="Arial" w:eastAsia="宋体" w:hAnsi="Arial" w:cs="Arial"/>
          <w:kern w:val="0"/>
          <w:szCs w:val="21"/>
        </w:rPr>
        <w:t>负责人：</w:t>
      </w:r>
      <w:r w:rsidRPr="00185774">
        <w:rPr>
          <w:rFonts w:ascii="Arial" w:eastAsia="宋体" w:hAnsi="Arial" w:cs="Arial"/>
          <w:kern w:val="0"/>
          <w:szCs w:val="21"/>
          <w:u w:val="single"/>
        </w:rPr>
        <w:t xml:space="preserve">         </w:t>
      </w:r>
    </w:p>
    <w:p w:rsidR="00185774" w:rsidRPr="00185774" w:rsidRDefault="00185774" w:rsidP="00185774">
      <w:pPr>
        <w:widowControl/>
        <w:shd w:val="clear" w:color="auto" w:fill="FFFFFF"/>
        <w:spacing w:line="600" w:lineRule="exact"/>
        <w:jc w:val="left"/>
        <w:rPr>
          <w:rFonts w:ascii="Arial" w:eastAsia="宋体" w:hAnsi="Arial" w:cs="Arial"/>
          <w:kern w:val="0"/>
          <w:szCs w:val="21"/>
        </w:rPr>
      </w:pPr>
      <w:r w:rsidRPr="00185774">
        <w:rPr>
          <w:rFonts w:ascii="Arial" w:eastAsia="宋体" w:hAnsi="Arial" w:cs="Arial"/>
          <w:kern w:val="0"/>
          <w:szCs w:val="21"/>
        </w:rPr>
        <w:t>地址：</w:t>
      </w:r>
      <w:r w:rsidRPr="00185774">
        <w:rPr>
          <w:rFonts w:ascii="Arial" w:eastAsia="宋体" w:hAnsi="Arial" w:cs="Arial"/>
          <w:kern w:val="0"/>
          <w:szCs w:val="21"/>
        </w:rPr>
        <w:t xml:space="preserve"> </w:t>
      </w:r>
      <w:r w:rsidRPr="00185774">
        <w:rPr>
          <w:rFonts w:ascii="Arial" w:eastAsia="宋体" w:hAnsi="Arial" w:cs="Arial"/>
          <w:kern w:val="0"/>
          <w:szCs w:val="21"/>
          <w:u w:val="single"/>
        </w:rPr>
        <w:t xml:space="preserve">            </w:t>
      </w:r>
      <w:r w:rsidRPr="00185774">
        <w:rPr>
          <w:rFonts w:ascii="Arial" w:eastAsia="宋体" w:hAnsi="Arial" w:cs="Arial"/>
          <w:kern w:val="0"/>
          <w:szCs w:val="21"/>
        </w:rPr>
        <w:t xml:space="preserve">  </w:t>
      </w:r>
      <w:r w:rsidRPr="00185774">
        <w:rPr>
          <w:rFonts w:ascii="Arial" w:eastAsia="宋体" w:hAnsi="Arial" w:cs="Arial"/>
          <w:kern w:val="0"/>
          <w:szCs w:val="21"/>
        </w:rPr>
        <w:t>电话：</w:t>
      </w:r>
      <w:r w:rsidRPr="00185774">
        <w:rPr>
          <w:rFonts w:ascii="Arial" w:eastAsia="宋体" w:hAnsi="Arial" w:cs="Arial"/>
          <w:kern w:val="0"/>
          <w:szCs w:val="21"/>
          <w:u w:val="single"/>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940"/>
        <w:gridCol w:w="1420"/>
        <w:gridCol w:w="992"/>
      </w:tblGrid>
      <w:tr w:rsidR="00185774" w:rsidRPr="00185774" w:rsidTr="00185774">
        <w:trPr>
          <w:trHeight w:val="465"/>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检查内容</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检查要求</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检查结果</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备注</w:t>
            </w:r>
          </w:p>
        </w:tc>
      </w:tr>
      <w:tr w:rsidR="00185774" w:rsidRPr="00185774" w:rsidTr="00185774">
        <w:trPr>
          <w:trHeight w:val="39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设施设备</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w:t>
            </w:r>
            <w:r w:rsidRPr="00185774">
              <w:rPr>
                <w:rFonts w:ascii="Arial" w:eastAsia="宋体" w:hAnsi="Arial" w:cs="Arial"/>
                <w:kern w:val="0"/>
                <w:szCs w:val="21"/>
              </w:rPr>
              <w:t>屠宰设施设备能否正常运行。</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能</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45"/>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w:t>
            </w:r>
            <w:r w:rsidRPr="00185774">
              <w:rPr>
                <w:rFonts w:ascii="Arial" w:eastAsia="宋体" w:hAnsi="Arial" w:cs="Arial"/>
                <w:kern w:val="0"/>
                <w:szCs w:val="21"/>
              </w:rPr>
              <w:t>无害化处理设施设备能否正常运转。</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能</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6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进场</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3.</w:t>
            </w:r>
            <w:r w:rsidRPr="00185774">
              <w:rPr>
                <w:rFonts w:ascii="Arial" w:eastAsia="宋体" w:hAnsi="Arial" w:cs="Arial"/>
                <w:kern w:val="0"/>
                <w:szCs w:val="21"/>
              </w:rPr>
              <w:t>是否查验《动物检疫合格证明》。</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68"/>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4.</w:t>
            </w:r>
            <w:r w:rsidRPr="00185774">
              <w:rPr>
                <w:rFonts w:ascii="Arial" w:eastAsia="宋体" w:hAnsi="Arial" w:cs="Arial"/>
                <w:kern w:val="0"/>
                <w:szCs w:val="21"/>
              </w:rPr>
              <w:t>是否对进场生猪进行临床健康检查。</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46"/>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5.</w:t>
            </w:r>
            <w:r w:rsidRPr="00185774">
              <w:rPr>
                <w:rFonts w:ascii="Arial" w:eastAsia="宋体" w:hAnsi="Arial" w:cs="Arial"/>
                <w:kern w:val="0"/>
                <w:szCs w:val="21"/>
              </w:rPr>
              <w:t>是否查验畜禽标识佩戴情况。</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6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待宰</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6.</w:t>
            </w:r>
            <w:r w:rsidRPr="00185774">
              <w:rPr>
                <w:rFonts w:ascii="Arial" w:eastAsia="宋体" w:hAnsi="Arial" w:cs="Arial"/>
                <w:kern w:val="0"/>
                <w:szCs w:val="21"/>
              </w:rPr>
              <w:t>是否按</w:t>
            </w:r>
            <w:proofErr w:type="gramStart"/>
            <w:r w:rsidRPr="00185774">
              <w:rPr>
                <w:rFonts w:ascii="Arial" w:eastAsia="宋体" w:hAnsi="Arial" w:cs="Arial"/>
                <w:kern w:val="0"/>
                <w:szCs w:val="21"/>
              </w:rPr>
              <w:t>要求分圈编号</w:t>
            </w:r>
            <w:proofErr w:type="gramEnd"/>
            <w:r w:rsidRPr="00185774">
              <w:rPr>
                <w:rFonts w:ascii="Arial" w:eastAsia="宋体" w:hAnsi="Arial" w:cs="Arial"/>
                <w:kern w:val="0"/>
                <w:szCs w:val="21"/>
              </w:rPr>
              <w:t>。</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53"/>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7.</w:t>
            </w:r>
            <w:r w:rsidRPr="00185774">
              <w:rPr>
                <w:rFonts w:ascii="Arial" w:eastAsia="宋体" w:hAnsi="Arial" w:cs="Arial"/>
                <w:kern w:val="0"/>
                <w:szCs w:val="21"/>
              </w:rPr>
              <w:t>是否及时对生猪体表进行清洁。</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59"/>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8.</w:t>
            </w:r>
            <w:r w:rsidRPr="00185774">
              <w:rPr>
                <w:rFonts w:ascii="Arial" w:eastAsia="宋体" w:hAnsi="Arial" w:cs="Arial"/>
                <w:kern w:val="0"/>
                <w:szCs w:val="21"/>
              </w:rPr>
              <w:t>是否达到宰前停食静养的要求。</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643"/>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9.</w:t>
            </w:r>
            <w:r w:rsidRPr="00185774">
              <w:rPr>
                <w:rFonts w:ascii="Arial" w:eastAsia="宋体" w:hAnsi="Arial" w:cs="Arial"/>
                <w:kern w:val="0"/>
                <w:szCs w:val="21"/>
              </w:rPr>
              <w:t>对临床健康检查状况异常生猪是否进行隔离观察或者按检验规程急宰。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43"/>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10.</w:t>
            </w:r>
            <w:r w:rsidRPr="00185774">
              <w:rPr>
                <w:rFonts w:ascii="Arial" w:eastAsia="宋体" w:hAnsi="Arial" w:cs="Arial"/>
                <w:kern w:val="0"/>
                <w:szCs w:val="21"/>
              </w:rPr>
              <w:t>是否按规定进行检疫申报。</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629"/>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11.</w:t>
            </w:r>
            <w:r w:rsidRPr="00185774">
              <w:rPr>
                <w:rFonts w:ascii="Arial" w:eastAsia="宋体" w:hAnsi="Arial" w:cs="Arial"/>
                <w:kern w:val="0"/>
                <w:szCs w:val="21"/>
              </w:rPr>
              <w:t>是否如实记录待宰生猪数量、临床健康检查情况、隔离观察情况、停食静养情况，以及货主等信息。</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64"/>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屠宰</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12.</w:t>
            </w:r>
            <w:r w:rsidRPr="00185774">
              <w:rPr>
                <w:rFonts w:ascii="Arial" w:eastAsia="宋体" w:hAnsi="Arial" w:cs="Arial"/>
                <w:kern w:val="0"/>
                <w:szCs w:val="21"/>
              </w:rPr>
              <w:t>是否按照屠宰工艺流程进行屠宰操作。</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62"/>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13.</w:t>
            </w:r>
            <w:r w:rsidRPr="00185774">
              <w:rPr>
                <w:rFonts w:ascii="Arial" w:eastAsia="宋体" w:hAnsi="Arial" w:cs="Arial"/>
                <w:kern w:val="0"/>
                <w:szCs w:val="21"/>
              </w:rPr>
              <w:t>是否按照检验规程进行肉品品质检验。</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606"/>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14.</w:t>
            </w:r>
            <w:r w:rsidRPr="00185774">
              <w:rPr>
                <w:rFonts w:ascii="Arial" w:eastAsia="宋体" w:hAnsi="Arial" w:cs="Arial"/>
                <w:kern w:val="0"/>
                <w:szCs w:val="21"/>
              </w:rPr>
              <w:t>是否摘除肾上腺、甲状腺、病变淋巴结，是否对检验不合格的生猪产品进行修割。</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616"/>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15.</w:t>
            </w:r>
            <w:r w:rsidRPr="00185774">
              <w:rPr>
                <w:rFonts w:ascii="Arial" w:eastAsia="宋体" w:hAnsi="Arial" w:cs="Arial"/>
                <w:kern w:val="0"/>
                <w:szCs w:val="21"/>
              </w:rPr>
              <w:t>是否对待宰生猪或者在屠宰过程中进行</w:t>
            </w:r>
            <w:r w:rsidRPr="00185774">
              <w:rPr>
                <w:rFonts w:ascii="Arial" w:eastAsia="宋体" w:hAnsi="Arial" w:cs="Arial"/>
                <w:kern w:val="0"/>
                <w:szCs w:val="21"/>
              </w:rPr>
              <w:t>“</w:t>
            </w:r>
            <w:r w:rsidRPr="00185774">
              <w:rPr>
                <w:rFonts w:ascii="Arial" w:eastAsia="宋体" w:hAnsi="Arial" w:cs="Arial"/>
                <w:kern w:val="0"/>
                <w:szCs w:val="21"/>
              </w:rPr>
              <w:t>瘦肉精</w:t>
            </w:r>
            <w:r w:rsidRPr="00185774">
              <w:rPr>
                <w:rFonts w:ascii="Arial" w:eastAsia="宋体" w:hAnsi="Arial" w:cs="Arial"/>
                <w:kern w:val="0"/>
                <w:szCs w:val="21"/>
              </w:rPr>
              <w:t>”</w:t>
            </w:r>
            <w:r w:rsidRPr="00185774">
              <w:rPr>
                <w:rFonts w:ascii="Arial" w:eastAsia="宋体" w:hAnsi="Arial" w:cs="Arial"/>
                <w:kern w:val="0"/>
                <w:szCs w:val="21"/>
              </w:rPr>
              <w:t>等检验。</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596"/>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16.</w:t>
            </w:r>
            <w:r w:rsidRPr="00185774">
              <w:rPr>
                <w:rFonts w:ascii="Arial" w:eastAsia="宋体" w:hAnsi="Arial" w:cs="Arial"/>
                <w:kern w:val="0"/>
                <w:szCs w:val="21"/>
              </w:rPr>
              <w:t>是否对检验合格的生猪产品出具《肉品品质检验合格证》，在胴体上加盖检验合格印章。</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420"/>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17.</w:t>
            </w:r>
            <w:r w:rsidRPr="00185774">
              <w:rPr>
                <w:rFonts w:ascii="Arial" w:eastAsia="宋体" w:hAnsi="Arial" w:cs="Arial"/>
                <w:kern w:val="0"/>
                <w:szCs w:val="21"/>
              </w:rPr>
              <w:t>是否对屠宰车间、屠宰设备、器械及时清洗、消毒。</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614"/>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18.</w:t>
            </w:r>
            <w:r w:rsidRPr="00185774">
              <w:rPr>
                <w:rFonts w:ascii="Arial" w:eastAsia="宋体" w:hAnsi="Arial" w:cs="Arial"/>
                <w:kern w:val="0"/>
                <w:szCs w:val="21"/>
              </w:rPr>
              <w:t>是否如实完整记录肉品品质检验、</w:t>
            </w:r>
            <w:r w:rsidRPr="00185774">
              <w:rPr>
                <w:rFonts w:ascii="Arial" w:eastAsia="宋体" w:hAnsi="Arial" w:cs="Arial"/>
                <w:kern w:val="0"/>
                <w:szCs w:val="21"/>
              </w:rPr>
              <w:t>“</w:t>
            </w:r>
            <w:r w:rsidRPr="00185774">
              <w:rPr>
                <w:rFonts w:ascii="Arial" w:eastAsia="宋体" w:hAnsi="Arial" w:cs="Arial"/>
                <w:kern w:val="0"/>
                <w:szCs w:val="21"/>
              </w:rPr>
              <w:t>瘦肉精</w:t>
            </w:r>
            <w:r w:rsidRPr="00185774">
              <w:rPr>
                <w:rFonts w:ascii="Arial" w:eastAsia="宋体" w:hAnsi="Arial" w:cs="Arial"/>
                <w:kern w:val="0"/>
                <w:szCs w:val="21"/>
              </w:rPr>
              <w:t>”</w:t>
            </w:r>
            <w:r w:rsidRPr="00185774">
              <w:rPr>
                <w:rFonts w:ascii="Arial" w:eastAsia="宋体" w:hAnsi="Arial" w:cs="Arial"/>
                <w:kern w:val="0"/>
                <w:szCs w:val="21"/>
              </w:rPr>
              <w:t>等检验结果。</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614"/>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无害化处理</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19.</w:t>
            </w:r>
            <w:r w:rsidRPr="00185774">
              <w:rPr>
                <w:rFonts w:ascii="Arial" w:eastAsia="宋体" w:hAnsi="Arial" w:cs="Arial"/>
                <w:kern w:val="0"/>
                <w:szCs w:val="21"/>
              </w:rPr>
              <w:t>是否对待</w:t>
            </w:r>
            <w:proofErr w:type="gramStart"/>
            <w:r w:rsidRPr="00185774">
              <w:rPr>
                <w:rFonts w:ascii="Arial" w:eastAsia="宋体" w:hAnsi="Arial" w:cs="Arial"/>
                <w:kern w:val="0"/>
                <w:szCs w:val="21"/>
              </w:rPr>
              <w:t>宰死亡</w:t>
            </w:r>
            <w:proofErr w:type="gramEnd"/>
            <w:r w:rsidRPr="00185774">
              <w:rPr>
                <w:rFonts w:ascii="Arial" w:eastAsia="宋体" w:hAnsi="Arial" w:cs="Arial"/>
                <w:kern w:val="0"/>
                <w:szCs w:val="21"/>
              </w:rPr>
              <w:t>生猪、检验检疫不合格生猪或者生猪产品进行无害化处理。</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614"/>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20.</w:t>
            </w:r>
            <w:r w:rsidRPr="00185774">
              <w:rPr>
                <w:rFonts w:ascii="Arial" w:eastAsia="宋体" w:hAnsi="Arial" w:cs="Arial"/>
                <w:kern w:val="0"/>
                <w:szCs w:val="21"/>
              </w:rPr>
              <w:t>是否如实记录无害化处理病害生猪或者生猪产品数量、处理时间、处理人员等。</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676"/>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检查内容</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检查要求</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检查结果</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备注</w:t>
            </w:r>
          </w:p>
        </w:tc>
      </w:tr>
      <w:tr w:rsidR="00185774" w:rsidRPr="00185774" w:rsidTr="00185774">
        <w:trPr>
          <w:trHeight w:val="70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出场</w:t>
            </w:r>
          </w:p>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生猪产品</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21.</w:t>
            </w:r>
            <w:r w:rsidRPr="00185774">
              <w:rPr>
                <w:rFonts w:ascii="Arial" w:eastAsia="宋体" w:hAnsi="Arial" w:cs="Arial"/>
                <w:kern w:val="0"/>
                <w:szCs w:val="21"/>
              </w:rPr>
              <w:t>出场肉类是否附有《肉品品质检验合格证》和《动物检疫合格证明》。</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765"/>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22.</w:t>
            </w:r>
            <w:r w:rsidRPr="00185774">
              <w:rPr>
                <w:rFonts w:ascii="Arial" w:eastAsia="宋体" w:hAnsi="Arial" w:cs="Arial"/>
                <w:kern w:val="0"/>
                <w:szCs w:val="21"/>
              </w:rPr>
              <w:t>胴体外表面是否加盖检验合格章、动物检疫验讫印章，经包装生猪产品是否附具检验合格标志、加施检疫标志。</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024"/>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23.</w:t>
            </w:r>
            <w:r w:rsidRPr="00185774">
              <w:rPr>
                <w:rFonts w:ascii="Arial" w:eastAsia="宋体" w:hAnsi="Arial" w:cs="Arial"/>
                <w:kern w:val="0"/>
                <w:szCs w:val="21"/>
              </w:rPr>
              <w:t>是否如实记录出场生猪产品规格、数量、肉品品质检验证号、动物检疫证明号、屠宰日期、销售日期以及购货者名称、地址、联系方式等信息。</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541"/>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人员条件</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24.</w:t>
            </w:r>
            <w:r w:rsidRPr="00185774">
              <w:rPr>
                <w:rFonts w:ascii="Arial" w:eastAsia="宋体" w:hAnsi="Arial" w:cs="Arial"/>
                <w:kern w:val="0"/>
                <w:szCs w:val="21"/>
              </w:rPr>
              <w:t>肉品品质检验人员是否经考核合格。</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722"/>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25.</w:t>
            </w:r>
            <w:r w:rsidRPr="00185774">
              <w:rPr>
                <w:rFonts w:ascii="Arial" w:eastAsia="宋体" w:hAnsi="Arial" w:cs="Arial"/>
                <w:kern w:val="0"/>
                <w:szCs w:val="21"/>
              </w:rPr>
              <w:t>肉品品质检验人员和屠宰技术人员是否持有依法取得的健康证明。</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501"/>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信息报送</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26.</w:t>
            </w:r>
            <w:r w:rsidRPr="00185774">
              <w:rPr>
                <w:rFonts w:ascii="Arial" w:eastAsia="宋体" w:hAnsi="Arial" w:cs="Arial"/>
                <w:kern w:val="0"/>
                <w:szCs w:val="21"/>
              </w:rPr>
              <w:t>是否按要求报告动物疫情。</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722"/>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27.</w:t>
            </w:r>
            <w:r w:rsidRPr="00185774">
              <w:rPr>
                <w:rFonts w:ascii="Arial" w:eastAsia="宋体" w:hAnsi="Arial" w:cs="Arial"/>
                <w:kern w:val="0"/>
                <w:szCs w:val="21"/>
              </w:rPr>
              <w:t>是否按照国家《生猪等畜禽屠宰统计报表制度》的要求，及时报送屠宰相关信息。</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504"/>
        </w:trPr>
        <w:tc>
          <w:tcPr>
            <w:tcW w:w="9180" w:type="dxa"/>
            <w:vMerge/>
            <w:tcBorders>
              <w:top w:val="single" w:sz="4" w:space="0" w:color="auto"/>
              <w:left w:val="single" w:sz="4" w:space="0" w:color="auto"/>
              <w:bottom w:val="single" w:sz="4" w:space="0" w:color="auto"/>
              <w:right w:val="single" w:sz="4" w:space="0" w:color="auto"/>
            </w:tcBorders>
            <w:vAlign w:val="center"/>
            <w:hideMark/>
          </w:tcPr>
          <w:p w:rsidR="00185774" w:rsidRPr="00185774" w:rsidRDefault="00185774" w:rsidP="00185774">
            <w:pPr>
              <w:widowControl/>
              <w:jc w:val="left"/>
              <w:rPr>
                <w:rFonts w:ascii="Arial" w:eastAsia="宋体" w:hAnsi="Arial" w:cs="Arial"/>
                <w:kern w:val="0"/>
                <w:szCs w:val="21"/>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28.</w:t>
            </w:r>
            <w:r w:rsidRPr="00185774">
              <w:rPr>
                <w:rFonts w:ascii="Arial" w:eastAsia="宋体" w:hAnsi="Arial" w:cs="Arial"/>
                <w:kern w:val="0"/>
                <w:szCs w:val="21"/>
              </w:rPr>
              <w:t>是否按要求报告安全生产信息。</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992"/>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档案管理</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29.</w:t>
            </w:r>
            <w:r w:rsidRPr="00185774">
              <w:rPr>
                <w:rFonts w:ascii="Arial" w:eastAsia="宋体" w:hAnsi="Arial" w:cs="Arial"/>
                <w:kern w:val="0"/>
                <w:szCs w:val="21"/>
              </w:rPr>
              <w:t>是否将进场查</w:t>
            </w:r>
            <w:proofErr w:type="gramStart"/>
            <w:r w:rsidRPr="00185774">
              <w:rPr>
                <w:rFonts w:ascii="Arial" w:eastAsia="宋体" w:hAnsi="Arial" w:cs="Arial"/>
                <w:kern w:val="0"/>
                <w:szCs w:val="21"/>
              </w:rPr>
              <w:t>证验物</w:t>
            </w:r>
            <w:proofErr w:type="gramEnd"/>
            <w:r w:rsidRPr="00185774">
              <w:rPr>
                <w:rFonts w:ascii="Arial" w:eastAsia="宋体" w:hAnsi="Arial" w:cs="Arial"/>
                <w:kern w:val="0"/>
                <w:szCs w:val="21"/>
              </w:rPr>
              <w:t>登记、</w:t>
            </w:r>
            <w:proofErr w:type="gramStart"/>
            <w:r w:rsidRPr="00185774">
              <w:rPr>
                <w:rFonts w:ascii="Arial" w:eastAsia="宋体" w:hAnsi="Arial" w:cs="Arial"/>
                <w:kern w:val="0"/>
                <w:szCs w:val="21"/>
              </w:rPr>
              <w:t>分圈编号</w:t>
            </w:r>
            <w:proofErr w:type="gramEnd"/>
            <w:r w:rsidRPr="00185774">
              <w:rPr>
                <w:rFonts w:ascii="Arial" w:eastAsia="宋体" w:hAnsi="Arial" w:cs="Arial"/>
                <w:kern w:val="0"/>
                <w:szCs w:val="21"/>
              </w:rPr>
              <w:t>、待宰、品质检验、</w:t>
            </w:r>
            <w:r w:rsidRPr="00185774">
              <w:rPr>
                <w:rFonts w:ascii="Arial" w:eastAsia="宋体" w:hAnsi="Arial" w:cs="Arial"/>
                <w:kern w:val="0"/>
                <w:szCs w:val="21"/>
              </w:rPr>
              <w:t>“</w:t>
            </w:r>
            <w:r w:rsidRPr="00185774">
              <w:rPr>
                <w:rFonts w:ascii="Arial" w:eastAsia="宋体" w:hAnsi="Arial" w:cs="Arial"/>
                <w:kern w:val="0"/>
                <w:szCs w:val="21"/>
              </w:rPr>
              <w:t>瘦肉精</w:t>
            </w:r>
            <w:r w:rsidRPr="00185774">
              <w:rPr>
                <w:rFonts w:ascii="Arial" w:eastAsia="宋体" w:hAnsi="Arial" w:cs="Arial"/>
                <w:kern w:val="0"/>
                <w:szCs w:val="21"/>
              </w:rPr>
              <w:t>”</w:t>
            </w:r>
            <w:r w:rsidRPr="00185774">
              <w:rPr>
                <w:rFonts w:ascii="Arial" w:eastAsia="宋体" w:hAnsi="Arial" w:cs="Arial"/>
                <w:kern w:val="0"/>
                <w:szCs w:val="21"/>
              </w:rPr>
              <w:t>等检验记录、无害化处理、消毒、生猪来源和产品流向、设施设备检验检测保养记录等归档。</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是</w:t>
            </w:r>
            <w:r w:rsidRPr="00185774">
              <w:rPr>
                <w:rFonts w:ascii="Arial" w:eastAsia="宋体" w:hAnsi="Arial" w:cs="Arial"/>
                <w:kern w:val="0"/>
                <w:szCs w:val="21"/>
              </w:rPr>
              <w:t xml:space="preserve">□  </w:t>
            </w:r>
            <w:r w:rsidRPr="00185774">
              <w:rPr>
                <w:rFonts w:ascii="Arial" w:eastAsia="宋体" w:hAnsi="Arial" w:cs="Arial"/>
                <w:kern w:val="0"/>
                <w:szCs w:val="21"/>
              </w:rPr>
              <w:t>否</w:t>
            </w:r>
            <w:r w:rsidRPr="00185774">
              <w:rPr>
                <w:rFonts w:ascii="Arial" w:eastAsia="宋体" w:hAnsi="Arial" w:cs="Arial"/>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tc>
      </w:tr>
      <w:tr w:rsidR="00185774" w:rsidRPr="00185774" w:rsidTr="00185774">
        <w:trPr>
          <w:trHeight w:val="1912"/>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lastRenderedPageBreak/>
              <w:t>其他内容</w:t>
            </w:r>
          </w:p>
        </w:tc>
        <w:tc>
          <w:tcPr>
            <w:tcW w:w="8352" w:type="dxa"/>
            <w:gridSpan w:val="3"/>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ind w:firstLineChars="100" w:firstLine="210"/>
              <w:jc w:val="left"/>
              <w:rPr>
                <w:rFonts w:ascii="Arial" w:eastAsia="宋体" w:hAnsi="Arial" w:cs="Arial"/>
                <w:kern w:val="0"/>
                <w:szCs w:val="21"/>
              </w:rPr>
            </w:pPr>
            <w:r w:rsidRPr="00185774">
              <w:rPr>
                <w:rFonts w:ascii="Arial" w:eastAsia="宋体" w:hAnsi="Arial" w:cs="Arial"/>
                <w:kern w:val="0"/>
                <w:szCs w:val="21"/>
              </w:rPr>
              <w:t> </w:t>
            </w:r>
          </w:p>
          <w:p w:rsidR="00185774" w:rsidRPr="00185774" w:rsidRDefault="00185774" w:rsidP="00185774">
            <w:pPr>
              <w:widowControl/>
              <w:spacing w:line="330" w:lineRule="atLeast"/>
              <w:ind w:firstLineChars="100" w:firstLine="210"/>
              <w:jc w:val="left"/>
              <w:rPr>
                <w:rFonts w:ascii="Arial" w:eastAsia="宋体" w:hAnsi="Arial" w:cs="Arial"/>
                <w:kern w:val="0"/>
                <w:szCs w:val="21"/>
              </w:rPr>
            </w:pPr>
            <w:r w:rsidRPr="00185774">
              <w:rPr>
                <w:rFonts w:ascii="Arial" w:eastAsia="宋体" w:hAnsi="Arial" w:cs="Arial"/>
                <w:kern w:val="0"/>
                <w:szCs w:val="21"/>
              </w:rPr>
              <w:t>（各地可结合监管工作需要增加监督检查内容。）</w:t>
            </w:r>
          </w:p>
        </w:tc>
      </w:tr>
      <w:tr w:rsidR="00185774" w:rsidRPr="00185774" w:rsidTr="00185774">
        <w:trPr>
          <w:trHeight w:val="2010"/>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center"/>
              <w:rPr>
                <w:rFonts w:ascii="Arial" w:eastAsia="宋体" w:hAnsi="Arial" w:cs="Arial"/>
                <w:kern w:val="0"/>
                <w:szCs w:val="21"/>
              </w:rPr>
            </w:pPr>
            <w:r w:rsidRPr="00185774">
              <w:rPr>
                <w:rFonts w:ascii="Arial" w:eastAsia="宋体" w:hAnsi="Arial" w:cs="Arial"/>
                <w:b/>
                <w:kern w:val="0"/>
                <w:szCs w:val="21"/>
              </w:rPr>
              <w:t>处理意见</w:t>
            </w:r>
          </w:p>
        </w:tc>
        <w:tc>
          <w:tcPr>
            <w:tcW w:w="8352" w:type="dxa"/>
            <w:gridSpan w:val="3"/>
            <w:tcBorders>
              <w:top w:val="single" w:sz="4" w:space="0" w:color="auto"/>
              <w:left w:val="single" w:sz="4" w:space="0" w:color="auto"/>
              <w:bottom w:val="single" w:sz="4" w:space="0" w:color="auto"/>
              <w:right w:val="single" w:sz="4" w:space="0" w:color="auto"/>
            </w:tcBorders>
            <w:shd w:val="clear" w:color="auto" w:fill="auto"/>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 </w:t>
            </w:r>
          </w:p>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对上述不符合要求的</w:t>
            </w:r>
            <w:r w:rsidRPr="00185774">
              <w:rPr>
                <w:rFonts w:ascii="Arial" w:eastAsia="宋体" w:hAnsi="Arial" w:cs="Arial"/>
                <w:kern w:val="0"/>
                <w:szCs w:val="21"/>
                <w:u w:val="single"/>
              </w:rPr>
              <w:t xml:space="preserve">            </w:t>
            </w:r>
            <w:r w:rsidRPr="00185774">
              <w:rPr>
                <w:rFonts w:ascii="Arial" w:eastAsia="宋体" w:hAnsi="Arial" w:cs="Arial"/>
                <w:kern w:val="0"/>
                <w:szCs w:val="21"/>
              </w:rPr>
              <w:t>事项，应当在</w:t>
            </w:r>
            <w:r w:rsidRPr="00185774">
              <w:rPr>
                <w:rFonts w:ascii="Arial" w:eastAsia="宋体" w:hAnsi="Arial" w:cs="Arial"/>
                <w:kern w:val="0"/>
                <w:szCs w:val="21"/>
                <w:u w:val="single"/>
              </w:rPr>
              <w:t xml:space="preserve">      </w:t>
            </w:r>
            <w:r w:rsidRPr="00185774">
              <w:rPr>
                <w:rFonts w:ascii="Arial" w:eastAsia="宋体" w:hAnsi="Arial" w:cs="Arial"/>
                <w:kern w:val="0"/>
                <w:szCs w:val="21"/>
              </w:rPr>
              <w:t>前整改。</w:t>
            </w:r>
          </w:p>
        </w:tc>
      </w:tr>
      <w:tr w:rsidR="00185774" w:rsidRPr="00185774" w:rsidTr="00185774">
        <w:trPr>
          <w:trHeight w:val="1898"/>
        </w:trPr>
        <w:tc>
          <w:tcPr>
            <w:tcW w:w="9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监督检查人员（签字）：</w:t>
            </w:r>
            <w:r w:rsidRPr="00185774">
              <w:rPr>
                <w:rFonts w:ascii="Arial" w:eastAsia="宋体" w:hAnsi="Arial" w:cs="Arial"/>
                <w:kern w:val="0"/>
                <w:szCs w:val="21"/>
              </w:rPr>
              <w:t xml:space="preserve">               </w:t>
            </w:r>
            <w:r w:rsidRPr="00185774">
              <w:rPr>
                <w:rFonts w:ascii="Arial" w:eastAsia="宋体" w:hAnsi="Arial" w:cs="Arial"/>
                <w:kern w:val="0"/>
                <w:szCs w:val="21"/>
              </w:rPr>
              <w:t>年</w:t>
            </w:r>
            <w:r w:rsidRPr="00185774">
              <w:rPr>
                <w:rFonts w:ascii="Arial" w:eastAsia="宋体" w:hAnsi="Arial" w:cs="Arial"/>
                <w:kern w:val="0"/>
                <w:szCs w:val="21"/>
              </w:rPr>
              <w:t xml:space="preserve">  </w:t>
            </w:r>
            <w:r w:rsidRPr="00185774">
              <w:rPr>
                <w:rFonts w:ascii="Arial" w:eastAsia="宋体" w:hAnsi="Arial" w:cs="Arial"/>
                <w:kern w:val="0"/>
                <w:szCs w:val="21"/>
              </w:rPr>
              <w:t>月</w:t>
            </w:r>
            <w:r w:rsidRPr="00185774">
              <w:rPr>
                <w:rFonts w:ascii="Arial" w:eastAsia="宋体" w:hAnsi="Arial" w:cs="Arial"/>
                <w:kern w:val="0"/>
                <w:szCs w:val="21"/>
              </w:rPr>
              <w:t xml:space="preserve">  </w:t>
            </w:r>
            <w:r w:rsidRPr="00185774">
              <w:rPr>
                <w:rFonts w:ascii="Arial" w:eastAsia="宋体" w:hAnsi="Arial" w:cs="Arial"/>
                <w:kern w:val="0"/>
                <w:szCs w:val="21"/>
              </w:rPr>
              <w:t>日</w:t>
            </w:r>
          </w:p>
          <w:p w:rsidR="00185774" w:rsidRPr="00185774" w:rsidRDefault="00185774" w:rsidP="00185774">
            <w:pPr>
              <w:widowControl/>
              <w:spacing w:line="360" w:lineRule="exact"/>
              <w:jc w:val="left"/>
              <w:rPr>
                <w:rFonts w:ascii="Arial" w:eastAsia="宋体" w:hAnsi="Arial" w:cs="Arial"/>
                <w:kern w:val="0"/>
                <w:szCs w:val="21"/>
              </w:rPr>
            </w:pPr>
            <w:r w:rsidRPr="00185774">
              <w:rPr>
                <w:rFonts w:ascii="Arial" w:eastAsia="宋体" w:hAnsi="Arial" w:cs="Arial"/>
                <w:kern w:val="0"/>
                <w:szCs w:val="21"/>
              </w:rPr>
              <w:t> </w:t>
            </w:r>
          </w:p>
          <w:p w:rsidR="00185774" w:rsidRPr="00185774" w:rsidRDefault="00185774" w:rsidP="00185774">
            <w:pPr>
              <w:widowControl/>
              <w:spacing w:line="330" w:lineRule="atLeast"/>
              <w:jc w:val="left"/>
              <w:rPr>
                <w:rFonts w:ascii="Arial" w:eastAsia="宋体" w:hAnsi="Arial" w:cs="Arial"/>
                <w:kern w:val="0"/>
                <w:szCs w:val="21"/>
              </w:rPr>
            </w:pPr>
            <w:r w:rsidRPr="00185774">
              <w:rPr>
                <w:rFonts w:ascii="Arial" w:eastAsia="宋体" w:hAnsi="Arial" w:cs="Arial"/>
                <w:kern w:val="0"/>
                <w:szCs w:val="21"/>
              </w:rPr>
              <w:t>厂方负责人员（签字）：</w:t>
            </w:r>
            <w:r w:rsidRPr="00185774">
              <w:rPr>
                <w:rFonts w:ascii="Arial" w:eastAsia="宋体" w:hAnsi="Arial" w:cs="Arial"/>
                <w:kern w:val="0"/>
                <w:szCs w:val="21"/>
              </w:rPr>
              <w:t xml:space="preserve">               </w:t>
            </w:r>
            <w:r w:rsidRPr="00185774">
              <w:rPr>
                <w:rFonts w:ascii="Arial" w:eastAsia="宋体" w:hAnsi="Arial" w:cs="Arial"/>
                <w:kern w:val="0"/>
                <w:szCs w:val="21"/>
              </w:rPr>
              <w:t>年</w:t>
            </w:r>
            <w:r w:rsidRPr="00185774">
              <w:rPr>
                <w:rFonts w:ascii="Arial" w:eastAsia="宋体" w:hAnsi="Arial" w:cs="Arial"/>
                <w:kern w:val="0"/>
                <w:szCs w:val="21"/>
              </w:rPr>
              <w:t xml:space="preserve">  </w:t>
            </w:r>
            <w:r w:rsidRPr="00185774">
              <w:rPr>
                <w:rFonts w:ascii="Arial" w:eastAsia="宋体" w:hAnsi="Arial" w:cs="Arial"/>
                <w:kern w:val="0"/>
                <w:szCs w:val="21"/>
              </w:rPr>
              <w:t>月</w:t>
            </w:r>
            <w:r w:rsidRPr="00185774">
              <w:rPr>
                <w:rFonts w:ascii="Arial" w:eastAsia="宋体" w:hAnsi="Arial" w:cs="Arial"/>
                <w:kern w:val="0"/>
                <w:szCs w:val="21"/>
              </w:rPr>
              <w:t xml:space="preserve">  </w:t>
            </w:r>
            <w:r w:rsidRPr="00185774">
              <w:rPr>
                <w:rFonts w:ascii="Arial" w:eastAsia="宋体" w:hAnsi="Arial" w:cs="Arial"/>
                <w:kern w:val="0"/>
                <w:szCs w:val="21"/>
              </w:rPr>
              <w:t>日</w:t>
            </w:r>
          </w:p>
        </w:tc>
      </w:tr>
    </w:tbl>
    <w:p w:rsidR="00185774" w:rsidRPr="00185774" w:rsidRDefault="00185774" w:rsidP="00185774">
      <w:pPr>
        <w:widowControl/>
        <w:shd w:val="clear" w:color="auto" w:fill="FFFFFF"/>
        <w:spacing w:line="330" w:lineRule="atLeast"/>
        <w:jc w:val="left"/>
        <w:rPr>
          <w:rFonts w:ascii="Arial" w:eastAsia="宋体" w:hAnsi="Arial" w:cs="Arial"/>
          <w:kern w:val="0"/>
          <w:szCs w:val="21"/>
        </w:rPr>
      </w:pPr>
      <w:r w:rsidRPr="00185774">
        <w:rPr>
          <w:rFonts w:ascii="Arial" w:eastAsia="宋体" w:hAnsi="Arial" w:cs="Arial"/>
          <w:kern w:val="0"/>
          <w:szCs w:val="21"/>
        </w:rPr>
        <w:t>备注：本表一式两份，一份交给企业，一份存档。</w:t>
      </w:r>
    </w:p>
    <w:p w:rsidR="00162ACD" w:rsidRPr="00185774" w:rsidRDefault="00162ACD">
      <w:bookmarkStart w:id="3" w:name="_GoBack"/>
      <w:bookmarkEnd w:id="3"/>
    </w:p>
    <w:sectPr w:rsidR="00162ACD" w:rsidRPr="00185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DF"/>
    <w:rsid w:val="00162ACD"/>
    <w:rsid w:val="00185774"/>
    <w:rsid w:val="0055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2510E-CD09-401A-AA47-9B662FA1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85774"/>
    <w:pPr>
      <w:widowControl/>
      <w:jc w:val="left"/>
      <w:outlineLvl w:val="0"/>
    </w:pPr>
    <w:rPr>
      <w:rFonts w:ascii="Arial" w:eastAsia="宋体" w:hAnsi="Arial" w:cs="Arial"/>
      <w:b/>
      <w:bCs/>
      <w:kern w:val="36"/>
      <w:sz w:val="18"/>
      <w:szCs w:val="18"/>
    </w:rPr>
  </w:style>
  <w:style w:type="paragraph" w:styleId="2">
    <w:name w:val="heading 2"/>
    <w:basedOn w:val="a"/>
    <w:link w:val="2Char"/>
    <w:uiPriority w:val="9"/>
    <w:qFormat/>
    <w:rsid w:val="00185774"/>
    <w:pPr>
      <w:widowControl/>
      <w:jc w:val="left"/>
      <w:outlineLvl w:val="1"/>
    </w:pPr>
    <w:rPr>
      <w:rFonts w:ascii="Arial" w:eastAsia="宋体" w:hAnsi="Arial" w:cs="Arial"/>
      <w:b/>
      <w:bCs/>
      <w:kern w:val="0"/>
      <w:sz w:val="18"/>
      <w:szCs w:val="18"/>
    </w:rPr>
  </w:style>
  <w:style w:type="paragraph" w:styleId="3">
    <w:name w:val="heading 3"/>
    <w:basedOn w:val="a"/>
    <w:link w:val="3Char"/>
    <w:uiPriority w:val="9"/>
    <w:qFormat/>
    <w:rsid w:val="00185774"/>
    <w:pPr>
      <w:widowControl/>
      <w:jc w:val="left"/>
      <w:outlineLvl w:val="2"/>
    </w:pPr>
    <w:rPr>
      <w:rFonts w:ascii="Arial" w:eastAsia="宋体" w:hAnsi="Arial" w:cs="Arial"/>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5774"/>
    <w:rPr>
      <w:rFonts w:ascii="Arial" w:eastAsia="宋体" w:hAnsi="Arial" w:cs="Arial"/>
      <w:b/>
      <w:bCs/>
      <w:kern w:val="36"/>
      <w:sz w:val="18"/>
      <w:szCs w:val="18"/>
    </w:rPr>
  </w:style>
  <w:style w:type="character" w:customStyle="1" w:styleId="2Char">
    <w:name w:val="标题 2 Char"/>
    <w:basedOn w:val="a0"/>
    <w:link w:val="2"/>
    <w:uiPriority w:val="9"/>
    <w:rsid w:val="00185774"/>
    <w:rPr>
      <w:rFonts w:ascii="Arial" w:eastAsia="宋体" w:hAnsi="Arial" w:cs="Arial"/>
      <w:b/>
      <w:bCs/>
      <w:kern w:val="0"/>
      <w:sz w:val="18"/>
      <w:szCs w:val="18"/>
    </w:rPr>
  </w:style>
  <w:style w:type="character" w:customStyle="1" w:styleId="3Char">
    <w:name w:val="标题 3 Char"/>
    <w:basedOn w:val="a0"/>
    <w:link w:val="3"/>
    <w:uiPriority w:val="9"/>
    <w:rsid w:val="00185774"/>
    <w:rPr>
      <w:rFonts w:ascii="Arial" w:eastAsia="宋体" w:hAnsi="Arial" w:cs="Arial"/>
      <w:b/>
      <w:bCs/>
      <w:kern w:val="0"/>
      <w:sz w:val="18"/>
      <w:szCs w:val="18"/>
    </w:rPr>
  </w:style>
  <w:style w:type="character" w:styleId="a3">
    <w:name w:val="Hyperlink"/>
    <w:basedOn w:val="a0"/>
    <w:uiPriority w:val="99"/>
    <w:semiHidden/>
    <w:unhideWhenUsed/>
    <w:rsid w:val="00185774"/>
    <w:rPr>
      <w:strike w:val="0"/>
      <w:dstrike w:val="0"/>
      <w:color w:val="0000FF"/>
      <w:u w:val="none"/>
      <w:effect w:val="none"/>
    </w:rPr>
  </w:style>
  <w:style w:type="character" w:styleId="a4">
    <w:name w:val="FollowedHyperlink"/>
    <w:basedOn w:val="a0"/>
    <w:uiPriority w:val="99"/>
    <w:semiHidden/>
    <w:unhideWhenUsed/>
    <w:rsid w:val="00185774"/>
    <w:rPr>
      <w:strike w:val="0"/>
      <w:dstrike w:val="0"/>
      <w:color w:val="800080"/>
      <w:u w:val="none"/>
      <w:effect w:val="none"/>
    </w:rPr>
  </w:style>
  <w:style w:type="paragraph" w:styleId="a5">
    <w:name w:val="Normal (Web)"/>
    <w:basedOn w:val="a"/>
    <w:uiPriority w:val="99"/>
    <w:semiHidden/>
    <w:unhideWhenUsed/>
    <w:rsid w:val="00185774"/>
    <w:pPr>
      <w:widowControl/>
      <w:jc w:val="left"/>
    </w:pPr>
    <w:rPr>
      <w:rFonts w:ascii="Arial" w:eastAsia="宋体" w:hAnsi="Arial" w:cs="Arial"/>
      <w:kern w:val="0"/>
      <w:sz w:val="18"/>
      <w:szCs w:val="18"/>
    </w:rPr>
  </w:style>
  <w:style w:type="paragraph" w:customStyle="1" w:styleId="zong">
    <w:name w:val="zong"/>
    <w:basedOn w:val="a"/>
    <w:rsid w:val="00185774"/>
    <w:pPr>
      <w:widowControl/>
      <w:pBdr>
        <w:top w:val="single" w:sz="6" w:space="4" w:color="DEDEB8"/>
        <w:left w:val="single" w:sz="6" w:space="4" w:color="DEDEB8"/>
        <w:bottom w:val="single" w:sz="6" w:space="4" w:color="DEDEB8"/>
        <w:right w:val="single" w:sz="6" w:space="4" w:color="DEDEB8"/>
      </w:pBdr>
      <w:shd w:val="clear" w:color="auto" w:fill="EAEAD2"/>
      <w:jc w:val="left"/>
    </w:pPr>
    <w:rPr>
      <w:rFonts w:ascii="Arial" w:eastAsia="宋体" w:hAnsi="Arial" w:cs="Arial"/>
      <w:kern w:val="0"/>
      <w:sz w:val="18"/>
      <w:szCs w:val="18"/>
    </w:rPr>
  </w:style>
  <w:style w:type="paragraph" w:customStyle="1" w:styleId="toptop">
    <w:name w:val="toptop"/>
    <w:basedOn w:val="a"/>
    <w:rsid w:val="00185774"/>
    <w:pPr>
      <w:widowControl/>
      <w:shd w:val="clear" w:color="auto" w:fill="C40001"/>
      <w:jc w:val="left"/>
    </w:pPr>
    <w:rPr>
      <w:rFonts w:ascii="Arial" w:eastAsia="宋体" w:hAnsi="Arial" w:cs="Arial"/>
      <w:kern w:val="0"/>
      <w:sz w:val="18"/>
      <w:szCs w:val="18"/>
    </w:rPr>
  </w:style>
  <w:style w:type="paragraph" w:customStyle="1" w:styleId="banner">
    <w:name w:val="banner"/>
    <w:basedOn w:val="a"/>
    <w:rsid w:val="00185774"/>
    <w:pPr>
      <w:widowControl/>
      <w:jc w:val="left"/>
    </w:pPr>
    <w:rPr>
      <w:rFonts w:ascii="Arial" w:eastAsia="宋体" w:hAnsi="Arial" w:cs="Arial"/>
      <w:kern w:val="0"/>
      <w:sz w:val="18"/>
      <w:szCs w:val="18"/>
    </w:rPr>
  </w:style>
  <w:style w:type="paragraph" w:customStyle="1" w:styleId="meun">
    <w:name w:val="meun"/>
    <w:basedOn w:val="a"/>
    <w:rsid w:val="00185774"/>
    <w:pPr>
      <w:widowControl/>
      <w:shd w:val="clear" w:color="auto" w:fill="C40001"/>
      <w:jc w:val="left"/>
    </w:pPr>
    <w:rPr>
      <w:rFonts w:ascii="Arial" w:eastAsia="宋体" w:hAnsi="Arial" w:cs="Arial"/>
      <w:kern w:val="0"/>
      <w:sz w:val="18"/>
      <w:szCs w:val="18"/>
    </w:rPr>
  </w:style>
  <w:style w:type="paragraph" w:customStyle="1" w:styleId="inculd">
    <w:name w:val="inculd"/>
    <w:basedOn w:val="a"/>
    <w:rsid w:val="00185774"/>
    <w:pPr>
      <w:widowControl/>
      <w:pBdr>
        <w:bottom w:val="single" w:sz="6" w:space="0" w:color="CCCCCC"/>
      </w:pBdr>
      <w:jc w:val="left"/>
    </w:pPr>
    <w:rPr>
      <w:rFonts w:ascii="Arial" w:eastAsia="宋体" w:hAnsi="Arial" w:cs="Arial"/>
      <w:kern w:val="0"/>
      <w:sz w:val="18"/>
      <w:szCs w:val="18"/>
    </w:rPr>
  </w:style>
  <w:style w:type="paragraph" w:customStyle="1" w:styleId="bj8">
    <w:name w:val="bj_8"/>
    <w:basedOn w:val="a"/>
    <w:rsid w:val="00185774"/>
    <w:pPr>
      <w:widowControl/>
      <w:shd w:val="clear" w:color="auto" w:fill="F6F6F6"/>
      <w:spacing w:line="432" w:lineRule="auto"/>
      <w:jc w:val="left"/>
    </w:pPr>
    <w:rPr>
      <w:rFonts w:ascii="Arial" w:eastAsia="宋体" w:hAnsi="Arial" w:cs="Arial"/>
      <w:kern w:val="0"/>
      <w:sz w:val="18"/>
      <w:szCs w:val="18"/>
    </w:rPr>
  </w:style>
  <w:style w:type="paragraph" w:customStyle="1" w:styleId="hui12cu">
    <w:name w:val="hui_12_cu"/>
    <w:basedOn w:val="a"/>
    <w:rsid w:val="00185774"/>
    <w:pPr>
      <w:widowControl/>
      <w:spacing w:line="312" w:lineRule="auto"/>
      <w:jc w:val="left"/>
      <w:textAlignment w:val="top"/>
    </w:pPr>
    <w:rPr>
      <w:rFonts w:ascii="Arial" w:eastAsia="宋体" w:hAnsi="Arial" w:cs="Arial"/>
      <w:b/>
      <w:bCs/>
      <w:color w:val="333333"/>
      <w:kern w:val="0"/>
      <w:sz w:val="18"/>
      <w:szCs w:val="18"/>
    </w:rPr>
  </w:style>
  <w:style w:type="paragraph" w:customStyle="1" w:styleId="style1">
    <w:name w:val="style1"/>
    <w:basedOn w:val="a"/>
    <w:rsid w:val="00185774"/>
    <w:pPr>
      <w:widowControl/>
      <w:jc w:val="left"/>
    </w:pPr>
    <w:rPr>
      <w:rFonts w:ascii="Arial" w:eastAsia="宋体" w:hAnsi="Arial" w:cs="Arial"/>
      <w:b/>
      <w:bCs/>
      <w:kern w:val="0"/>
      <w:szCs w:val="21"/>
    </w:rPr>
  </w:style>
  <w:style w:type="paragraph" w:customStyle="1" w:styleId="style2">
    <w:name w:val="style2"/>
    <w:basedOn w:val="a"/>
    <w:rsid w:val="00185774"/>
    <w:pPr>
      <w:widowControl/>
      <w:jc w:val="left"/>
    </w:pPr>
    <w:rPr>
      <w:rFonts w:ascii="Arial" w:eastAsia="宋体" w:hAnsi="Arial" w:cs="Arial"/>
      <w:kern w:val="0"/>
      <w:szCs w:val="21"/>
    </w:rPr>
  </w:style>
  <w:style w:type="paragraph" w:customStyle="1" w:styleId="zleft">
    <w:name w:val="zleft"/>
    <w:basedOn w:val="a"/>
    <w:rsid w:val="00185774"/>
    <w:pPr>
      <w:widowControl/>
      <w:jc w:val="left"/>
    </w:pPr>
    <w:rPr>
      <w:rFonts w:ascii="Arial" w:eastAsia="宋体" w:hAnsi="Arial" w:cs="Arial"/>
      <w:kern w:val="0"/>
      <w:sz w:val="18"/>
      <w:szCs w:val="18"/>
    </w:rPr>
  </w:style>
  <w:style w:type="paragraph" w:customStyle="1" w:styleId="zright">
    <w:name w:val="zright"/>
    <w:basedOn w:val="a"/>
    <w:rsid w:val="00185774"/>
    <w:pPr>
      <w:widowControl/>
      <w:jc w:val="left"/>
    </w:pPr>
    <w:rPr>
      <w:rFonts w:ascii="Arial" w:eastAsia="宋体" w:hAnsi="Arial" w:cs="Arial"/>
      <w:kern w:val="0"/>
      <w:sz w:val="18"/>
      <w:szCs w:val="18"/>
    </w:rPr>
  </w:style>
  <w:style w:type="paragraph" w:customStyle="1" w:styleId="topleft">
    <w:name w:val="topleft"/>
    <w:basedOn w:val="a"/>
    <w:rsid w:val="00185774"/>
    <w:pPr>
      <w:widowControl/>
      <w:jc w:val="left"/>
    </w:pPr>
    <w:rPr>
      <w:rFonts w:ascii="Arial" w:eastAsia="宋体" w:hAnsi="Arial" w:cs="Arial"/>
      <w:kern w:val="0"/>
      <w:sz w:val="18"/>
      <w:szCs w:val="18"/>
    </w:rPr>
  </w:style>
  <w:style w:type="paragraph" w:customStyle="1" w:styleId="topright">
    <w:name w:val="topright"/>
    <w:basedOn w:val="a"/>
    <w:rsid w:val="00185774"/>
    <w:pPr>
      <w:widowControl/>
      <w:jc w:val="left"/>
    </w:pPr>
    <w:rPr>
      <w:rFonts w:ascii="Arial" w:eastAsia="宋体" w:hAnsi="Arial" w:cs="Arial"/>
      <w:kern w:val="0"/>
      <w:sz w:val="18"/>
      <w:szCs w:val="18"/>
    </w:rPr>
  </w:style>
  <w:style w:type="paragraph" w:customStyle="1" w:styleId="inleft">
    <w:name w:val="inleft"/>
    <w:basedOn w:val="a"/>
    <w:rsid w:val="00185774"/>
    <w:pPr>
      <w:widowControl/>
      <w:jc w:val="left"/>
    </w:pPr>
    <w:rPr>
      <w:rFonts w:ascii="Arial" w:eastAsia="宋体" w:hAnsi="Arial" w:cs="Arial"/>
      <w:kern w:val="0"/>
      <w:sz w:val="18"/>
      <w:szCs w:val="18"/>
    </w:rPr>
  </w:style>
  <w:style w:type="paragraph" w:customStyle="1" w:styleId="inright">
    <w:name w:val="inright"/>
    <w:basedOn w:val="a"/>
    <w:rsid w:val="00185774"/>
    <w:pPr>
      <w:widowControl/>
      <w:jc w:val="left"/>
    </w:pPr>
    <w:rPr>
      <w:rFonts w:ascii="Arial" w:eastAsia="宋体" w:hAnsi="Arial" w:cs="Arial"/>
      <w:kern w:val="0"/>
      <w:sz w:val="18"/>
      <w:szCs w:val="18"/>
    </w:rPr>
  </w:style>
  <w:style w:type="paragraph" w:customStyle="1" w:styleId="navprs">
    <w:name w:val="nav_prs"/>
    <w:basedOn w:val="a"/>
    <w:rsid w:val="00185774"/>
    <w:pPr>
      <w:widowControl/>
      <w:jc w:val="left"/>
    </w:pPr>
    <w:rPr>
      <w:rFonts w:ascii="Arial" w:eastAsia="宋体" w:hAnsi="Arial" w:cs="Arial"/>
      <w:kern w:val="0"/>
      <w:sz w:val="18"/>
      <w:szCs w:val="18"/>
    </w:rPr>
  </w:style>
  <w:style w:type="paragraph" w:customStyle="1" w:styleId="nav">
    <w:name w:val="nav"/>
    <w:basedOn w:val="a"/>
    <w:rsid w:val="00185774"/>
    <w:pPr>
      <w:widowControl/>
      <w:jc w:val="left"/>
    </w:pPr>
    <w:rPr>
      <w:rFonts w:ascii="Arial" w:eastAsia="宋体" w:hAnsi="Arial" w:cs="Arial"/>
      <w:kern w:val="0"/>
      <w:sz w:val="18"/>
      <w:szCs w:val="18"/>
    </w:rPr>
  </w:style>
  <w:style w:type="paragraph" w:customStyle="1" w:styleId="zlyi">
    <w:name w:val="zl_yi"/>
    <w:basedOn w:val="a"/>
    <w:rsid w:val="00185774"/>
    <w:pPr>
      <w:widowControl/>
      <w:jc w:val="left"/>
    </w:pPr>
    <w:rPr>
      <w:rFonts w:ascii="Arial" w:eastAsia="宋体" w:hAnsi="Arial" w:cs="Arial"/>
      <w:kern w:val="0"/>
      <w:sz w:val="18"/>
      <w:szCs w:val="18"/>
    </w:rPr>
  </w:style>
  <w:style w:type="paragraph" w:customStyle="1" w:styleId="form">
    <w:name w:val="form"/>
    <w:basedOn w:val="a"/>
    <w:rsid w:val="00185774"/>
    <w:pPr>
      <w:widowControl/>
      <w:jc w:val="left"/>
    </w:pPr>
    <w:rPr>
      <w:rFonts w:ascii="Arial" w:eastAsia="宋体" w:hAnsi="Arial" w:cs="Arial"/>
      <w:kern w:val="0"/>
      <w:sz w:val="18"/>
      <w:szCs w:val="18"/>
    </w:rPr>
  </w:style>
  <w:style w:type="paragraph" w:customStyle="1" w:styleId="zlcont">
    <w:name w:val="zlcont"/>
    <w:basedOn w:val="a"/>
    <w:rsid w:val="00185774"/>
    <w:pPr>
      <w:widowControl/>
      <w:jc w:val="left"/>
    </w:pPr>
    <w:rPr>
      <w:rFonts w:ascii="Arial" w:eastAsia="宋体" w:hAnsi="Arial" w:cs="Arial"/>
      <w:kern w:val="0"/>
      <w:sz w:val="18"/>
      <w:szCs w:val="18"/>
    </w:rPr>
  </w:style>
  <w:style w:type="paragraph" w:customStyle="1" w:styleId="annv">
    <w:name w:val="annv"/>
    <w:basedOn w:val="a"/>
    <w:rsid w:val="00185774"/>
    <w:pPr>
      <w:widowControl/>
      <w:jc w:val="left"/>
    </w:pPr>
    <w:rPr>
      <w:rFonts w:ascii="Arial" w:eastAsia="宋体" w:hAnsi="Arial" w:cs="Arial"/>
      <w:kern w:val="0"/>
      <w:sz w:val="18"/>
      <w:szCs w:val="18"/>
    </w:rPr>
  </w:style>
  <w:style w:type="paragraph" w:customStyle="1" w:styleId="bot">
    <w:name w:val="bot"/>
    <w:basedOn w:val="a"/>
    <w:rsid w:val="00185774"/>
    <w:pPr>
      <w:widowControl/>
      <w:jc w:val="left"/>
    </w:pPr>
    <w:rPr>
      <w:rFonts w:ascii="Arial" w:eastAsia="宋体" w:hAnsi="Arial" w:cs="Arial"/>
      <w:kern w:val="0"/>
      <w:sz w:val="18"/>
      <w:szCs w:val="18"/>
    </w:rPr>
  </w:style>
  <w:style w:type="paragraph" w:customStyle="1" w:styleId="ertong">
    <w:name w:val="ertong"/>
    <w:basedOn w:val="a"/>
    <w:rsid w:val="00185774"/>
    <w:pPr>
      <w:widowControl/>
      <w:jc w:val="left"/>
    </w:pPr>
    <w:rPr>
      <w:rFonts w:ascii="Arial" w:eastAsia="宋体" w:hAnsi="Arial" w:cs="Arial"/>
      <w:kern w:val="0"/>
      <w:sz w:val="18"/>
      <w:szCs w:val="18"/>
    </w:rPr>
  </w:style>
  <w:style w:type="paragraph" w:customStyle="1" w:styleId="trleft">
    <w:name w:val="trleft"/>
    <w:basedOn w:val="a"/>
    <w:rsid w:val="00185774"/>
    <w:pPr>
      <w:widowControl/>
      <w:jc w:val="left"/>
    </w:pPr>
    <w:rPr>
      <w:rFonts w:ascii="Arial" w:eastAsia="宋体" w:hAnsi="Arial" w:cs="Arial"/>
      <w:kern w:val="0"/>
      <w:sz w:val="18"/>
      <w:szCs w:val="18"/>
    </w:rPr>
  </w:style>
  <w:style w:type="paragraph" w:customStyle="1" w:styleId="trright">
    <w:name w:val="trright"/>
    <w:basedOn w:val="a"/>
    <w:rsid w:val="00185774"/>
    <w:pPr>
      <w:widowControl/>
      <w:jc w:val="left"/>
    </w:pPr>
    <w:rPr>
      <w:rFonts w:ascii="Arial" w:eastAsia="宋体" w:hAnsi="Arial" w:cs="Arial"/>
      <w:kern w:val="0"/>
      <w:sz w:val="18"/>
      <w:szCs w:val="18"/>
    </w:rPr>
  </w:style>
  <w:style w:type="paragraph" w:customStyle="1" w:styleId="amenus">
    <w:name w:val="amenus"/>
    <w:basedOn w:val="a"/>
    <w:rsid w:val="00185774"/>
    <w:pPr>
      <w:widowControl/>
      <w:jc w:val="left"/>
    </w:pPr>
    <w:rPr>
      <w:rFonts w:ascii="Arial" w:eastAsia="宋体" w:hAnsi="Arial" w:cs="Arial"/>
      <w:kern w:val="0"/>
      <w:sz w:val="18"/>
      <w:szCs w:val="18"/>
    </w:rPr>
  </w:style>
  <w:style w:type="paragraph" w:customStyle="1" w:styleId="act">
    <w:name w:val="act"/>
    <w:basedOn w:val="a"/>
    <w:rsid w:val="00185774"/>
    <w:pPr>
      <w:widowControl/>
      <w:jc w:val="left"/>
    </w:pPr>
    <w:rPr>
      <w:rFonts w:ascii="Arial" w:eastAsia="宋体" w:hAnsi="Arial" w:cs="Arial"/>
      <w:kern w:val="0"/>
      <w:sz w:val="18"/>
      <w:szCs w:val="18"/>
    </w:rPr>
  </w:style>
  <w:style w:type="paragraph" w:customStyle="1" w:styleId="arrow">
    <w:name w:val="arrow"/>
    <w:basedOn w:val="a"/>
    <w:rsid w:val="00185774"/>
    <w:pPr>
      <w:widowControl/>
      <w:jc w:val="left"/>
    </w:pPr>
    <w:rPr>
      <w:rFonts w:ascii="Arial" w:eastAsia="宋体" w:hAnsi="Arial" w:cs="Arial"/>
      <w:kern w:val="0"/>
      <w:sz w:val="18"/>
      <w:szCs w:val="18"/>
    </w:rPr>
  </w:style>
  <w:style w:type="paragraph" w:customStyle="1" w:styleId="houjia">
    <w:name w:val="houjia"/>
    <w:basedOn w:val="a"/>
    <w:rsid w:val="00185774"/>
    <w:pPr>
      <w:widowControl/>
      <w:jc w:val="left"/>
    </w:pPr>
    <w:rPr>
      <w:rFonts w:ascii="Arial" w:eastAsia="宋体" w:hAnsi="Arial" w:cs="Arial"/>
      <w:kern w:val="0"/>
      <w:sz w:val="18"/>
      <w:szCs w:val="18"/>
    </w:rPr>
  </w:style>
  <w:style w:type="paragraph" w:customStyle="1" w:styleId="kuang">
    <w:name w:val="kuang"/>
    <w:basedOn w:val="a"/>
    <w:rsid w:val="00185774"/>
    <w:pPr>
      <w:widowControl/>
      <w:jc w:val="left"/>
    </w:pPr>
    <w:rPr>
      <w:rFonts w:ascii="Arial" w:eastAsia="宋体" w:hAnsi="Arial" w:cs="Arial"/>
      <w:kern w:val="0"/>
      <w:sz w:val="18"/>
      <w:szCs w:val="18"/>
    </w:rPr>
  </w:style>
  <w:style w:type="paragraph" w:customStyle="1" w:styleId="botleftright">
    <w:name w:val="botleftright"/>
    <w:basedOn w:val="a"/>
    <w:rsid w:val="00185774"/>
    <w:pPr>
      <w:widowControl/>
      <w:jc w:val="left"/>
    </w:pPr>
    <w:rPr>
      <w:rFonts w:ascii="Arial" w:eastAsia="宋体" w:hAnsi="Arial" w:cs="Arial"/>
      <w:kern w:val="0"/>
      <w:sz w:val="18"/>
      <w:szCs w:val="18"/>
    </w:rPr>
  </w:style>
  <w:style w:type="paragraph" w:customStyle="1" w:styleId="yiinput">
    <w:name w:val="yiinput"/>
    <w:basedOn w:val="a"/>
    <w:rsid w:val="00185774"/>
    <w:pPr>
      <w:widowControl/>
      <w:jc w:val="left"/>
    </w:pPr>
    <w:rPr>
      <w:rFonts w:ascii="Arial" w:eastAsia="宋体" w:hAnsi="Arial" w:cs="Arial"/>
      <w:kern w:val="0"/>
      <w:sz w:val="18"/>
      <w:szCs w:val="18"/>
    </w:rPr>
  </w:style>
  <w:style w:type="paragraph" w:customStyle="1" w:styleId="botleft">
    <w:name w:val="botleft"/>
    <w:basedOn w:val="a"/>
    <w:rsid w:val="00185774"/>
    <w:pPr>
      <w:widowControl/>
      <w:jc w:val="left"/>
    </w:pPr>
    <w:rPr>
      <w:rFonts w:ascii="Arial" w:eastAsia="宋体" w:hAnsi="Arial" w:cs="Arial"/>
      <w:kern w:val="0"/>
      <w:sz w:val="18"/>
      <w:szCs w:val="18"/>
    </w:rPr>
  </w:style>
  <w:style w:type="paragraph" w:customStyle="1" w:styleId="botcenter">
    <w:name w:val="botcenter"/>
    <w:basedOn w:val="a"/>
    <w:rsid w:val="00185774"/>
    <w:pPr>
      <w:widowControl/>
      <w:jc w:val="left"/>
    </w:pPr>
    <w:rPr>
      <w:rFonts w:ascii="Arial" w:eastAsia="宋体" w:hAnsi="Arial" w:cs="Arial"/>
      <w:kern w:val="0"/>
      <w:sz w:val="18"/>
      <w:szCs w:val="18"/>
    </w:rPr>
  </w:style>
  <w:style w:type="paragraph" w:customStyle="1" w:styleId="zleft1">
    <w:name w:val="zleft1"/>
    <w:basedOn w:val="a"/>
    <w:rsid w:val="00185774"/>
    <w:pPr>
      <w:widowControl/>
      <w:shd w:val="clear" w:color="auto" w:fill="FFFFFF"/>
      <w:jc w:val="left"/>
    </w:pPr>
    <w:rPr>
      <w:rFonts w:ascii="Arial" w:eastAsia="宋体" w:hAnsi="Arial" w:cs="Arial"/>
      <w:kern w:val="0"/>
      <w:sz w:val="18"/>
      <w:szCs w:val="18"/>
    </w:rPr>
  </w:style>
  <w:style w:type="paragraph" w:customStyle="1" w:styleId="zlyi1">
    <w:name w:val="zl_yi1"/>
    <w:basedOn w:val="a"/>
    <w:rsid w:val="00185774"/>
    <w:pPr>
      <w:widowControl/>
      <w:spacing w:line="675" w:lineRule="atLeast"/>
      <w:jc w:val="right"/>
    </w:pPr>
    <w:rPr>
      <w:rFonts w:ascii="Arial" w:eastAsia="宋体" w:hAnsi="Arial" w:cs="Arial"/>
      <w:color w:val="676767"/>
      <w:kern w:val="0"/>
      <w:sz w:val="18"/>
      <w:szCs w:val="18"/>
    </w:rPr>
  </w:style>
  <w:style w:type="paragraph" w:customStyle="1" w:styleId="form1">
    <w:name w:val="form1"/>
    <w:basedOn w:val="a"/>
    <w:rsid w:val="00185774"/>
    <w:pPr>
      <w:widowControl/>
      <w:spacing w:line="450" w:lineRule="atLeast"/>
      <w:jc w:val="center"/>
    </w:pPr>
    <w:rPr>
      <w:rFonts w:ascii="Arial" w:eastAsia="宋体" w:hAnsi="Arial" w:cs="Arial"/>
      <w:kern w:val="0"/>
      <w:sz w:val="18"/>
      <w:szCs w:val="18"/>
    </w:rPr>
  </w:style>
  <w:style w:type="paragraph" w:customStyle="1" w:styleId="zlcont1">
    <w:name w:val="zlcont1"/>
    <w:basedOn w:val="a"/>
    <w:rsid w:val="00185774"/>
    <w:pPr>
      <w:widowControl/>
      <w:jc w:val="left"/>
    </w:pPr>
    <w:rPr>
      <w:rFonts w:ascii="Arial" w:eastAsia="宋体" w:hAnsi="Arial" w:cs="Arial"/>
      <w:kern w:val="0"/>
      <w:szCs w:val="21"/>
    </w:rPr>
  </w:style>
  <w:style w:type="paragraph" w:customStyle="1" w:styleId="annv1">
    <w:name w:val="annv1"/>
    <w:basedOn w:val="a"/>
    <w:rsid w:val="00185774"/>
    <w:pPr>
      <w:widowControl/>
      <w:spacing w:before="495" w:line="450" w:lineRule="atLeast"/>
      <w:jc w:val="left"/>
    </w:pPr>
    <w:rPr>
      <w:rFonts w:ascii="Arial" w:eastAsia="宋体" w:hAnsi="Arial" w:cs="Arial"/>
      <w:kern w:val="0"/>
      <w:sz w:val="18"/>
      <w:szCs w:val="18"/>
    </w:rPr>
  </w:style>
  <w:style w:type="paragraph" w:customStyle="1" w:styleId="houjia1">
    <w:name w:val="houjia1"/>
    <w:basedOn w:val="a"/>
    <w:rsid w:val="00185774"/>
    <w:pPr>
      <w:widowControl/>
      <w:ind w:right="60"/>
      <w:jc w:val="left"/>
    </w:pPr>
    <w:rPr>
      <w:rFonts w:ascii="Arial" w:eastAsia="宋体" w:hAnsi="Arial" w:cs="Arial"/>
      <w:kern w:val="0"/>
      <w:sz w:val="18"/>
      <w:szCs w:val="18"/>
    </w:rPr>
  </w:style>
  <w:style w:type="paragraph" w:customStyle="1" w:styleId="yiinput1">
    <w:name w:val="yiinput1"/>
    <w:basedOn w:val="a"/>
    <w:rsid w:val="00185774"/>
    <w:pPr>
      <w:widowControl/>
      <w:jc w:val="left"/>
    </w:pPr>
    <w:rPr>
      <w:rFonts w:ascii="Arial" w:eastAsia="宋体" w:hAnsi="Arial" w:cs="Arial"/>
      <w:kern w:val="0"/>
      <w:sz w:val="18"/>
      <w:szCs w:val="18"/>
    </w:rPr>
  </w:style>
  <w:style w:type="paragraph" w:customStyle="1" w:styleId="bot1">
    <w:name w:val="bot1"/>
    <w:basedOn w:val="a"/>
    <w:rsid w:val="00185774"/>
    <w:pPr>
      <w:widowControl/>
      <w:pBdr>
        <w:top w:val="single" w:sz="6" w:space="0" w:color="DEDEB8"/>
      </w:pBdr>
      <w:jc w:val="left"/>
    </w:pPr>
    <w:rPr>
      <w:rFonts w:ascii="Arial" w:eastAsia="宋体" w:hAnsi="Arial" w:cs="Arial"/>
      <w:kern w:val="0"/>
      <w:sz w:val="18"/>
      <w:szCs w:val="18"/>
    </w:rPr>
  </w:style>
  <w:style w:type="paragraph" w:customStyle="1" w:styleId="kuang1">
    <w:name w:val="kuang1"/>
    <w:basedOn w:val="a"/>
    <w:rsid w:val="00185774"/>
    <w:pPr>
      <w:widowControl/>
      <w:jc w:val="left"/>
    </w:pPr>
    <w:rPr>
      <w:rFonts w:ascii="Arial" w:eastAsia="宋体" w:hAnsi="Arial" w:cs="Arial"/>
      <w:kern w:val="0"/>
      <w:sz w:val="18"/>
      <w:szCs w:val="18"/>
    </w:rPr>
  </w:style>
  <w:style w:type="paragraph" w:customStyle="1" w:styleId="botleft1">
    <w:name w:val="botleft1"/>
    <w:basedOn w:val="a"/>
    <w:rsid w:val="00185774"/>
    <w:pPr>
      <w:widowControl/>
      <w:jc w:val="left"/>
    </w:pPr>
    <w:rPr>
      <w:rFonts w:ascii="Arial" w:eastAsia="宋体" w:hAnsi="Arial" w:cs="Arial"/>
      <w:kern w:val="0"/>
      <w:sz w:val="18"/>
      <w:szCs w:val="18"/>
    </w:rPr>
  </w:style>
  <w:style w:type="paragraph" w:customStyle="1" w:styleId="botcenter1">
    <w:name w:val="botcenter1"/>
    <w:basedOn w:val="a"/>
    <w:rsid w:val="00185774"/>
    <w:pPr>
      <w:widowControl/>
      <w:jc w:val="left"/>
    </w:pPr>
    <w:rPr>
      <w:rFonts w:ascii="Arial" w:eastAsia="宋体" w:hAnsi="Arial" w:cs="Arial"/>
      <w:kern w:val="0"/>
      <w:sz w:val="18"/>
      <w:szCs w:val="18"/>
    </w:rPr>
  </w:style>
  <w:style w:type="paragraph" w:customStyle="1" w:styleId="botleftright1">
    <w:name w:val="botleftright1"/>
    <w:basedOn w:val="a"/>
    <w:rsid w:val="00185774"/>
    <w:pPr>
      <w:widowControl/>
      <w:jc w:val="left"/>
    </w:pPr>
    <w:rPr>
      <w:rFonts w:ascii="Arial" w:eastAsia="宋体" w:hAnsi="Arial" w:cs="Arial"/>
      <w:kern w:val="0"/>
      <w:sz w:val="18"/>
      <w:szCs w:val="18"/>
    </w:rPr>
  </w:style>
  <w:style w:type="paragraph" w:customStyle="1" w:styleId="zright1">
    <w:name w:val="zright1"/>
    <w:basedOn w:val="a"/>
    <w:rsid w:val="00185774"/>
    <w:pPr>
      <w:widowControl/>
      <w:jc w:val="left"/>
    </w:pPr>
    <w:rPr>
      <w:rFonts w:ascii="Arial" w:eastAsia="宋体" w:hAnsi="Arial" w:cs="Arial"/>
      <w:kern w:val="0"/>
      <w:sz w:val="18"/>
      <w:szCs w:val="18"/>
    </w:rPr>
  </w:style>
  <w:style w:type="paragraph" w:customStyle="1" w:styleId="ertong1">
    <w:name w:val="ertong1"/>
    <w:basedOn w:val="a"/>
    <w:rsid w:val="00185774"/>
    <w:pPr>
      <w:widowControl/>
      <w:pBdr>
        <w:top w:val="single" w:sz="6" w:space="4" w:color="DEDEB8"/>
        <w:left w:val="single" w:sz="6" w:space="4" w:color="DEDEB8"/>
        <w:bottom w:val="single" w:sz="6" w:space="4" w:color="DEDEB8"/>
        <w:right w:val="single" w:sz="6" w:space="4" w:color="DEDEB8"/>
      </w:pBdr>
      <w:shd w:val="clear" w:color="auto" w:fill="F4F4E8"/>
      <w:spacing w:after="90"/>
      <w:jc w:val="left"/>
    </w:pPr>
    <w:rPr>
      <w:rFonts w:ascii="Arial" w:eastAsia="宋体" w:hAnsi="Arial" w:cs="Arial"/>
      <w:kern w:val="0"/>
      <w:sz w:val="18"/>
      <w:szCs w:val="18"/>
    </w:rPr>
  </w:style>
  <w:style w:type="paragraph" w:customStyle="1" w:styleId="topleft1">
    <w:name w:val="topleft1"/>
    <w:basedOn w:val="a"/>
    <w:rsid w:val="00185774"/>
    <w:pPr>
      <w:widowControl/>
      <w:jc w:val="left"/>
    </w:pPr>
    <w:rPr>
      <w:rFonts w:ascii="Arial" w:eastAsia="宋体" w:hAnsi="Arial" w:cs="Arial"/>
      <w:kern w:val="0"/>
      <w:sz w:val="18"/>
      <w:szCs w:val="18"/>
    </w:rPr>
  </w:style>
  <w:style w:type="paragraph" w:customStyle="1" w:styleId="topright1">
    <w:name w:val="topright1"/>
    <w:basedOn w:val="a"/>
    <w:rsid w:val="00185774"/>
    <w:pPr>
      <w:widowControl/>
      <w:jc w:val="left"/>
    </w:pPr>
    <w:rPr>
      <w:rFonts w:ascii="Arial" w:eastAsia="宋体" w:hAnsi="Arial" w:cs="Arial"/>
      <w:kern w:val="0"/>
      <w:sz w:val="18"/>
      <w:szCs w:val="18"/>
    </w:rPr>
  </w:style>
  <w:style w:type="paragraph" w:customStyle="1" w:styleId="trleft1">
    <w:name w:val="trleft1"/>
    <w:basedOn w:val="a"/>
    <w:rsid w:val="00185774"/>
    <w:pPr>
      <w:widowControl/>
      <w:spacing w:line="420" w:lineRule="atLeast"/>
      <w:jc w:val="left"/>
    </w:pPr>
    <w:rPr>
      <w:rFonts w:ascii="Arial" w:eastAsia="宋体" w:hAnsi="Arial" w:cs="Arial"/>
      <w:color w:val="FEFEC8"/>
      <w:kern w:val="0"/>
      <w:sz w:val="18"/>
      <w:szCs w:val="18"/>
    </w:rPr>
  </w:style>
  <w:style w:type="paragraph" w:customStyle="1" w:styleId="trright1">
    <w:name w:val="trright1"/>
    <w:basedOn w:val="a"/>
    <w:rsid w:val="00185774"/>
    <w:pPr>
      <w:widowControl/>
      <w:spacing w:line="345" w:lineRule="atLeast"/>
      <w:jc w:val="left"/>
    </w:pPr>
    <w:rPr>
      <w:rFonts w:ascii="Arial" w:eastAsia="宋体" w:hAnsi="Arial" w:cs="Arial"/>
      <w:kern w:val="0"/>
      <w:sz w:val="18"/>
      <w:szCs w:val="18"/>
    </w:rPr>
  </w:style>
  <w:style w:type="paragraph" w:customStyle="1" w:styleId="navprs1">
    <w:name w:val="nav_prs1"/>
    <w:basedOn w:val="a"/>
    <w:rsid w:val="00185774"/>
    <w:pPr>
      <w:widowControl/>
      <w:jc w:val="left"/>
    </w:pPr>
    <w:rPr>
      <w:rFonts w:ascii="Arial" w:eastAsia="宋体" w:hAnsi="Arial" w:cs="Arial"/>
      <w:kern w:val="0"/>
      <w:sz w:val="18"/>
      <w:szCs w:val="18"/>
    </w:rPr>
  </w:style>
  <w:style w:type="paragraph" w:customStyle="1" w:styleId="amenus1">
    <w:name w:val="amenus1"/>
    <w:basedOn w:val="a"/>
    <w:rsid w:val="00185774"/>
    <w:pPr>
      <w:widowControl/>
      <w:jc w:val="center"/>
    </w:pPr>
    <w:rPr>
      <w:rFonts w:ascii="Arial" w:eastAsia="宋体" w:hAnsi="Arial" w:cs="Arial"/>
      <w:kern w:val="0"/>
      <w:sz w:val="18"/>
      <w:szCs w:val="18"/>
    </w:rPr>
  </w:style>
  <w:style w:type="paragraph" w:customStyle="1" w:styleId="nav1">
    <w:name w:val="nav1"/>
    <w:basedOn w:val="a"/>
    <w:rsid w:val="00185774"/>
    <w:pPr>
      <w:widowControl/>
      <w:jc w:val="left"/>
    </w:pPr>
    <w:rPr>
      <w:rFonts w:ascii="Arial" w:eastAsia="宋体" w:hAnsi="Arial" w:cs="Arial"/>
      <w:vanish/>
      <w:kern w:val="0"/>
      <w:sz w:val="18"/>
      <w:szCs w:val="18"/>
    </w:rPr>
  </w:style>
  <w:style w:type="paragraph" w:customStyle="1" w:styleId="act1">
    <w:name w:val="act1"/>
    <w:basedOn w:val="a"/>
    <w:rsid w:val="00185774"/>
    <w:pPr>
      <w:widowControl/>
      <w:jc w:val="left"/>
    </w:pPr>
    <w:rPr>
      <w:rFonts w:ascii="Arial" w:eastAsia="宋体" w:hAnsi="Arial" w:cs="Arial"/>
      <w:kern w:val="0"/>
      <w:sz w:val="18"/>
      <w:szCs w:val="18"/>
    </w:rPr>
  </w:style>
  <w:style w:type="paragraph" w:customStyle="1" w:styleId="arrow1">
    <w:name w:val="arrow1"/>
    <w:basedOn w:val="a"/>
    <w:rsid w:val="00185774"/>
    <w:pPr>
      <w:widowControl/>
      <w:jc w:val="left"/>
    </w:pPr>
    <w:rPr>
      <w:rFonts w:ascii="Arial" w:eastAsia="宋体" w:hAnsi="Arial" w:cs="Arial"/>
      <w:kern w:val="0"/>
      <w:sz w:val="18"/>
      <w:szCs w:val="18"/>
    </w:rPr>
  </w:style>
  <w:style w:type="paragraph" w:customStyle="1" w:styleId="inleft1">
    <w:name w:val="inleft1"/>
    <w:basedOn w:val="a"/>
    <w:rsid w:val="00185774"/>
    <w:pPr>
      <w:widowControl/>
      <w:spacing w:line="510" w:lineRule="atLeast"/>
      <w:jc w:val="left"/>
    </w:pPr>
    <w:rPr>
      <w:rFonts w:ascii="Arial" w:eastAsia="宋体" w:hAnsi="Arial" w:cs="Arial"/>
      <w:kern w:val="0"/>
      <w:sz w:val="18"/>
      <w:szCs w:val="18"/>
    </w:rPr>
  </w:style>
  <w:style w:type="paragraph" w:customStyle="1" w:styleId="inright1">
    <w:name w:val="inright1"/>
    <w:basedOn w:val="a"/>
    <w:rsid w:val="00185774"/>
    <w:pPr>
      <w:widowControl/>
      <w:spacing w:line="405" w:lineRule="atLeast"/>
      <w:jc w:val="left"/>
    </w:pPr>
    <w:rPr>
      <w:rFonts w:ascii="Arial" w:eastAsia="宋体"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102975">
      <w:bodyDiv w:val="1"/>
      <w:marLeft w:val="0"/>
      <w:marRight w:val="0"/>
      <w:marTop w:val="0"/>
      <w:marBottom w:val="0"/>
      <w:divBdr>
        <w:top w:val="none" w:sz="0" w:space="0" w:color="auto"/>
        <w:left w:val="none" w:sz="0" w:space="0" w:color="auto"/>
        <w:bottom w:val="none" w:sz="0" w:space="0" w:color="auto"/>
        <w:right w:val="none" w:sz="0" w:space="0" w:color="auto"/>
      </w:divBdr>
      <w:divsChild>
        <w:div w:id="1633247165">
          <w:marLeft w:val="0"/>
          <w:marRight w:val="0"/>
          <w:marTop w:val="0"/>
          <w:marBottom w:val="0"/>
          <w:divBdr>
            <w:top w:val="none" w:sz="0" w:space="0" w:color="auto"/>
            <w:left w:val="none" w:sz="0" w:space="0" w:color="auto"/>
            <w:bottom w:val="none" w:sz="0" w:space="0" w:color="auto"/>
            <w:right w:val="none" w:sz="0" w:space="0" w:color="auto"/>
          </w:divBdr>
          <w:divsChild>
            <w:div w:id="2063674380">
              <w:marLeft w:val="0"/>
              <w:marRight w:val="0"/>
              <w:marTop w:val="0"/>
              <w:marBottom w:val="0"/>
              <w:divBdr>
                <w:top w:val="single" w:sz="6" w:space="4" w:color="DEDEB8"/>
                <w:left w:val="single" w:sz="6" w:space="4" w:color="DEDEB8"/>
                <w:bottom w:val="single" w:sz="6" w:space="4" w:color="DEDEB8"/>
                <w:right w:val="single" w:sz="6" w:space="4" w:color="DEDEB8"/>
              </w:divBdr>
              <w:divsChild>
                <w:div w:id="1897743748">
                  <w:marLeft w:val="0"/>
                  <w:marRight w:val="0"/>
                  <w:marTop w:val="0"/>
                  <w:marBottom w:val="0"/>
                  <w:divBdr>
                    <w:top w:val="none" w:sz="0" w:space="0" w:color="auto"/>
                    <w:left w:val="none" w:sz="0" w:space="0" w:color="auto"/>
                    <w:bottom w:val="none" w:sz="0" w:space="0" w:color="auto"/>
                    <w:right w:val="none" w:sz="0" w:space="0" w:color="auto"/>
                  </w:divBdr>
                  <w:divsChild>
                    <w:div w:id="11502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957</Words>
  <Characters>5460</Characters>
  <Application>Microsoft Office Word</Application>
  <DocSecurity>0</DocSecurity>
  <Lines>45</Lines>
  <Paragraphs>12</Paragraphs>
  <ScaleCrop>false</ScaleCrop>
  <Company>Sky123.Org</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2016-04-15T05:33:00Z</dcterms:created>
  <dcterms:modified xsi:type="dcterms:W3CDTF">2016-04-15T05:33:00Z</dcterms:modified>
</cp:coreProperties>
</file>