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rPr>
          <w:rFonts w:hint="eastAsia" w:ascii="CESI黑体-GB13000" w:hAnsi="CESI黑体-GB13000" w:eastAsia="CESI黑体-GB13000" w:cs="CESI黑体-GB13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widowControl/>
        <w:spacing w:before="0" w:beforeAutospacing="0" w:after="0" w:afterAutospacing="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  <w:t>京津冀危险废物“点对点”定向利用豁免管理申请表</w:t>
      </w:r>
    </w:p>
    <w:p>
      <w:pPr>
        <w:pStyle w:val="2"/>
        <w:widowControl/>
        <w:spacing w:before="0" w:beforeAutospacing="0" w:after="0" w:afterAutospacing="0" w:line="560" w:lineRule="exact"/>
        <w:jc w:val="right"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sym w:font="Wingdings 2" w:char="00A3"/>
      </w:r>
      <w:r>
        <w:rPr>
          <w:rFonts w:hint="eastAsia" w:ascii="宋体" w:hAnsi="宋体" w:cs="宋体"/>
          <w:kern w:val="2"/>
        </w:rPr>
        <w:t xml:space="preserve"> 变更申请 </w:t>
      </w:r>
      <w:r>
        <w:rPr>
          <w:rFonts w:hint="eastAsia" w:ascii="宋体" w:hAnsi="宋体" w:cs="宋体"/>
          <w:kern w:val="2"/>
        </w:rPr>
        <w:sym w:font="Wingdings 2" w:char="00A3"/>
      </w:r>
      <w:r>
        <w:rPr>
          <w:rFonts w:hint="eastAsia" w:ascii="宋体" w:hAnsi="宋体" w:cs="宋体"/>
          <w:kern w:val="2"/>
        </w:rPr>
        <w:t xml:space="preserve">延续申请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64"/>
        <w:gridCol w:w="1028"/>
        <w:gridCol w:w="2162"/>
        <w:gridCol w:w="1545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产废单位</w:t>
            </w:r>
          </w:p>
        </w:tc>
        <w:tc>
          <w:tcPr>
            <w:tcW w:w="4354" w:type="dxa"/>
            <w:gridSpan w:val="3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单位名称（章）：</w:t>
            </w:r>
          </w:p>
        </w:tc>
        <w:tc>
          <w:tcPr>
            <w:tcW w:w="4223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8577" w:type="dxa"/>
            <w:gridSpan w:val="5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  <w:lang w:val="en"/>
              </w:rPr>
            </w:pPr>
            <w:r>
              <w:rPr>
                <w:rFonts w:hint="eastAsia" w:ascii="宋体" w:hAnsi="宋体" w:cs="宋体"/>
                <w:kern w:val="2"/>
              </w:rPr>
              <w:t>产废设施地址</w:t>
            </w:r>
            <w:r>
              <w:rPr>
                <w:rFonts w:hint="eastAsia" w:ascii="宋体" w:hAnsi="宋体" w:cs="宋体"/>
                <w:kern w:val="2"/>
                <w:lang w:val="e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  <w:lang w:val="en"/>
              </w:rPr>
            </w:pPr>
            <w:r>
              <w:rPr>
                <w:rFonts w:hint="eastAsia" w:ascii="宋体" w:hAnsi="宋体" w:cs="宋体"/>
                <w:kern w:val="2"/>
                <w:lang w:val="en"/>
              </w:rPr>
              <w:t>法定代表人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联系方式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联系人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联系方式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危废名称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危废代码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80" w:lineRule="auto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年度预估产废量（吨/年）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危废中主要有用组分和有毒有害成分及含量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  <w:lang w:val="en"/>
              </w:rPr>
              <w:t>利用单位</w:t>
            </w:r>
          </w:p>
        </w:tc>
        <w:tc>
          <w:tcPr>
            <w:tcW w:w="4354" w:type="dxa"/>
            <w:gridSpan w:val="3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单位名称（章）：</w:t>
            </w:r>
          </w:p>
        </w:tc>
        <w:tc>
          <w:tcPr>
            <w:tcW w:w="4223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8577" w:type="dxa"/>
            <w:gridSpan w:val="5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利用设施地址</w:t>
            </w:r>
            <w:r>
              <w:rPr>
                <w:rFonts w:hint="eastAsia" w:ascii="宋体" w:hAnsi="宋体" w:cs="宋体"/>
                <w:kern w:val="2"/>
                <w:lang w:val="e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  <w:lang w:val="en"/>
              </w:rPr>
              <w:t>法定代表人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联系方式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联系人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联系方式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利用工艺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利用规模</w:t>
            </w:r>
          </w:p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（吨/年）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环评载明的所替代原料使用量（吨/年）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产品名称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产品质量标准（国家、地方、行业）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产品用途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9033" w:type="dxa"/>
            <w:gridSpan w:val="6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ind w:firstLine="480" w:firstLineChars="200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利用单位概况（简述利用危险废物的工艺、替代的原辅料、主要产品等情况，以及利用过程中产生的危废去向及利用过程污染防治措施等)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9033" w:type="dxa"/>
            <w:gridSpan w:val="6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ind w:firstLine="480" w:firstLineChars="200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郑重承诺：本次申请京津冀危险废物“点对点”定向利用豁免管理所提交的相关材料、数据和信息均真实、有效。自觉接受并积极配合生态环境部门的监督管理。按照相关要求及环境风险评估报告开展危险废物“点对点”定向利用活动，严格执行危险废物规范化环境管理各项制度。如有违反，愿承担由此产生的相关责任。</w:t>
            </w:r>
          </w:p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kern w:val="2"/>
              </w:rPr>
            </w:pPr>
          </w:p>
          <w:p>
            <w:pPr>
              <w:pStyle w:val="2"/>
              <w:widowControl/>
              <w:spacing w:before="0" w:beforeAutospacing="0" w:after="0" w:afterAutospacing="0" w:line="400" w:lineRule="exact"/>
              <w:ind w:left="1919" w:leftChars="228" w:hanging="1440" w:hangingChars="600"/>
              <w:rPr>
                <w:rFonts w:hint="eastAsia" w:ascii="宋体" w:hAnsi="宋体" w:cs="宋体"/>
                <w:kern w:val="2"/>
              </w:rPr>
            </w:pPr>
          </w:p>
          <w:p>
            <w:pPr>
              <w:pStyle w:val="2"/>
              <w:widowControl/>
              <w:spacing w:before="0" w:beforeAutospacing="0" w:after="0" w:afterAutospacing="0" w:line="400" w:lineRule="exact"/>
              <w:ind w:left="1919" w:leftChars="228" w:hanging="1440" w:hangingChars="600"/>
              <w:rPr>
                <w:rFonts w:ascii="宋体" w:hAnsi="宋体" w:cs="宋体"/>
                <w:kern w:val="2"/>
                <w:lang w:val="en"/>
              </w:rPr>
            </w:pPr>
            <w:r>
              <w:rPr>
                <w:rFonts w:hint="eastAsia" w:ascii="宋体" w:hAnsi="宋体" w:cs="宋体"/>
                <w:kern w:val="2"/>
              </w:rPr>
              <w:t>产废单位法定代表人：（签章）         利用单位法定代表人：（签章）</w:t>
            </w:r>
          </w:p>
          <w:p>
            <w:pPr>
              <w:pStyle w:val="2"/>
              <w:widowControl/>
              <w:spacing w:before="0" w:beforeAutospacing="0" w:after="0" w:afterAutospacing="0" w:line="400" w:lineRule="exact"/>
              <w:ind w:left="1919" w:leftChars="228" w:hanging="1440" w:hangingChars="600"/>
              <w:rPr>
                <w:rFonts w:hint="eastAsia" w:ascii="宋体" w:hAnsi="宋体" w:cs="宋体"/>
                <w:kern w:val="2"/>
              </w:rPr>
            </w:pPr>
          </w:p>
          <w:p>
            <w:pPr>
              <w:pStyle w:val="2"/>
              <w:widowControl/>
              <w:spacing w:before="0" w:beforeAutospacing="0" w:after="0" w:afterAutospacing="0" w:line="400" w:lineRule="exact"/>
              <w:ind w:firstLine="1440" w:firstLineChars="600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年  月  日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审核意见</w:t>
            </w:r>
          </w:p>
        </w:tc>
        <w:tc>
          <w:tcPr>
            <w:tcW w:w="7413" w:type="dxa"/>
            <w:gridSpan w:val="4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00" w:lineRule="exact"/>
              <w:ind w:firstLine="480" w:firstLineChars="200"/>
              <w:jc w:val="both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（实施跨省“点对点”定向利用的，由利用单位所在地省级生态环境部门出具审核意见。）</w:t>
            </w:r>
          </w:p>
          <w:p>
            <w:pPr>
              <w:adjustRightInd w:val="0"/>
              <w:snapToGrid w:val="0"/>
              <w:ind w:firstLine="4560" w:firstLineChars="1900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560" w:firstLineChars="19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（盖章）</w:t>
            </w:r>
          </w:p>
          <w:p>
            <w:pPr>
              <w:adjustRightInd w:val="0"/>
              <w:snapToGrid w:val="0"/>
              <w:ind w:firstLine="4560" w:firstLineChars="1900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560" w:firstLineChars="19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9033" w:type="dxa"/>
            <w:gridSpan w:val="6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提交材料清单：（变更申请需提交材料1和2、延续申请需提交材料1和3）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spacing w:before="0" w:beforeAutospacing="0" w:after="0" w:afterAutospacing="0" w:line="440" w:lineRule="exact"/>
              <w:jc w:val="both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京津冀危险废物“点对点”定向利用豁免管理申请表；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spacing w:before="0" w:beforeAutospacing="0" w:after="0" w:afterAutospacing="0" w:line="440" w:lineRule="exact"/>
              <w:jc w:val="both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变更事项相关说明材料；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spacing w:before="0" w:beforeAutospacing="0" w:after="0" w:afterAutospacing="0" w:line="440" w:lineRule="exact"/>
              <w:jc w:val="both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利用豁免期间的危险废物利用豁免情况报告；（报告内容包括但不限于危险废物接收、贮存、利用情况，次生危险废物产生及转移情况，危险废物利用设施及环保设施运行、污染物排放情况，产品符合质量标准情况。）</w:t>
            </w:r>
          </w:p>
        </w:tc>
      </w:tr>
    </w:tbl>
    <w:p/>
    <w:sectPr>
      <w:pgSz w:w="11906" w:h="16838"/>
      <w:pgMar w:top="2098" w:right="1417" w:bottom="1531" w:left="1417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A2807"/>
    <w:multiLevelType w:val="singleLevel"/>
    <w:tmpl w:val="6C7A280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CF9FE8"/>
    <w:rsid w:val="46CC29D4"/>
    <w:rsid w:val="FECF9FE8"/>
    <w:rsid w:val="FFFF6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2024-02-27T16:47:00Z</dcterms:created>
  <dc:creator>user</dc:creator>
  <cp:lastModifiedBy>会员</cp:lastModifiedBy>
  <dcterms:modified xsi:type="dcterms:W3CDTF">2024-02-29T03:06:39Z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07E85709DD74408F81A8812B1F70BF86_13</vt:lpwstr>
  </property>
</Properties>
</file>