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附件10</w:t>
      </w:r>
    </w:p>
    <w:p>
      <w:pPr>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hint="default" w:ascii="Times New Roman" w:hAnsi="Times New Roman" w:eastAsia="方正小标宋_GBK" w:cs="Times New Roman"/>
          <w:sz w:val="42"/>
          <w:szCs w:val="42"/>
          <w:lang w:val="en-US" w:eastAsia="zh-CN"/>
        </w:rPr>
      </w:pPr>
      <w:r>
        <w:rPr>
          <w:rFonts w:hint="default" w:ascii="Times New Roman" w:hAnsi="Times New Roman" w:eastAsia="方正小标宋_GBK" w:cs="Times New Roman"/>
          <w:sz w:val="42"/>
          <w:szCs w:val="42"/>
          <w:lang w:val="en-US" w:eastAsia="zh-CN"/>
        </w:rPr>
        <w:t>新能源汽车产业链绿色化升级改造实施指南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一、</w:t>
      </w:r>
      <w:r>
        <w:rPr>
          <w:rFonts w:hint="default" w:ascii="Times New Roman" w:hAnsi="Times New Roman" w:eastAsia="黑体" w:cs="Times New Roman"/>
          <w:lang w:eastAsia="zh-CN"/>
        </w:rPr>
        <w:t>重点领域</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r>
        <w:rPr>
          <w:rFonts w:hint="default" w:ascii="Times New Roman" w:hAnsi="Times New Roman" w:cs="Times New Roman"/>
          <w:color w:val="000000"/>
          <w:kern w:val="0"/>
          <w:sz w:val="31"/>
          <w:szCs w:val="31"/>
          <w:lang w:val="en-US" w:eastAsia="zh-CN" w:bidi="ar"/>
        </w:rPr>
        <w:t>新能源汽车、新能源电池等重点产品生产过程绿色化改造。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二、改造升级方向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eastAsia="zh-CN"/>
        </w:rPr>
      </w:pPr>
      <w:r>
        <w:rPr>
          <w:rFonts w:hint="default" w:ascii="Times New Roman" w:hAnsi="Times New Roman" w:eastAsia="楷体" w:cs="Times New Roman"/>
        </w:rPr>
        <w:t>（一）</w:t>
      </w:r>
      <w:r>
        <w:rPr>
          <w:rFonts w:hint="default" w:ascii="Times New Roman" w:hAnsi="Times New Roman" w:eastAsia="楷体" w:cs="Times New Roman"/>
          <w:lang w:eastAsia="zh-CN"/>
        </w:rPr>
        <w:t>技术升级路径</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r>
        <w:rPr>
          <w:rFonts w:hint="default" w:ascii="Times New Roman" w:hAnsi="Times New Roman" w:cs="Times New Roman"/>
        </w:rPr>
        <w:t>加快</w:t>
      </w:r>
      <w:r>
        <w:rPr>
          <w:rFonts w:hint="default" w:ascii="Times New Roman" w:hAnsi="Times New Roman" w:eastAsia="仿宋" w:cs="Times New Roman"/>
          <w:color w:val="000000"/>
          <w:kern w:val="0"/>
          <w:sz w:val="31"/>
          <w:szCs w:val="31"/>
          <w:lang w:val="en-US" w:eastAsia="zh-CN" w:bidi="ar"/>
        </w:rPr>
        <w:t>动力电池及关键材料、燃料电池系统及核心部件、先进电驱动系统、智能网联系统及核心部件、新型充电设施技术</w:t>
      </w:r>
      <w:r>
        <w:rPr>
          <w:rFonts w:hint="default"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车身轻量化</w:t>
      </w:r>
      <w:r>
        <w:rPr>
          <w:rFonts w:hint="default" w:ascii="Times New Roman" w:hAnsi="Times New Roman" w:cs="Times New Roman"/>
          <w:color w:val="000000"/>
          <w:kern w:val="0"/>
          <w:sz w:val="31"/>
          <w:szCs w:val="31"/>
          <w:lang w:val="en-US" w:eastAsia="zh-CN" w:bidi="ar"/>
        </w:rPr>
        <w:t>技术、</w:t>
      </w:r>
      <w:r>
        <w:rPr>
          <w:rFonts w:hint="default" w:ascii="Times New Roman" w:hAnsi="Times New Roman" w:cs="Times New Roman"/>
          <w:lang w:val="en-US" w:eastAsia="zh-CN"/>
        </w:rPr>
        <w:t>动力集成技术、整车管理与控制系统技术、电池回收技术</w:t>
      </w:r>
      <w:r>
        <w:rPr>
          <w:rFonts w:hint="default" w:ascii="Times New Roman" w:hAnsi="Times New Roman" w:cs="Times New Roman"/>
        </w:rPr>
        <w:t>等</w:t>
      </w:r>
      <w:r>
        <w:rPr>
          <w:rFonts w:hint="default" w:ascii="Times New Roman" w:hAnsi="Times New Roman" w:cs="Times New Roman"/>
          <w:lang w:val="en-US" w:eastAsia="zh-CN"/>
        </w:rPr>
        <w:t>绿色低碳先进适用技术改造</w:t>
      </w:r>
      <w:r>
        <w:rPr>
          <w:rFonts w:hint="default"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楷体" w:cs="Times New Roman"/>
          <w:lang w:eastAsia="zh-CN"/>
        </w:rPr>
      </w:pP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二）</w:t>
      </w:r>
      <w:r>
        <w:rPr>
          <w:rFonts w:hint="default" w:ascii="Times New Roman" w:hAnsi="Times New Roman" w:eastAsia="楷体" w:cs="Times New Roman"/>
          <w:lang w:eastAsia="zh-CN"/>
        </w:rPr>
        <w:t>工艺改造路径</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lang w:val="en-US" w:eastAsia="zh-CN"/>
        </w:rPr>
      </w:pPr>
      <w:r>
        <w:rPr>
          <w:rFonts w:hint="default" w:ascii="Times New Roman" w:hAnsi="Times New Roman" w:cs="Times New Roman"/>
          <w:lang w:val="en-US" w:eastAsia="zh-CN"/>
        </w:rPr>
        <w:t>加大</w:t>
      </w:r>
      <w:r>
        <w:rPr>
          <w:rFonts w:hint="default" w:ascii="Times New Roman" w:hAnsi="Times New Roman" w:cs="Times New Roman"/>
        </w:rPr>
        <w:t>新型材料（如碳纤维复合材料、铝镁合金等）和先进的制造工艺</w:t>
      </w:r>
      <w:r>
        <w:rPr>
          <w:rFonts w:hint="default" w:ascii="Times New Roman" w:hAnsi="Times New Roman" w:cs="Times New Roman"/>
          <w:lang w:val="en-US" w:eastAsia="zh-CN"/>
        </w:rPr>
        <w:t>等</w:t>
      </w:r>
      <w:r>
        <w:rPr>
          <w:rFonts w:hint="default" w:ascii="Times New Roman" w:hAnsi="Times New Roman" w:cs="Times New Roman"/>
        </w:rPr>
        <w:t>轻量化技术</w:t>
      </w:r>
      <w:r>
        <w:rPr>
          <w:rFonts w:hint="default" w:ascii="Times New Roman" w:hAnsi="Times New Roman" w:cs="Times New Roman"/>
          <w:lang w:val="en-US" w:eastAsia="zh-CN"/>
        </w:rPr>
        <w:t>运用</w:t>
      </w:r>
      <w:r>
        <w:rPr>
          <w:rFonts w:hint="default" w:ascii="Times New Roman" w:hAnsi="Times New Roman" w:cs="Times New Roman"/>
        </w:rPr>
        <w:t>，</w:t>
      </w:r>
      <w:r>
        <w:rPr>
          <w:rFonts w:hint="default" w:ascii="Times New Roman" w:hAnsi="Times New Roman" w:cs="Times New Roman"/>
          <w:lang w:val="en-US" w:eastAsia="zh-CN"/>
        </w:rPr>
        <w:t>推广应用</w:t>
      </w:r>
      <w:r>
        <w:rPr>
          <w:rFonts w:hint="default" w:ascii="Times New Roman" w:hAnsi="Times New Roman" w:cs="Times New Roman"/>
        </w:rPr>
        <w:t>干切削技术</w:t>
      </w:r>
      <w:r>
        <w:rPr>
          <w:rFonts w:hint="default" w:ascii="Times New Roman" w:hAnsi="Times New Roman" w:cs="Times New Roman"/>
          <w:lang w:val="en-US" w:eastAsia="zh-CN"/>
        </w:rPr>
        <w:t>和高效</w:t>
      </w:r>
      <w:r>
        <w:rPr>
          <w:rFonts w:hint="default" w:ascii="Times New Roman" w:hAnsi="Times New Roman" w:cs="Times New Roman"/>
        </w:rPr>
        <w:t>环保铸锻焊工艺，减少废气、废水和固体废物的排放，</w:t>
      </w:r>
      <w:r>
        <w:rPr>
          <w:rFonts w:hint="default" w:ascii="Times New Roman" w:hAnsi="Times New Roman" w:cs="Times New Roman"/>
          <w:lang w:val="en-US" w:eastAsia="zh-CN"/>
        </w:rPr>
        <w:t>加快</w:t>
      </w:r>
      <w:r>
        <w:rPr>
          <w:rFonts w:hint="default" w:ascii="Times New Roman" w:hAnsi="Times New Roman" w:cs="Times New Roman"/>
        </w:rPr>
        <w:t>废旧</w:t>
      </w:r>
      <w:r>
        <w:rPr>
          <w:rFonts w:hint="default" w:ascii="Times New Roman" w:hAnsi="Times New Roman" w:cs="Times New Roman"/>
          <w:lang w:val="en-US" w:eastAsia="zh-CN"/>
        </w:rPr>
        <w:t>动力</w:t>
      </w:r>
      <w:r>
        <w:rPr>
          <w:rFonts w:hint="default" w:ascii="Times New Roman" w:hAnsi="Times New Roman" w:cs="Times New Roman"/>
        </w:rPr>
        <w:t>电池</w:t>
      </w:r>
      <w:r>
        <w:rPr>
          <w:rFonts w:hint="default" w:ascii="Times New Roman" w:hAnsi="Times New Roman" w:cs="Times New Roman"/>
          <w:lang w:val="en-US" w:eastAsia="zh-CN"/>
        </w:rPr>
        <w:t>梯次利用</w:t>
      </w:r>
      <w:r>
        <w:rPr>
          <w:rFonts w:hint="default" w:ascii="Times New Roman" w:hAnsi="Times New Roman" w:cs="Times New Roman"/>
        </w:rPr>
        <w:t>和再</w:t>
      </w:r>
      <w:r>
        <w:rPr>
          <w:rFonts w:hint="default" w:ascii="Times New Roman" w:hAnsi="Times New Roman" w:cs="Times New Roman"/>
          <w:lang w:val="en-US" w:eastAsia="zh-CN"/>
        </w:rPr>
        <w:t>生</w:t>
      </w:r>
      <w:r>
        <w:rPr>
          <w:rFonts w:hint="default" w:ascii="Times New Roman" w:hAnsi="Times New Roman" w:cs="Times New Roman"/>
        </w:rPr>
        <w:t>，减少对原材料的需求，降低环境污染，并实现资源的循环利用。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（三）能源系统改造路径</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r>
        <w:rPr>
          <w:rFonts w:hint="default" w:ascii="Times New Roman" w:hAnsi="Times New Roman" w:cs="Times New Roman"/>
          <w:lang w:val="en-US" w:eastAsia="zh-CN"/>
        </w:rPr>
        <w:t>鼓励建设集成应用分布式光伏、新型储能、智慧能源管控等一体化系统的工业绿色微电网，优化能源结构，推进多能高效互补利用，提高终端用能新型能源比重。鼓励建立设备、系统、工厂三层级能效诊断系统，建设数字化能碳管理中心，推动能碳管理数字化、网络化、智能化发展，提升整体能效水平。鼓励开展碳排放管理，创建零碳工厂，支持龙头企业根据行业发展水平和企业自身实际建立产品碳足迹管理制度，带动上下游企业加强碳足迹管理，推动供应链整体绿色低碳转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（四）节能装备改造路径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rPr>
        <w:t>实施电机、风机、泵、</w:t>
      </w:r>
      <w:r>
        <w:rPr>
          <w:rFonts w:hint="default" w:ascii="Times New Roman" w:hAnsi="Times New Roman" w:cs="Times New Roman"/>
          <w:lang w:eastAsia="zh-CN"/>
        </w:rPr>
        <w:t>空压机</w:t>
      </w:r>
      <w:r>
        <w:rPr>
          <w:rFonts w:hint="default" w:ascii="Times New Roman" w:hAnsi="Times New Roman" w:cs="Times New Roman"/>
        </w:rPr>
        <w:t>、变压器</w:t>
      </w:r>
      <w:r>
        <w:rPr>
          <w:rFonts w:hint="default" w:ascii="Times New Roman" w:hAnsi="Times New Roman" w:cs="Times New Roman"/>
          <w:lang w:eastAsia="zh-CN"/>
        </w:rPr>
        <w:t>、</w:t>
      </w:r>
      <w:r>
        <w:rPr>
          <w:rFonts w:hint="default" w:ascii="Times New Roman" w:hAnsi="Times New Roman" w:cs="Times New Roman"/>
          <w:lang w:val="en-US" w:eastAsia="zh-CN"/>
        </w:rPr>
        <w:t>空调、照明器具</w:t>
      </w:r>
      <w:r>
        <w:rPr>
          <w:rFonts w:hint="default" w:ascii="Times New Roman" w:hAnsi="Times New Roman" w:cs="Times New Roman"/>
        </w:rPr>
        <w:t>等重点用能产品设备更新升级改造，改造后</w:t>
      </w:r>
      <w:r>
        <w:rPr>
          <w:rFonts w:hint="default" w:ascii="Times New Roman" w:hAnsi="Times New Roman" w:cs="Times New Roman"/>
          <w:lang w:val="en-US" w:eastAsia="zh-CN"/>
        </w:rPr>
        <w:t>通用设备能效</w:t>
      </w:r>
      <w:r>
        <w:rPr>
          <w:rFonts w:hint="default" w:ascii="Times New Roman" w:hAnsi="Times New Roman" w:cs="Times New Roman"/>
        </w:rPr>
        <w:t>达到强制性能效标准2级及以上。</w:t>
      </w:r>
      <w:bookmarkStart w:id="0" w:name="_GoBack"/>
      <w:bookmarkEnd w:id="0"/>
    </w:p>
    <w:sectPr>
      <w:footerReference r:id="rId5" w:type="default"/>
      <w:pgSz w:w="11906" w:h="16838"/>
      <w:pgMar w:top="1417" w:right="1417" w:bottom="1417" w:left="1417" w:header="1020"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AD2C9E-81B6-4C3C-AE78-B5F2B926BB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9E90AFD-9686-4248-9471-39381AF9CDC1}"/>
  </w:font>
  <w:font w:name="楷体">
    <w:panose1 w:val="02010609060101010101"/>
    <w:charset w:val="86"/>
    <w:family w:val="auto"/>
    <w:pitch w:val="default"/>
    <w:sig w:usb0="800002BF" w:usb1="38CF7CFA" w:usb2="00000016" w:usb3="00000000" w:csb0="00040001" w:csb1="00000000"/>
    <w:embedRegular r:id="rId3" w:fontKey="{280FE251-4A95-426C-8BBA-E5F1D8C10161}"/>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4" w:fontKey="{878FDB0E-E2DA-40E7-820B-9F5D1E08C638}"/>
  </w:font>
  <w:font w:name="Segoe UI">
    <w:panose1 w:val="020B0502040204020203"/>
    <w:charset w:val="00"/>
    <w:family w:val="auto"/>
    <w:pitch w:val="default"/>
    <w:sig w:usb0="E4002EFF" w:usb1="C000E47F"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5C5C5463"/>
    <w:rsid w:val="02274EC8"/>
    <w:rsid w:val="028813DE"/>
    <w:rsid w:val="06D82C35"/>
    <w:rsid w:val="09D82196"/>
    <w:rsid w:val="0D556D8D"/>
    <w:rsid w:val="13AE2690"/>
    <w:rsid w:val="14176CF7"/>
    <w:rsid w:val="158D108E"/>
    <w:rsid w:val="1C1D1C9F"/>
    <w:rsid w:val="1FF97A4C"/>
    <w:rsid w:val="20EA3839"/>
    <w:rsid w:val="2227368D"/>
    <w:rsid w:val="229D27C9"/>
    <w:rsid w:val="242738B5"/>
    <w:rsid w:val="277E4B5A"/>
    <w:rsid w:val="2ACC03A3"/>
    <w:rsid w:val="2BB119B8"/>
    <w:rsid w:val="2C1B6F9C"/>
    <w:rsid w:val="2E3B2451"/>
    <w:rsid w:val="307F3F9D"/>
    <w:rsid w:val="340A6A47"/>
    <w:rsid w:val="3650036E"/>
    <w:rsid w:val="36617CA1"/>
    <w:rsid w:val="36AE1EFF"/>
    <w:rsid w:val="373D426B"/>
    <w:rsid w:val="37A10C9D"/>
    <w:rsid w:val="3C5B7DA1"/>
    <w:rsid w:val="3C6E6039"/>
    <w:rsid w:val="3CD65ACA"/>
    <w:rsid w:val="3EF9145C"/>
    <w:rsid w:val="408F3429"/>
    <w:rsid w:val="42F27245"/>
    <w:rsid w:val="42F779C3"/>
    <w:rsid w:val="45D97854"/>
    <w:rsid w:val="46F11059"/>
    <w:rsid w:val="478576CC"/>
    <w:rsid w:val="48443EBB"/>
    <w:rsid w:val="48834F64"/>
    <w:rsid w:val="4D5C1497"/>
    <w:rsid w:val="4F0A6345"/>
    <w:rsid w:val="51157DE7"/>
    <w:rsid w:val="52381531"/>
    <w:rsid w:val="526F7757"/>
    <w:rsid w:val="54A06DF9"/>
    <w:rsid w:val="57A379FE"/>
    <w:rsid w:val="580F45BF"/>
    <w:rsid w:val="586438F5"/>
    <w:rsid w:val="58DB76CE"/>
    <w:rsid w:val="5BC8419B"/>
    <w:rsid w:val="5C5C5463"/>
    <w:rsid w:val="5ECB71CB"/>
    <w:rsid w:val="6162299C"/>
    <w:rsid w:val="61BC5C21"/>
    <w:rsid w:val="65444892"/>
    <w:rsid w:val="686248E6"/>
    <w:rsid w:val="6DFE2374"/>
    <w:rsid w:val="72705912"/>
    <w:rsid w:val="760E255E"/>
    <w:rsid w:val="77A402EF"/>
    <w:rsid w:val="78E7683E"/>
    <w:rsid w:val="7A6C410C"/>
    <w:rsid w:val="7B1628F4"/>
    <w:rsid w:val="7CD24A22"/>
    <w:rsid w:val="7E464632"/>
    <w:rsid w:val="7EE22BD9"/>
    <w:rsid w:val="7F345196"/>
    <w:rsid w:val="AEAD4FFF"/>
    <w:rsid w:val="FB6FD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link w:val="11"/>
    <w:qFormat/>
    <w:uiPriority w:val="0"/>
    <w:pPr>
      <w:keepNext/>
      <w:keepLines/>
      <w:spacing w:beforeLines="0" w:beforeAutospacing="0" w:afterLines="0" w:afterAutospacing="0" w:line="240" w:lineRule="auto"/>
      <w:ind w:firstLine="0" w:firstLineChars="0"/>
      <w:jc w:val="center"/>
      <w:outlineLvl w:val="0"/>
    </w:pPr>
    <w:rPr>
      <w:rFonts w:eastAsia="黑体"/>
      <w:b/>
      <w:kern w:val="44"/>
      <w:sz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0"/>
    <w:semiHidden/>
    <w:qFormat/>
    <w:uiPriority w:val="0"/>
    <w:rPr>
      <w:rFonts w:eastAsia="楷体" w:cs="微软雅黑"/>
      <w:b/>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正文文本 Char"/>
    <w:link w:val="2"/>
    <w:qFormat/>
    <w:uiPriority w:val="0"/>
    <w:rPr>
      <w:rFonts w:eastAsia="楷体" w:cs="微软雅黑"/>
      <w:b/>
      <w:szCs w:val="30"/>
    </w:rPr>
  </w:style>
  <w:style w:type="character" w:customStyle="1" w:styleId="11">
    <w:name w:val="标题 1 Char"/>
    <w:link w:val="3"/>
    <w:qFormat/>
    <w:uiPriority w:val="0"/>
    <w:rPr>
      <w:rFonts w:eastAsia="黑体"/>
      <w:b/>
      <w:kern w:val="44"/>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2023-12-05T14:47:00Z</dcterms:created>
  <dc:creator>摇到外婆桥。</dc:creator>
  <cp:lastModifiedBy>摇到外婆桥。</cp:lastModifiedBy>
  <cp:lastPrinted>2024-02-05T10:25:00Z</cp:lastPrinted>
  <dcterms:modified xsi:type="dcterms:W3CDTF">2024-02-19T09:35:52Z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76ABF8C3FDA84FB88E177BC898995FBA_13</vt:lpwstr>
  </property>
</Properties>
</file>