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9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82"/>
        <w:gridCol w:w="111"/>
        <w:gridCol w:w="694"/>
        <w:gridCol w:w="78"/>
        <w:gridCol w:w="947"/>
        <w:gridCol w:w="975"/>
        <w:gridCol w:w="180"/>
        <w:gridCol w:w="1305"/>
        <w:gridCol w:w="743"/>
        <w:gridCol w:w="607"/>
        <w:gridCol w:w="165"/>
        <w:gridCol w:w="1200"/>
        <w:gridCol w:w="157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9859" w:type="dxa"/>
            <w:gridSpan w:val="1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方正姚体" w:hAnsi="宋体" w:eastAsia="方正姚体"/>
                <w:color w:val="000000"/>
                <w:spacing w:val="-80"/>
                <w:w w:val="80"/>
                <w:position w:val="-8"/>
                <w:sz w:val="84"/>
              </w:rPr>
            </w:pPr>
            <w:r>
              <w:rPr>
                <w:rFonts w:hint="default" w:ascii="方正姚体" w:hAnsi="宋体" w:eastAsia="方正姚体"/>
                <w:color w:val="000000"/>
                <w:spacing w:val="-80"/>
                <w:w w:val="80"/>
                <w:position w:val="-8"/>
                <w:sz w:val="84"/>
              </w:rPr>
              <w:t>中国人民政治协商会议福建省委员会提案</w:t>
            </w:r>
          </w:p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36"/>
              </w:rPr>
            </w:pPr>
            <w:r>
              <w:rPr>
                <w:rFonts w:hint="default" w:ascii="仿宋_GB2312" w:hAnsi="宋体" w:eastAsia="仿宋_GB2312"/>
                <w:sz w:val="36"/>
              </w:rPr>
              <w:t>（委  员　提　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十三</w:t>
            </w:r>
            <w:r>
              <w:rPr>
                <w:rFonts w:hint="eastAsia" w:ascii="仿宋_GB2312" w:hAnsi="宋体" w:eastAsia="仿宋_GB2312"/>
                <w:sz w:val="24"/>
              </w:rPr>
              <w:t xml:space="preserve"/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届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bookmarkStart w:id="0" w:name="meetSessTime"/>
            <w:bookmarkEnd w:id="0"/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二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次会议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提案编号：</w:t>
            </w:r>
            <w:bookmarkStart w:id="1" w:name="billNum"/>
            <w:bookmarkEnd w:id="1"/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20242120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提案日期：</w:t>
            </w:r>
            <w:bookmarkStart w:id="2" w:name="submitDate"/>
            <w:bookmarkEnd w:id="2"/>
          </w:p>
        </w:tc>
        <w:tc>
          <w:tcPr>
            <w:tcW w:w="155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2024-01-16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859" w:type="dxa"/>
            <w:gridSpan w:val="1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0"/>
              </w:rPr>
            </w:pPr>
            <w:r>
              <w:rPr>
                <w:rFonts w:ascii="仿宋_GB2312" w:hAnsi="宋体" w:eastAsia="仿宋_GB231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3175</wp:posOffset>
                      </wp:positionV>
                      <wp:extent cx="6265545" cy="317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5545" cy="31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75pt;margin-top:0.25pt;height:0.25pt;width:493.35pt;z-index:251659264;mso-width-relative:page;mso-height-relative:page;" filled="f" stroked="t" coordsize="21600,21600" o:gfxdata="UEsDBAoAAAAAAIdO4kAAAAAAAAAAAAAAAAAEAAAAZHJzL1BLAwQUAAAACACHTuJArOg6/9UAAAAG AQAADwAAAGRycy9kb3ducmV2LnhtbE2OwU7DMBBE70j8g7VI3FonLYU0xKlEJS69kVbQ4zZ2kwh7 HcVu2vw9ywkuK43mafYVm5uzYjRD6DwpSOcJCEO11x01Cg7791kGIkQkjdaTUTCZAJvy/q7AXPsr fZixio3gEQo5Kmhj7HMpQ90ah2Hue0Pcnf3gMHIcGqkHvPK4s3KRJM/SYUf8ocXebFtTf1cXxyur r+xth9lhmmx1XD9tP3cjOaUeH9LkFUQ0t/gHw68+q0PJTid/IR2EVTBLlytGFfDlev2yXIA4MZeA LAv5X7/8AVBLAwQUAAAACACHTuJAxKCao/wBAAD2AwAADgAAAGRycy9lMm9Eb2MueG1srVNNrtMw EN4jcQfLe5q20AJR07d45bFBUAk4wNRxEkv+k8dt2ktwASR2sGLJntvwOAZjJ5THY9MFWThjz+fP 830er66ORrODDKicrfhsMuVMWuFqZduKv3938+gZZxjB1qCdlRU/SeRX64cPVr0v5dx1TtcyMCKx WPa+4l2MviwKFJ00gBPnpaVk44KBSNPQFnWAntiNLubT6bLoXah9cEIi0upmSPKRMVxC6JpGCblx Ym+kjQNrkBoiScJOeeTrXG3TSBHfNA3KyHTFSWnMIx1C8S6NxXoFZRvAd0qMJcAlJdzTZEBZOvRM tYEIbB/UP1RGieDQNXEinCkGIdkRUjGb3vPmbQdeZi1kNfqz6fj/aMXrwzYwVVd8zpkFQxd++/Hb jw+ff37/ROPt1y9snkzqPZaEvbbbMM7Qb0NSfGyCSX/Swo7Z2NPZWHmMTNDicr5cLJ4sOBOUezx7 ukiUxZ+9PmB8KZ1hKai4VjbJhhIOrzAO0N+QtKwt66l1n08XdI0CqAkbunwKjSchaNu8GZ1W9Y3S Om3B0O6udWAHSI2Qv7GGv2DplA1gN+ByKsGg7CTUL2zN4smTRZZeBk81GFlzpiU9pBRlZASlL0GS fG0TtcxtOgpNPg/Opmjn6hNdz94H1XZkzCzXnDLUDtnBsXVTv92dU3z3ua5/AVBLAwQKAAAAAACH TuJAAAAAAAAAAAAAAAAABgAAAF9yZWxzL1BLAwQUAAAACACHTuJAihRmPNEAAACUAQAACwAAAF9y ZWxzLy5yZWxzpZDBasMwDIbvg72D0X1xmsMYo04vo9Br6R7A2IpjGltGMtn69vMOg2X0tqN+oe8T //7wmRa1IkukbGDX9aAwO/IxBwPvl+PTCyipNnu7UEYDNxQ4jI8P+zMutrYjmWMR1ShZDMy1llet xc2YrHRUMLfNRJxsbSMHXay72oB66Ptnzb8ZMG6Y6uQN8MkPoC630sx/2Ck6JqGpdo6SpmmK7h5V B7Zlju7INuEbuUazHLAa8CwaB2pZ134EfV+/+6fe00c+47rVfoeM649Xb7ocvwBQSwMEFAAAAAgA h07iQH7m5SD3AAAA4QEAABMAAABbQ29udGVudF9UeXBlc10ueG1slZFBTsMwEEX3SNzB8hYlTrtA CCXpgrRLQKgcYGRPEotkbHlMaG+Pk7YbRJFY2jP/vye73BzGQUwY2Dqq5CovpEDSzljqKvm+32UP UnAEMjA4wkoekeWmvr0p90ePLFKauJJ9jP5RKdY9jsC580hp0rowQkzH0CkP+gM6VOuiuFfaUUSK WZw7ZF022MLnEMX2kK5PJgEHluLptDizKgneD1ZDTKZqIvODkp0JeUouO9xbz3dJQ6pfCfPkOuCc e0lPE6xB8QohPsOYNJQJrIz7ooBT/nfJbDly5trWasybwE2KveF0sbrWjmvXOP3f8u2SunSr5YPq b1BLAQIUABQAAAAIAIdO4kB+5uUg9wAAAOEBAAATAAAAAAAAAAEAIAAAAGoEAABbQ29udGVudF9U eXBlc10ueG1sUEsBAhQACgAAAAAAh07iQAAAAAAAAAAAAAAAAAYAAAAAAAAAAAAQAAAATAMAAF9y ZWxzL1BLAQIUABQAAAAIAIdO4kCKFGY80QAAAJQBAAALAAAAAAAAAAEAIAAAAHADAABfcmVscy8u cmVsc1BLAQIUAAoAAAAAAIdO4kAAAAAAAAAAAAAAAAAEAAAAAAAAAAAAEAAAAAAAAABkcnMvUEsB AhQAFAAAAAgAh07iQKzoOv/VAAAABgEAAA8AAAAAAAAAAQAgAAAAIgAAAGRycy9kb3ducmV2Lnht bFBLAQIUABQAAAAIAIdO4kDEoJqj/AEAAPYDAAAOAAAAAAAAAAEAIAAAACQBAABkcnMvZTJvRG9j LnhtbFBLBQYAAAAABgAGAFkBAACSBQAAAAA= 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8" w:type="dxa"/>
            <w:noWrap w:val="0"/>
            <w:vAlign w:val="top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案由：</w:t>
            </w:r>
            <w:bookmarkStart w:id="3" w:name="title"/>
            <w:bookmarkEnd w:id="3"/>
          </w:p>
        </w:tc>
        <w:tc>
          <w:tcPr>
            <w:tcW w:w="9001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关于大力发展我省老年食品产业的提案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4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第一提案人：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吴芳华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界别：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民盟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党派：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民盟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地址：</w:t>
            </w:r>
          </w:p>
        </w:tc>
        <w:tc>
          <w:tcPr>
            <w:tcW w:w="564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漳州市芗城区胜利路118号市人大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邮政编码：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363000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Email：</w:t>
            </w:r>
          </w:p>
        </w:tc>
        <w:tc>
          <w:tcPr>
            <w:tcW w:w="29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/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联系电话：</w:t>
            </w:r>
          </w:p>
        </w:tc>
        <w:tc>
          <w:tcPr>
            <w:tcW w:w="442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13606952828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4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建议承办单位：</w:t>
            </w:r>
          </w:p>
        </w:tc>
        <w:tc>
          <w:tcPr>
            <w:tcW w:w="422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是否同意公开：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859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承办单位：</w:t>
            </w:r>
          </w:p>
        </w:tc>
      </w:tr>
    </w:tbl>
    <w:tbl>
      <w:tblPr>
        <w:tblStyle w:val="3"/>
        <w:tblpPr w:leftFromText="180" w:rightFromText="180" w:vertAnchor="text" w:horzAnchor="page" w:tblpX="1133" w:tblpY="49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1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归口单位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承办单位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办理形式</w:t>
            </w:r>
          </w:p>
        </w:tc>
      </w:tr>
      <w:tr>
        <w:tc>
          <w:p>
            <w:r>
              <w:t>政府系统</w:t>
            </w:r>
          </w:p>
        </w:tc>
        <w:tc>
          <w:p>
            <w:r>
              <w:t>省市场监督管理局</w:t>
            </w:r>
          </w:p>
        </w:tc>
        <w:tc>
          <w:p>
            <w:r>
              <w:t>会办</w:t>
            </w:r>
          </w:p>
        </w:tc>
      </w:tr>
      <w:tr>
        <w:tc>
          <w:p>
            <w:r>
              <w:t>政府系统</w:t>
            </w:r>
          </w:p>
        </w:tc>
        <w:tc>
          <w:p>
            <w:r>
              <w:t>省科学技术厅</w:t>
            </w:r>
          </w:p>
        </w:tc>
        <w:tc>
          <w:p>
            <w:r>
              <w:t>会办</w:t>
            </w:r>
          </w:p>
        </w:tc>
      </w:tr>
      <w:tr>
        <w:tc>
          <w:p>
            <w:r>
              <w:t>政府系统</w:t>
            </w:r>
          </w:p>
        </w:tc>
        <w:tc>
          <w:p>
            <w:r>
              <w:t>省卫生健康委员会</w:t>
            </w:r>
          </w:p>
        </w:tc>
        <w:tc>
          <w:p>
            <w:r>
              <w:t>会办</w:t>
            </w:r>
          </w:p>
        </w:tc>
      </w:tr>
      <w:tr>
        <w:tc>
          <w:p>
            <w:r>
              <w:t>政府系统</w:t>
            </w:r>
          </w:p>
        </w:tc>
        <w:tc>
          <w:p>
            <w:r>
              <w:t>省工业和信息化厅</w:t>
            </w:r>
          </w:p>
        </w:tc>
        <w:tc>
          <w:p>
            <w:r>
              <w:t>主办</w:t>
            </w:r>
          </w:p>
        </w:tc>
      </w:tr>
    </w:tbl>
    <w:p>
      <w:pPr>
        <w:jc w:val="both"/>
      </w:pPr>
    </w:p>
    <w:tbl>
      <w:tblPr>
        <w:tblStyle w:val="2"/>
        <w:tblpPr w:leftFromText="180" w:rightFromText="180" w:vertAnchor="text" w:horzAnchor="page" w:tblpX="993" w:tblpY="357"/>
        <w:tblOverlap w:val="never"/>
        <w:tblW w:w="98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8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联名</w:t>
            </w:r>
            <w:r>
              <w:rPr>
                <w:rFonts w:hint="eastAsia" w:ascii="仿宋_GB2312" w:hAnsi="宋体" w:eastAsia="仿宋_GB2312"/>
                <w:sz w:val="24"/>
              </w:rPr>
              <w:t>人：</w:t>
            </w:r>
          </w:p>
        </w:tc>
      </w:tr>
    </w:tbl>
    <w:tbl>
      <w:tblPr>
        <w:tblStyle w:val="2"/>
        <w:tblpPr w:leftFromText="180" w:rightFromText="180" w:vertAnchor="text" w:horzAnchor="page" w:tblpX="1148" w:tblpY="633"/>
        <w:tblOverlap w:val="never"/>
        <w:tblW w:w="9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53"/>
        <w:gridCol w:w="1653"/>
        <w:gridCol w:w="1653"/>
        <w:gridCol w:w="1587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ascii="仿宋_GB2312" w:hAnsi="宋体" w:eastAsia="仿宋_GB2312"/>
              </w:rPr>
              <w:t xml:space="preserve">  名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界别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党派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邮编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2"/>
        <w:tblpPr w:leftFromText="180" w:rightFromText="180" w:vertAnchor="text" w:horzAnchor="page" w:tblpX="993" w:tblpY="357"/>
        <w:tblOverlap w:val="never"/>
        <w:tblW w:w="98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8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附议人：</w:t>
            </w:r>
          </w:p>
        </w:tc>
      </w:tr>
    </w:tbl>
    <w:tbl>
      <w:tblPr>
        <w:tblStyle w:val="2"/>
        <w:tblpPr w:leftFromText="180" w:rightFromText="180" w:vertAnchor="text" w:horzAnchor="page" w:tblpX="1148" w:tblpY="633"/>
        <w:tblOverlap w:val="never"/>
        <w:tblW w:w="9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53"/>
        <w:gridCol w:w="1653"/>
        <w:gridCol w:w="1653"/>
        <w:gridCol w:w="1587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ascii="仿宋_GB2312" w:hAnsi="宋体" w:eastAsia="仿宋_GB2312"/>
              </w:rPr>
              <w:t xml:space="preserve">  名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界别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党派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邮编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2"/>
        <w:tblW w:w="9870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895"/>
        <w:gridCol w:w="1335"/>
        <w:gridCol w:w="1470"/>
        <w:gridCol w:w="1515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40" w:type="dxa"/>
            <w:noWrap w:val="0"/>
            <w:vAlign w:val="bottom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主题词：</w:t>
            </w:r>
            <w:bookmarkStart w:id="4" w:name="keywords"/>
            <w:bookmarkEnd w:id="4"/>
          </w:p>
        </w:tc>
        <w:tc>
          <w:tcPr>
            <w:tcW w:w="2895" w:type="dxa"/>
            <w:noWrap w:val="0"/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/>
            </w:r>
          </w:p>
        </w:tc>
        <w:tc>
          <w:tcPr>
            <w:tcW w:w="1335" w:type="dxa"/>
            <w:noWrap w:val="0"/>
            <w:vAlign w:val="bottom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收到日期：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2024-01-16</w:t>
            </w:r>
          </w:p>
        </w:tc>
        <w:tc>
          <w:tcPr>
            <w:tcW w:w="1515" w:type="dxa"/>
            <w:noWrap w:val="0"/>
            <w:vAlign w:val="bottom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交办日期：</w:t>
            </w:r>
            <w:bookmarkStart w:id="5" w:name="jbOpDate"/>
            <w:bookmarkEnd w:id="5"/>
          </w:p>
        </w:tc>
        <w:tc>
          <w:tcPr>
            <w:tcW w:w="1515" w:type="dxa"/>
            <w:noWrap w:val="0"/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2024-02-05 13:24:22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2"/>
        <w:tblpPr w:leftFromText="180" w:rightFromText="180" w:vertAnchor="text" w:horzAnchor="page" w:tblpX="1060" w:tblpY="213"/>
        <w:tblOverlap w:val="never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背景、问题和分析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0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/>
            </w:r>
            <w:bookmarkStart w:id="6" w:name="proContent"/>
            <w:bookmarkEnd w:id="6"/>
            <w:r>
              <w:rPr>
                <w:rFonts w:hint="eastAsia" w:ascii="宋体" w:hAnsi="宋体"/>
                <w:sz w:val="24"/>
                <w:lang w:val="en-US" w:eastAsia="zh-CN"/>
              </w:rPr>
              <w:t>据统计，2022年全国60岁以上老年人口2.8亿，占总人口近22%。预计2035年全国银发经济规模将达19万亿元，占总消费比重近28%，占GDP比重近10%。随着养老事业和养老产业的快速发展，老年食品消费市场潜力巨大、前景可观。食品工业在福建省产业结构中占有重要地位，营业收入已跃居全国前列。依托我省的自然资源、区位优势、品牌建设与产业集聚等特点，以及各级政府为食品行业出台的各项优惠、利好政策，大力发展特色老年食品工业正面临新机遇、新挑战。建议我省积极开辟新赛道，大力发展老年食品产业。</w:t>
              <w:br/>
              <w:t>	但是当前发展老年食品面临着“国家没标准、企业没意愿、市场没把握”等困难：一是标准分类欠缺。相关部门只将食品分为普通食品和特殊食品两类。其中特殊食品包含保健品、婴幼儿食品和特殊医学用途食品三种，缺乏针对老年人制定的相关分类及国家、行业、地方、企业标准。二是研发创新不够。目前，我省食品企业较多关注年轻群体消费需要，大量生产“网红”食品，专业研发生产老年食品的企业不多见。而2016年日本就有70多家开发高龄者食品企业。三是市场信心不足。受缺乏生产标准、研发投入较大、附加值不高等影响，许多企业担心推出老年食品后，市场销售无保障，前景不好预测。</w:t>
              <w:br/>
            </w:r>
          </w:p>
        </w:tc>
      </w:tr>
    </w:tbl>
    <w:p>
      <w:pPr>
        <w:jc w:val="both"/>
      </w:pPr>
    </w:p>
    <w:tbl>
      <w:tblPr>
        <w:tblStyle w:val="2"/>
        <w:tblpPr w:leftFromText="180" w:rightFromText="180" w:vertAnchor="text" w:horzAnchor="page" w:tblpX="1052" w:tblpY="251"/>
        <w:tblOverlap w:val="never"/>
        <w:tblW w:w="10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7" w:name="_GoBack"/>
            <w:bookmarkEnd w:id="7"/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建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0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一、坚持规划引领，设立研发平台。</w:t>
              <w:br/>
              <w:t>	一是将发展老年食品纳入我省的“十五五”发展规划中，成立工作专班，深入调查研究，牵头制定近期、中期和远期发展目标，出台扶持政策，鼓励和引导各地食品企业聚焦方便食用、营养健康、滋补预防、特殊功能等老年群体关注需求，探索研发老年食品，抢先进入老年食品市场。二是省工信、科技、市监部门牵头，发挥省属各高校食品研究专业的优势，联合各级科研院所、各地龙头企业等，成立专业团队，为食品企业培养更多技术人才，打造省级老年食品产业联合研发平台，突破技术瓶颈，保障工艺品质，满足绿色分离技术要求，分析老年食品科技含量高低，提升老年食品研发水平。三是省卫健疾控部门牵头，根据老年生理、心理及饮食结构特点，分析他们的消化特征，针对消化系统退化等问题进行模拟研究，指导漳州的行业协会、龙头企业建立大数据分析平台，构建老年营养健康需求分析及功能评价体系，为老年食品研发生产奠定基础。</w:t>
              <w:br/>
              <w:t>	二、探索行业标准，大胆先行先试。</w:t>
              <w:br/>
              <w:t>	一是定期组织召开全省老年食品开发研讨会、交流会、食品展会、文化节等形式，邀请国内专家学者齐聚福建，共同探索建立老年食品地方、行业、企业标准，引导老年食品行业规范发展，逐步构建起全省老年食品产业体系，向上争取出台国家级标准。二是鼓励和引导全省各级食品学会等行业协会、各类养老机构探索建立老年食品营养数据系统。根据老年生活背景、健康状况、饮食习惯、基础疾病等信息，通过科技手段对老年群体开展预警，为不同类型老年群体提供合理膳食建议。三是推动全省各地养老企业和食品企业借鉴日本经验，大胆先行先试开发高龄者食品。在开发产品过程中要因地制宜，重点做到烹饪简单易食，可参考预制菜的加工，为老年人群提供便利；重点关注并开发用牙龈或舌头压碎的软食、满足高龄、咀嚼功能下降等老年人群餐食诉求。</w:t>
              <w:br/>
              <w:t>	三、开发功能食品，延伸产业链条。</w:t>
              <w:br/>
              <w:t>	一是探索老年人食品认知差异，结合营养成分，保障营养需求，在现有食品加工产业链中进行深度开发。如在食用菌等产品中，通过技术手段将其中生物活性物提取，缓解老年疾病。二是发挥我省海产资源丰富优势，深度开发胶原蛋白肽、深海鱼油、海参粉等老年食品。三是结合近期国家公布的灵芝、党参、天麻、黄芪等9种药食同源目录清单，鼓励企业在普通食品中添加该类核心原料，开发更多营养、健康的老年功能性食品，扩大市场占有率，提升中国老年食品市场占有率和知名度。</w:t>
              <w:br/>
            </w:r>
          </w:p>
        </w:tc>
      </w:tr>
    </w:tbl>
    <w:p>
      <w:pPr>
        <w:jc w:val="both"/>
      </w:pPr>
    </w:p>
    <w:p>
      <w:pPr>
        <w:spacing w:line="0" w:lineRule="atLeast"/>
        <w:jc w:val="left"/>
      </w:pPr>
    </w:p>
    <w:p>
      <w:pPr>
        <w:spacing w:line="0" w:lineRule="atLeast"/>
        <w:jc w:val="left"/>
      </w:pPr>
    </w:p>
    <w:p>
      <w:pPr>
        <w:spacing w:line="0" w:lineRule="atLeast"/>
        <w:jc w:val="left"/>
      </w:pPr>
    </w:p>
    <w:p>
      <w:pPr>
        <w:spacing w:line="0" w:lineRule="atLeast"/>
        <w:jc w:val="left"/>
      </w:pPr>
    </w:p>
    <w:p>
      <w:pPr>
        <w:spacing w:line="0" w:lineRule="atLeast"/>
        <w:jc w:val="left"/>
      </w:pPr>
    </w:p>
    <w:p>
      <w:pPr>
        <w:spacing w:line="0" w:lineRule="atLeast"/>
        <w:jc w:val="lef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005E15"/>
    <w:rsid w:val="072C2A4D"/>
    <w:rsid w:val="07DC73D7"/>
    <w:rsid w:val="07F01E1C"/>
    <w:rsid w:val="08004DC7"/>
    <w:rsid w:val="080D3AB0"/>
    <w:rsid w:val="09C50346"/>
    <w:rsid w:val="0A645BC5"/>
    <w:rsid w:val="0ADC3C8A"/>
    <w:rsid w:val="0C10429D"/>
    <w:rsid w:val="12760A45"/>
    <w:rsid w:val="13F93B64"/>
    <w:rsid w:val="14712576"/>
    <w:rsid w:val="14FF4998"/>
    <w:rsid w:val="15707F1B"/>
    <w:rsid w:val="15C4281B"/>
    <w:rsid w:val="15E27A12"/>
    <w:rsid w:val="15F67EAB"/>
    <w:rsid w:val="17435077"/>
    <w:rsid w:val="1874744B"/>
    <w:rsid w:val="1A525E7F"/>
    <w:rsid w:val="1D0350DA"/>
    <w:rsid w:val="1FA51629"/>
    <w:rsid w:val="1FC31050"/>
    <w:rsid w:val="22226F06"/>
    <w:rsid w:val="22567B5C"/>
    <w:rsid w:val="22B74106"/>
    <w:rsid w:val="25191421"/>
    <w:rsid w:val="287741F8"/>
    <w:rsid w:val="2A9C4383"/>
    <w:rsid w:val="2C2A6DC3"/>
    <w:rsid w:val="2D1E2D9A"/>
    <w:rsid w:val="2E070F86"/>
    <w:rsid w:val="2E2943DC"/>
    <w:rsid w:val="2E937DCA"/>
    <w:rsid w:val="2EB97E03"/>
    <w:rsid w:val="2FB5417A"/>
    <w:rsid w:val="32746F04"/>
    <w:rsid w:val="3374171C"/>
    <w:rsid w:val="34021641"/>
    <w:rsid w:val="351B57BB"/>
    <w:rsid w:val="3663744F"/>
    <w:rsid w:val="379C7A06"/>
    <w:rsid w:val="38043F0A"/>
    <w:rsid w:val="3BA67E0E"/>
    <w:rsid w:val="3BB74E97"/>
    <w:rsid w:val="3C553457"/>
    <w:rsid w:val="3E6E341E"/>
    <w:rsid w:val="400E6896"/>
    <w:rsid w:val="448B71F7"/>
    <w:rsid w:val="45410DA8"/>
    <w:rsid w:val="458F05E1"/>
    <w:rsid w:val="47702CA2"/>
    <w:rsid w:val="4DAD1349"/>
    <w:rsid w:val="4F8178F4"/>
    <w:rsid w:val="515A6C38"/>
    <w:rsid w:val="51A52698"/>
    <w:rsid w:val="52B36634"/>
    <w:rsid w:val="52D60BA5"/>
    <w:rsid w:val="53623FE2"/>
    <w:rsid w:val="53B73894"/>
    <w:rsid w:val="563D3F92"/>
    <w:rsid w:val="56694F0C"/>
    <w:rsid w:val="568C3212"/>
    <w:rsid w:val="57A20565"/>
    <w:rsid w:val="5ACF317A"/>
    <w:rsid w:val="5AF36F3E"/>
    <w:rsid w:val="5B1E36A9"/>
    <w:rsid w:val="5B892EBA"/>
    <w:rsid w:val="5C3B3210"/>
    <w:rsid w:val="5F002FCF"/>
    <w:rsid w:val="60880C10"/>
    <w:rsid w:val="620B0FA8"/>
    <w:rsid w:val="64F77A5B"/>
    <w:rsid w:val="658E601F"/>
    <w:rsid w:val="65A30037"/>
    <w:rsid w:val="65AB4BA2"/>
    <w:rsid w:val="65EC004B"/>
    <w:rsid w:val="66A07F49"/>
    <w:rsid w:val="67506F2E"/>
    <w:rsid w:val="68243A3C"/>
    <w:rsid w:val="68864FD8"/>
    <w:rsid w:val="68B260DD"/>
    <w:rsid w:val="695D2BB1"/>
    <w:rsid w:val="6B050509"/>
    <w:rsid w:val="6CE33EE4"/>
    <w:rsid w:val="6DDC538E"/>
    <w:rsid w:val="6E7E6A48"/>
    <w:rsid w:val="6E8206E2"/>
    <w:rsid w:val="6F814151"/>
    <w:rsid w:val="6FFE213E"/>
    <w:rsid w:val="70F76875"/>
    <w:rsid w:val="714664B0"/>
    <w:rsid w:val="724F7772"/>
    <w:rsid w:val="728D43FD"/>
    <w:rsid w:val="735E23C7"/>
    <w:rsid w:val="74B944F3"/>
    <w:rsid w:val="77B56C0D"/>
    <w:rsid w:val="7AFA42B0"/>
    <w:rsid w:val="7C661C28"/>
    <w:rsid w:val="7CC73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2019-07-13T10:03:00Z</dcterms:created>
  <dc:creator>fzly</dc:creator>
  <lastModifiedBy>Sincere</lastModifiedBy>
  <dcterms:modified xsi:type="dcterms:W3CDTF">2022-01-04T10:48:26Z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A28B149CE3684066B1BA05549E9E9D48</vt:lpwstr>
  </property>
</Properties>
</file>