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left"/>
        <w:rPr>
          <w:rFonts w:hint="eastAsia" w:ascii="方正小标宋简体" w:eastAsia="方正小标宋简体"/>
          <w:sz w:val="32"/>
          <w:szCs w:val="32"/>
          <w:lang w:eastAsia="zh-CN"/>
        </w:rPr>
      </w:pPr>
      <w:r>
        <w:rPr>
          <w:rFonts w:hint="eastAsia" w:ascii="方正小标宋简体" w:eastAsia="方正小标宋简体"/>
          <w:sz w:val="32"/>
          <w:szCs w:val="32"/>
        </w:rPr>
        <w:t>附件</w:t>
      </w:r>
      <w:r>
        <w:rPr>
          <w:rFonts w:hint="eastAsia" w:ascii="方正小标宋简体" w:eastAsia="方正小标宋简体"/>
          <w:sz w:val="32"/>
          <w:szCs w:val="32"/>
          <w:lang w:val="en-US" w:eastAsia="zh-CN"/>
        </w:rPr>
        <w:t>1</w:t>
      </w:r>
    </w:p>
    <w:p>
      <w:pPr>
        <w:adjustRightInd/>
        <w:snapToGrid/>
        <w:spacing w:line="240" w:lineRule="auto"/>
        <w:jc w:val="center"/>
        <w:rPr>
          <w:rFonts w:hint="eastAsia" w:ascii="方正小标宋简体" w:hAnsi="Calibri" w:eastAsia="方正小标宋简体" w:cs="Times New Roman"/>
          <w:sz w:val="44"/>
          <w:szCs w:val="44"/>
        </w:rPr>
      </w:pPr>
      <w:r>
        <w:rPr>
          <w:rFonts w:hint="eastAsia" w:ascii="方正小标宋简体" w:hAnsi="Calibri" w:eastAsia="方正小标宋简体" w:cs="Times New Roman"/>
          <w:sz w:val="44"/>
          <w:szCs w:val="44"/>
        </w:rPr>
        <w:t>保健食品生产企业食品安全自查要点表</w:t>
      </w:r>
    </w:p>
    <w:p>
      <w:pPr>
        <w:jc w:val="left"/>
        <w:rPr>
          <w:rFonts w:ascii="仿宋" w:hAnsi="仿宋" w:eastAsia="仿宋"/>
          <w:kern w:val="0"/>
          <w:sz w:val="32"/>
          <w:szCs w:val="32"/>
        </w:rPr>
      </w:pPr>
      <w:r>
        <w:rPr>
          <w:rFonts w:hint="eastAsia" w:ascii="仿宋" w:hAnsi="仿宋" w:eastAsia="仿宋"/>
          <w:kern w:val="0"/>
          <w:sz w:val="32"/>
          <w:szCs w:val="32"/>
        </w:rPr>
        <w:t>企业名称：                               检查时间：</w:t>
      </w:r>
    </w:p>
    <w:tbl>
      <w:tblPr>
        <w:tblStyle w:val="3"/>
        <w:tblW w:w="141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4"/>
        <w:gridCol w:w="3204"/>
        <w:gridCol w:w="6869"/>
        <w:gridCol w:w="2060"/>
        <w:gridCol w:w="9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blHeader/>
        </w:trPr>
        <w:tc>
          <w:tcPr>
            <w:tcW w:w="1044" w:type="dxa"/>
            <w:shd w:val="clear" w:color="auto" w:fill="auto"/>
            <w:vAlign w:val="center"/>
          </w:tcPr>
          <w:p>
            <w:pPr>
              <w:widowControl/>
              <w:jc w:val="center"/>
              <w:rPr>
                <w:rFonts w:hint="eastAsia" w:ascii="宋体" w:hAnsi="宋体" w:eastAsia="宋体" w:cs="宋体"/>
                <w:b/>
                <w:color w:val="000000"/>
                <w:kern w:val="0"/>
                <w:sz w:val="22"/>
              </w:rPr>
            </w:pPr>
            <w:bookmarkStart w:id="0" w:name="_GoBack" w:colFirst="4" w:colLast="0"/>
            <w:r>
              <w:rPr>
                <w:rFonts w:hint="eastAsia" w:ascii="宋体" w:hAnsi="宋体" w:eastAsia="宋体" w:cs="宋体"/>
                <w:b/>
                <w:color w:val="000000"/>
                <w:kern w:val="0"/>
                <w:sz w:val="22"/>
              </w:rPr>
              <w:t>序号</w:t>
            </w:r>
          </w:p>
        </w:tc>
        <w:tc>
          <w:tcPr>
            <w:tcW w:w="3204" w:type="dxa"/>
            <w:shd w:val="clear" w:color="auto" w:fill="auto"/>
            <w:vAlign w:val="center"/>
          </w:tcPr>
          <w:p>
            <w:pPr>
              <w:widowControl/>
              <w:jc w:val="center"/>
              <w:rPr>
                <w:rFonts w:hint="eastAsia" w:ascii="宋体" w:hAnsi="宋体" w:eastAsia="宋体" w:cs="宋体"/>
                <w:b/>
                <w:color w:val="000000"/>
                <w:kern w:val="0"/>
                <w:sz w:val="22"/>
              </w:rPr>
            </w:pPr>
            <w:r>
              <w:rPr>
                <w:rFonts w:hint="eastAsia" w:ascii="宋体" w:hAnsi="宋体" w:eastAsia="宋体" w:cs="宋体"/>
                <w:b/>
                <w:color w:val="000000"/>
                <w:kern w:val="0"/>
                <w:sz w:val="22"/>
              </w:rPr>
              <w:t>检查项目</w:t>
            </w:r>
          </w:p>
        </w:tc>
        <w:tc>
          <w:tcPr>
            <w:tcW w:w="6869" w:type="dxa"/>
            <w:shd w:val="clear" w:color="auto" w:fill="auto"/>
            <w:vAlign w:val="center"/>
          </w:tcPr>
          <w:p>
            <w:pPr>
              <w:widowControl/>
              <w:jc w:val="center"/>
              <w:rPr>
                <w:rFonts w:hint="eastAsia" w:ascii="宋体" w:hAnsi="宋体" w:eastAsia="宋体" w:cs="宋体"/>
                <w:b/>
                <w:color w:val="000000"/>
                <w:kern w:val="0"/>
                <w:sz w:val="22"/>
              </w:rPr>
            </w:pPr>
            <w:r>
              <w:rPr>
                <w:rFonts w:hint="eastAsia" w:ascii="宋体" w:hAnsi="宋体" w:eastAsia="宋体" w:cs="宋体"/>
                <w:b/>
                <w:color w:val="000000"/>
                <w:kern w:val="0"/>
                <w:sz w:val="22"/>
              </w:rPr>
              <w:t>检查内容</w:t>
            </w:r>
          </w:p>
        </w:tc>
        <w:tc>
          <w:tcPr>
            <w:tcW w:w="2060" w:type="dxa"/>
            <w:shd w:val="clear" w:color="auto" w:fill="auto"/>
            <w:vAlign w:val="center"/>
          </w:tcPr>
          <w:p>
            <w:pPr>
              <w:widowControl/>
              <w:jc w:val="center"/>
              <w:rPr>
                <w:rFonts w:hint="eastAsia" w:ascii="宋体" w:hAnsi="宋体" w:eastAsia="宋体" w:cs="宋体"/>
                <w:b/>
                <w:color w:val="000000"/>
                <w:kern w:val="0"/>
                <w:sz w:val="22"/>
              </w:rPr>
            </w:pPr>
            <w:r>
              <w:rPr>
                <w:rFonts w:hint="eastAsia" w:ascii="宋体" w:hAnsi="宋体" w:eastAsia="宋体" w:cs="宋体"/>
                <w:b/>
                <w:color w:val="000000"/>
                <w:kern w:val="0"/>
                <w:sz w:val="22"/>
              </w:rPr>
              <w:t>检查记录</w:t>
            </w:r>
          </w:p>
        </w:tc>
        <w:tc>
          <w:tcPr>
            <w:tcW w:w="940" w:type="dxa"/>
            <w:vAlign w:val="center"/>
          </w:tcPr>
          <w:p>
            <w:pPr>
              <w:widowControl/>
              <w:jc w:val="center"/>
              <w:rPr>
                <w:rFonts w:hint="eastAsia" w:ascii="宋体" w:hAnsi="宋体" w:eastAsia="宋体" w:cs="宋体"/>
                <w:b/>
                <w:color w:val="000000"/>
                <w:kern w:val="0"/>
                <w:sz w:val="22"/>
              </w:rPr>
            </w:pPr>
            <w:r>
              <w:rPr>
                <w:rFonts w:hint="eastAsia" w:ascii="宋体" w:hAnsi="宋体" w:eastAsia="宋体" w:cs="宋体"/>
                <w:b/>
                <w:color w:val="000000"/>
                <w:kern w:val="0"/>
                <w:sz w:val="22"/>
              </w:rPr>
              <w:t>备注</w:t>
            </w:r>
          </w:p>
        </w:tc>
      </w:tr>
      <w:bookmarkEnd w:id="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44" w:type="dxa"/>
            <w:vMerge w:val="restart"/>
            <w:shd w:val="clear" w:color="auto" w:fill="auto"/>
            <w:vAlign w:val="center"/>
          </w:tcPr>
          <w:p>
            <w:pPr>
              <w:widowControl/>
              <w:rPr>
                <w:rFonts w:ascii="宋体" w:hAnsi="宋体" w:eastAsia="宋体" w:cs="宋体"/>
                <w:color w:val="auto"/>
                <w:kern w:val="0"/>
                <w:sz w:val="22"/>
              </w:rPr>
            </w:pPr>
            <w:r>
              <w:rPr>
                <w:rFonts w:hint="eastAsia" w:ascii="宋体" w:hAnsi="宋体" w:eastAsia="宋体" w:cs="宋体"/>
                <w:color w:val="auto"/>
                <w:kern w:val="0"/>
                <w:sz w:val="22"/>
              </w:rPr>
              <w:t>1质量管理体系</w:t>
            </w:r>
          </w:p>
        </w:tc>
        <w:tc>
          <w:tcPr>
            <w:tcW w:w="3204" w:type="dxa"/>
            <w:vMerge w:val="restart"/>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rPr>
              <w:t>1</w:t>
            </w:r>
            <w:r>
              <w:rPr>
                <w:rFonts w:hint="eastAsia" w:ascii="宋体" w:hAnsi="宋体" w:eastAsia="宋体" w:cs="宋体"/>
                <w:color w:val="auto"/>
                <w:kern w:val="0"/>
                <w:sz w:val="22"/>
                <w:lang w:eastAsia="zh-CN"/>
              </w:rPr>
              <w:t>.</w:t>
            </w:r>
            <w:r>
              <w:rPr>
                <w:rFonts w:hint="eastAsia" w:ascii="宋体" w:hAnsi="宋体" w:eastAsia="宋体" w:cs="宋体"/>
                <w:color w:val="auto"/>
                <w:kern w:val="0"/>
                <w:sz w:val="22"/>
                <w:lang w:val="en-US" w:eastAsia="zh-CN"/>
              </w:rPr>
              <w:t>1</w:t>
            </w:r>
            <w:r>
              <w:rPr>
                <w:rFonts w:hint="eastAsia" w:ascii="宋体" w:hAnsi="宋体" w:eastAsia="宋体" w:cs="宋体"/>
                <w:color w:val="auto"/>
                <w:kern w:val="0"/>
                <w:sz w:val="22"/>
              </w:rPr>
              <w:t>应建立并严格执行生产质量管理体系，明确质量方针和质量目标，确保保健食品生产全过程可追溯</w:t>
            </w:r>
          </w:p>
        </w:tc>
        <w:tc>
          <w:tcPr>
            <w:tcW w:w="6869" w:type="dxa"/>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rPr>
              <w:t>1</w:t>
            </w:r>
            <w:r>
              <w:rPr>
                <w:rFonts w:hint="eastAsia" w:ascii="宋体" w:hAnsi="宋体" w:eastAsia="宋体" w:cs="宋体"/>
                <w:color w:val="auto"/>
                <w:kern w:val="0"/>
                <w:sz w:val="22"/>
                <w:lang w:val="en-US" w:eastAsia="zh-CN"/>
              </w:rPr>
              <w:t>.1.1</w:t>
            </w:r>
            <w:r>
              <w:rPr>
                <w:rFonts w:hint="eastAsia" w:ascii="宋体" w:hAnsi="宋体" w:eastAsia="宋体" w:cs="宋体"/>
                <w:color w:val="auto"/>
                <w:kern w:val="0"/>
                <w:sz w:val="22"/>
              </w:rPr>
              <w:t>检查质量管理体系相关文件，是否满足产品质量安全保障的总体要求。</w:t>
            </w:r>
          </w:p>
        </w:tc>
        <w:tc>
          <w:tcPr>
            <w:tcW w:w="2060" w:type="dxa"/>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44" w:type="dxa"/>
            <w:vMerge w:val="continue"/>
            <w:shd w:val="clear" w:color="auto" w:fill="auto"/>
            <w:vAlign w:val="center"/>
          </w:tcPr>
          <w:p>
            <w:pPr>
              <w:widowControl/>
              <w:jc w:val="both"/>
              <w:rPr>
                <w:color w:val="auto"/>
              </w:rPr>
            </w:pPr>
          </w:p>
        </w:tc>
        <w:tc>
          <w:tcPr>
            <w:tcW w:w="3204" w:type="dxa"/>
            <w:vMerge w:val="continue"/>
            <w:shd w:val="clear" w:color="auto" w:fill="auto"/>
            <w:vAlign w:val="center"/>
          </w:tcPr>
          <w:p>
            <w:pPr>
              <w:widowControl/>
              <w:jc w:val="both"/>
              <w:rPr>
                <w:color w:val="auto"/>
              </w:rPr>
            </w:pPr>
          </w:p>
        </w:tc>
        <w:tc>
          <w:tcPr>
            <w:tcW w:w="6869" w:type="dxa"/>
            <w:vAlign w:val="center"/>
          </w:tcPr>
          <w:p>
            <w:pPr>
              <w:widowControl/>
              <w:spacing w:line="240" w:lineRule="auto"/>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1.1.</w:t>
            </w:r>
            <w:r>
              <w:rPr>
                <w:rFonts w:hint="eastAsia" w:ascii="宋体" w:hAnsi="宋体" w:eastAsia="宋体" w:cs="宋体"/>
                <w:color w:val="auto"/>
                <w:kern w:val="0"/>
                <w:sz w:val="22"/>
              </w:rPr>
              <w:t>2 检查质量目标是否清晰明确，可度量并可实现。</w:t>
            </w:r>
          </w:p>
        </w:tc>
        <w:tc>
          <w:tcPr>
            <w:tcW w:w="2060" w:type="dxa"/>
            <w:vAlign w:val="center"/>
          </w:tcPr>
          <w:p>
            <w:pPr>
              <w:widowControl/>
              <w:rPr>
                <w:rFonts w:ascii="宋体" w:hAnsi="宋体" w:eastAsia="宋体" w:cs="宋体"/>
                <w:color w:val="auto"/>
                <w:kern w:val="0"/>
                <w:sz w:val="22"/>
              </w:rPr>
            </w:pPr>
          </w:p>
        </w:tc>
        <w:tc>
          <w:tcPr>
            <w:tcW w:w="940" w:type="dxa"/>
            <w:vAlign w:val="center"/>
          </w:tcPr>
          <w:p>
            <w:pPr>
              <w:widowControl/>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1044" w:type="dxa"/>
            <w:vMerge w:val="continue"/>
            <w:shd w:val="clear" w:color="auto" w:fill="auto"/>
            <w:vAlign w:val="center"/>
          </w:tcPr>
          <w:p>
            <w:pPr>
              <w:widowControl/>
              <w:jc w:val="both"/>
              <w:rPr>
                <w:color w:val="auto"/>
              </w:rPr>
            </w:pPr>
          </w:p>
        </w:tc>
        <w:tc>
          <w:tcPr>
            <w:tcW w:w="3204" w:type="dxa"/>
            <w:vMerge w:val="continue"/>
            <w:shd w:val="clear" w:color="auto" w:fill="auto"/>
            <w:vAlign w:val="center"/>
          </w:tcPr>
          <w:p>
            <w:pPr>
              <w:widowControl/>
              <w:jc w:val="both"/>
              <w:rPr>
                <w:color w:val="auto"/>
              </w:rPr>
            </w:pPr>
          </w:p>
        </w:tc>
        <w:tc>
          <w:tcPr>
            <w:tcW w:w="6869" w:type="dxa"/>
            <w:vAlign w:val="center"/>
          </w:tcPr>
          <w:p>
            <w:pPr>
              <w:widowControl/>
              <w:spacing w:line="240" w:lineRule="auto"/>
              <w:rPr>
                <w:rFonts w:ascii="宋体" w:hAnsi="宋体" w:eastAsia="宋体" w:cs="宋体"/>
                <w:color w:val="auto"/>
                <w:kern w:val="0"/>
                <w:sz w:val="22"/>
              </w:rPr>
            </w:pPr>
            <w:r>
              <w:rPr>
                <w:rFonts w:hint="eastAsia" w:ascii="宋体" w:hAnsi="宋体" w:eastAsia="宋体" w:cs="宋体"/>
                <w:color w:val="auto"/>
                <w:kern w:val="0"/>
                <w:sz w:val="22"/>
                <w:lang w:val="en-US" w:eastAsia="zh-CN"/>
              </w:rPr>
              <w:t>1.1.</w:t>
            </w:r>
            <w:r>
              <w:rPr>
                <w:rFonts w:hint="eastAsia" w:ascii="宋体" w:hAnsi="宋体" w:eastAsia="宋体" w:cs="宋体"/>
                <w:color w:val="auto"/>
                <w:kern w:val="0"/>
                <w:sz w:val="22"/>
              </w:rPr>
              <w:t>3 质量方针和质量目标是否经过</w:t>
            </w:r>
            <w:r>
              <w:rPr>
                <w:rFonts w:hint="eastAsia" w:ascii="宋体" w:hAnsi="宋体" w:eastAsia="宋体" w:cs="宋体"/>
                <w:color w:val="auto"/>
                <w:kern w:val="0"/>
                <w:sz w:val="22"/>
                <w:lang w:val="en-US" w:eastAsia="zh-CN"/>
              </w:rPr>
              <w:t>最高管理者</w:t>
            </w:r>
            <w:r>
              <w:rPr>
                <w:rFonts w:hint="eastAsia" w:ascii="宋体" w:hAnsi="宋体" w:eastAsia="宋体" w:cs="宋体"/>
                <w:color w:val="auto"/>
                <w:kern w:val="0"/>
                <w:sz w:val="22"/>
                <w:lang w:eastAsia="zh-CN"/>
              </w:rPr>
              <w:t>（</w:t>
            </w:r>
            <w:r>
              <w:rPr>
                <w:rFonts w:hint="eastAsia" w:ascii="宋体" w:hAnsi="宋体" w:eastAsia="宋体" w:cs="宋体"/>
                <w:color w:val="auto"/>
                <w:kern w:val="0"/>
                <w:sz w:val="22"/>
                <w:lang w:val="en-US" w:eastAsia="zh-CN"/>
              </w:rPr>
              <w:t>或企业负责人</w:t>
            </w:r>
            <w:r>
              <w:rPr>
                <w:rFonts w:hint="eastAsia" w:ascii="宋体" w:hAnsi="宋体" w:eastAsia="宋体" w:cs="宋体"/>
                <w:color w:val="auto"/>
                <w:kern w:val="0"/>
                <w:sz w:val="22"/>
                <w:lang w:eastAsia="zh-CN"/>
              </w:rPr>
              <w:t>）</w:t>
            </w:r>
            <w:r>
              <w:rPr>
                <w:rFonts w:hint="eastAsia" w:ascii="宋体" w:hAnsi="宋体" w:eastAsia="宋体" w:cs="宋体"/>
                <w:color w:val="auto"/>
                <w:kern w:val="0"/>
                <w:sz w:val="22"/>
              </w:rPr>
              <w:t>批准，并以受控文件形式分发至相关部门或人员。</w:t>
            </w:r>
          </w:p>
        </w:tc>
        <w:tc>
          <w:tcPr>
            <w:tcW w:w="2060" w:type="dxa"/>
            <w:vAlign w:val="center"/>
          </w:tcPr>
          <w:p>
            <w:pPr>
              <w:widowControl/>
              <w:rPr>
                <w:rFonts w:ascii="宋体" w:hAnsi="宋体" w:eastAsia="宋体" w:cs="宋体"/>
                <w:color w:val="auto"/>
                <w:kern w:val="0"/>
                <w:sz w:val="22"/>
              </w:rPr>
            </w:pPr>
          </w:p>
        </w:tc>
        <w:tc>
          <w:tcPr>
            <w:tcW w:w="940" w:type="dxa"/>
            <w:vAlign w:val="center"/>
          </w:tcPr>
          <w:p>
            <w:pPr>
              <w:widowControl/>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atLeast"/>
        </w:trPr>
        <w:tc>
          <w:tcPr>
            <w:tcW w:w="1044" w:type="dxa"/>
            <w:vMerge w:val="continue"/>
            <w:shd w:val="clear" w:color="auto" w:fill="auto"/>
            <w:vAlign w:val="center"/>
          </w:tcPr>
          <w:p>
            <w:pPr>
              <w:widowControl/>
              <w:jc w:val="both"/>
              <w:rPr>
                <w:color w:val="auto"/>
              </w:rPr>
            </w:pPr>
          </w:p>
        </w:tc>
        <w:tc>
          <w:tcPr>
            <w:tcW w:w="3204" w:type="dxa"/>
            <w:vMerge w:val="continue"/>
            <w:shd w:val="clear" w:color="auto" w:fill="auto"/>
            <w:vAlign w:val="center"/>
          </w:tcPr>
          <w:p>
            <w:pPr>
              <w:widowControl/>
              <w:jc w:val="both"/>
              <w:rPr>
                <w:color w:val="auto"/>
              </w:rPr>
            </w:pPr>
          </w:p>
        </w:tc>
        <w:tc>
          <w:tcPr>
            <w:tcW w:w="6869" w:type="dxa"/>
            <w:vAlign w:val="center"/>
          </w:tcPr>
          <w:p>
            <w:pPr>
              <w:widowControl/>
              <w:spacing w:line="240" w:lineRule="auto"/>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1.1.4 查保健食品实现过程的追溯体系，是否能够实现从原料到产品生产全过程的追溯要求。</w:t>
            </w:r>
          </w:p>
        </w:tc>
        <w:tc>
          <w:tcPr>
            <w:tcW w:w="2060" w:type="dxa"/>
            <w:vAlign w:val="center"/>
          </w:tcPr>
          <w:p>
            <w:pPr>
              <w:widowControl/>
              <w:rPr>
                <w:rFonts w:ascii="宋体" w:hAnsi="宋体" w:eastAsia="宋体" w:cs="宋体"/>
                <w:color w:val="auto"/>
                <w:kern w:val="0"/>
                <w:sz w:val="22"/>
              </w:rPr>
            </w:pPr>
          </w:p>
        </w:tc>
        <w:tc>
          <w:tcPr>
            <w:tcW w:w="940" w:type="dxa"/>
            <w:vAlign w:val="center"/>
          </w:tcPr>
          <w:p>
            <w:pPr>
              <w:widowControl/>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restart"/>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1.</w:t>
            </w:r>
            <w:r>
              <w:rPr>
                <w:rFonts w:hint="eastAsia" w:ascii="宋体" w:hAnsi="宋体" w:eastAsia="宋体" w:cs="宋体"/>
                <w:color w:val="auto"/>
                <w:kern w:val="0"/>
                <w:sz w:val="22"/>
              </w:rPr>
              <w:t>2应当建立健全食品安全管理制度，明确食品安全责任制</w:t>
            </w:r>
          </w:p>
        </w:tc>
        <w:tc>
          <w:tcPr>
            <w:tcW w:w="6869" w:type="dxa"/>
            <w:vMerge w:val="restart"/>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1.2.</w:t>
            </w:r>
            <w:r>
              <w:rPr>
                <w:rFonts w:hint="eastAsia" w:ascii="宋体" w:hAnsi="宋体" w:eastAsia="宋体" w:cs="宋体"/>
                <w:color w:val="auto"/>
                <w:kern w:val="0"/>
                <w:sz w:val="22"/>
              </w:rPr>
              <w:t>1检查食品安全管理制度、食品安全责任制相关文件，是否包含《企业主要负责人岗位职责》《食品安全总监职责》《食品安全员守则》，是否明确了食品安全人员的岗位职责，是否结合实际进行细化，是否明确了各环节食品安全方面的责任要求。</w:t>
            </w:r>
          </w:p>
        </w:tc>
        <w:tc>
          <w:tcPr>
            <w:tcW w:w="2060" w:type="dxa"/>
            <w:vMerge w:val="restart"/>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rPr>
              <w:t>　</w:t>
            </w: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ascii="宋体" w:hAnsi="宋体" w:eastAsia="宋体" w:cs="宋体"/>
                <w:color w:val="auto"/>
                <w:kern w:val="0"/>
                <w:sz w:val="22"/>
              </w:rPr>
            </w:pPr>
          </w:p>
        </w:tc>
        <w:tc>
          <w:tcPr>
            <w:tcW w:w="6869" w:type="dxa"/>
            <w:vMerge w:val="continue"/>
            <w:shd w:val="clear" w:color="auto" w:fill="auto"/>
            <w:vAlign w:val="center"/>
          </w:tcPr>
          <w:p>
            <w:pPr>
              <w:widowControl/>
              <w:jc w:val="both"/>
              <w:rPr>
                <w:rFonts w:ascii="宋体" w:hAnsi="宋体" w:eastAsia="宋体" w:cs="宋体"/>
                <w:color w:val="auto"/>
                <w:kern w:val="0"/>
                <w:sz w:val="22"/>
              </w:rPr>
            </w:pPr>
          </w:p>
        </w:tc>
        <w:tc>
          <w:tcPr>
            <w:tcW w:w="2060" w:type="dxa"/>
            <w:vMerge w:val="continue"/>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restart"/>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1.</w:t>
            </w:r>
            <w:r>
              <w:rPr>
                <w:rFonts w:hint="eastAsia" w:ascii="宋体" w:hAnsi="宋体" w:eastAsia="宋体" w:cs="宋体"/>
                <w:color w:val="auto"/>
                <w:kern w:val="0"/>
                <w:sz w:val="22"/>
              </w:rPr>
              <w:t>3 应将生产质量管理体系的所有要求系统地贯彻至从保健食品原料采购、生产过程到产品放行、贮运和交付的全过程，确保所生产的保健食品符合注册或备案要求</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rPr>
              <w:t>1</w:t>
            </w:r>
            <w:r>
              <w:rPr>
                <w:rFonts w:hint="eastAsia" w:ascii="宋体" w:hAnsi="宋体" w:eastAsia="宋体" w:cs="宋体"/>
                <w:color w:val="auto"/>
                <w:kern w:val="0"/>
                <w:sz w:val="22"/>
                <w:lang w:eastAsia="zh-CN"/>
              </w:rPr>
              <w:t>.</w:t>
            </w:r>
            <w:r>
              <w:rPr>
                <w:rFonts w:hint="eastAsia" w:ascii="宋体" w:hAnsi="宋体" w:eastAsia="宋体" w:cs="宋体"/>
                <w:color w:val="auto"/>
                <w:kern w:val="0"/>
                <w:sz w:val="22"/>
                <w:lang w:val="en-US" w:eastAsia="zh-CN"/>
              </w:rPr>
              <w:t>3.1</w:t>
            </w:r>
            <w:r>
              <w:rPr>
                <w:rFonts w:hint="eastAsia" w:ascii="宋体" w:hAnsi="宋体" w:eastAsia="宋体" w:cs="宋体"/>
                <w:color w:val="auto"/>
                <w:kern w:val="0"/>
                <w:sz w:val="22"/>
              </w:rPr>
              <w:t>检查生产质量管理体系文件是否覆盖从保健食品原料采购、生产过程至产品放行、贮运和交付的全过程</w:t>
            </w:r>
            <w:r>
              <w:rPr>
                <w:rFonts w:hint="eastAsia" w:ascii="宋体" w:hAnsi="宋体" w:eastAsia="宋体" w:cs="宋体"/>
                <w:color w:val="auto"/>
                <w:kern w:val="0"/>
                <w:sz w:val="22"/>
                <w:lang w:eastAsia="zh-CN"/>
              </w:rPr>
              <w:t>。</w:t>
            </w:r>
          </w:p>
        </w:tc>
        <w:tc>
          <w:tcPr>
            <w:tcW w:w="2060"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rPr>
              <w:t>　</w:t>
            </w: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7"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1.3.2检查</w:t>
            </w:r>
            <w:r>
              <w:rPr>
                <w:rFonts w:hint="eastAsia" w:ascii="宋体" w:hAnsi="宋体" w:eastAsia="宋体" w:cs="宋体"/>
                <w:color w:val="auto"/>
                <w:kern w:val="0"/>
                <w:sz w:val="22"/>
              </w:rPr>
              <w:t>生产质量管理体系是否有效保障所生产的保健食品符合食品安全、质量可控、满足注册或备案的要求。</w:t>
            </w:r>
          </w:p>
        </w:tc>
        <w:tc>
          <w:tcPr>
            <w:tcW w:w="2060" w:type="dxa"/>
            <w:shd w:val="clear" w:color="auto" w:fill="auto"/>
            <w:vAlign w:val="center"/>
          </w:tcPr>
          <w:p>
            <w:pPr>
              <w:widowControl/>
              <w:jc w:val="both"/>
              <w:rPr>
                <w:rFonts w:hint="eastAsia"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6"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1.</w:t>
            </w:r>
            <w:r>
              <w:rPr>
                <w:rFonts w:hint="eastAsia" w:ascii="宋体" w:hAnsi="宋体" w:eastAsia="宋体" w:cs="宋体"/>
                <w:color w:val="auto"/>
                <w:kern w:val="0"/>
                <w:sz w:val="22"/>
              </w:rPr>
              <w:t>4文件、制度、记录、报告等生产质量体系相关材料应分类存放、条理分明、便于查阅。</w:t>
            </w:r>
          </w:p>
        </w:tc>
        <w:tc>
          <w:tcPr>
            <w:tcW w:w="6869" w:type="dxa"/>
            <w:shd w:val="clear" w:color="auto" w:fill="auto"/>
            <w:vAlign w:val="center"/>
          </w:tcPr>
          <w:p>
            <w:pPr>
              <w:widowControl/>
              <w:jc w:val="both"/>
              <w:rPr>
                <w:color w:val="auto"/>
              </w:rPr>
            </w:pPr>
            <w:r>
              <w:rPr>
                <w:rFonts w:hint="eastAsia" w:ascii="宋体" w:hAnsi="宋体" w:eastAsia="宋体" w:cs="宋体"/>
                <w:color w:val="auto"/>
                <w:kern w:val="0"/>
                <w:sz w:val="22"/>
              </w:rPr>
              <w:t>1</w:t>
            </w:r>
            <w:r>
              <w:rPr>
                <w:rFonts w:hint="eastAsia" w:ascii="宋体" w:hAnsi="宋体" w:eastAsia="宋体" w:cs="宋体"/>
                <w:color w:val="auto"/>
                <w:kern w:val="0"/>
                <w:sz w:val="22"/>
                <w:lang w:eastAsia="zh-CN"/>
              </w:rPr>
              <w:t>.</w:t>
            </w:r>
            <w:r>
              <w:rPr>
                <w:rFonts w:hint="eastAsia" w:ascii="宋体" w:hAnsi="宋体" w:eastAsia="宋体" w:cs="宋体"/>
                <w:color w:val="auto"/>
                <w:kern w:val="0"/>
                <w:sz w:val="22"/>
                <w:lang w:val="en-US" w:eastAsia="zh-CN"/>
              </w:rPr>
              <w:t>4.1 是否根据保健食品体系检查等要求建立相关</w:t>
            </w:r>
            <w:r>
              <w:rPr>
                <w:rFonts w:hint="eastAsia" w:ascii="宋体" w:hAnsi="宋体" w:eastAsia="宋体" w:cs="宋体"/>
                <w:color w:val="auto"/>
                <w:kern w:val="0"/>
                <w:sz w:val="22"/>
              </w:rPr>
              <w:t>文件、制度、记录、报告</w:t>
            </w:r>
            <w:r>
              <w:rPr>
                <w:rFonts w:hint="eastAsia" w:ascii="宋体" w:hAnsi="宋体" w:eastAsia="宋体" w:cs="宋体"/>
                <w:color w:val="auto"/>
                <w:kern w:val="0"/>
                <w:sz w:val="22"/>
                <w:lang w:val="en-US" w:eastAsia="zh-CN"/>
              </w:rPr>
              <w:t>数据库，并及时更新，是否能够快速调阅。</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restart"/>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1.</w:t>
            </w:r>
            <w:r>
              <w:rPr>
                <w:rFonts w:hint="eastAsia" w:ascii="宋体" w:hAnsi="宋体" w:eastAsia="宋体" w:cs="宋体"/>
                <w:color w:val="auto"/>
                <w:kern w:val="0"/>
                <w:sz w:val="22"/>
              </w:rPr>
              <w:t>5 应定期对生产质量管理体系的运行情况进行自查，并按规定向所在地县级市场监管部门提交自查报告。</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rPr>
              <w:t>1</w:t>
            </w:r>
            <w:r>
              <w:rPr>
                <w:rFonts w:hint="eastAsia" w:ascii="宋体" w:hAnsi="宋体" w:eastAsia="宋体" w:cs="宋体"/>
                <w:color w:val="auto"/>
                <w:kern w:val="0"/>
                <w:sz w:val="22"/>
                <w:lang w:eastAsia="zh-CN"/>
              </w:rPr>
              <w:t>.</w:t>
            </w:r>
            <w:r>
              <w:rPr>
                <w:rFonts w:hint="eastAsia" w:ascii="宋体" w:hAnsi="宋体" w:eastAsia="宋体" w:cs="宋体"/>
                <w:color w:val="auto"/>
                <w:kern w:val="0"/>
                <w:sz w:val="22"/>
                <w:lang w:val="en-US" w:eastAsia="zh-CN"/>
              </w:rPr>
              <w:t>5.1</w:t>
            </w:r>
            <w:r>
              <w:rPr>
                <w:rFonts w:hint="eastAsia" w:ascii="宋体" w:hAnsi="宋体" w:eastAsia="宋体" w:cs="宋体"/>
                <w:color w:val="auto"/>
                <w:kern w:val="0"/>
                <w:sz w:val="22"/>
              </w:rPr>
              <w:t>是否建立生产质量管理体系自查制度，</w:t>
            </w:r>
            <w:r>
              <w:rPr>
                <w:rFonts w:hint="eastAsia" w:ascii="宋体" w:hAnsi="宋体" w:eastAsia="宋体" w:cs="宋体"/>
                <w:color w:val="auto"/>
                <w:kern w:val="0"/>
                <w:sz w:val="22"/>
                <w:lang w:val="en-US" w:eastAsia="zh-CN"/>
              </w:rPr>
              <w:t>定期开展自查工作，并每年度</w:t>
            </w:r>
            <w:r>
              <w:rPr>
                <w:rFonts w:hint="eastAsia" w:ascii="宋体" w:hAnsi="宋体" w:eastAsia="宋体" w:cs="宋体"/>
                <w:color w:val="auto"/>
                <w:kern w:val="0"/>
                <w:sz w:val="22"/>
              </w:rPr>
              <w:t>向所在地县（区）级市场监督管理部门提交自查报告</w:t>
            </w:r>
            <w:r>
              <w:rPr>
                <w:rFonts w:hint="eastAsia" w:ascii="宋体" w:hAnsi="宋体" w:eastAsia="宋体" w:cs="宋体"/>
                <w:color w:val="auto"/>
                <w:kern w:val="0"/>
                <w:sz w:val="22"/>
                <w:lang w:eastAsia="zh-CN"/>
              </w:rPr>
              <w:t>，</w:t>
            </w:r>
            <w:r>
              <w:rPr>
                <w:rFonts w:hint="eastAsia" w:ascii="宋体" w:hAnsi="宋体" w:eastAsia="宋体" w:cs="宋体"/>
                <w:color w:val="auto"/>
                <w:kern w:val="0"/>
                <w:sz w:val="22"/>
                <w:lang w:val="en-US" w:eastAsia="zh-CN"/>
              </w:rPr>
              <w:t>抽查</w:t>
            </w:r>
            <w:r>
              <w:rPr>
                <w:rFonts w:hint="eastAsia" w:ascii="宋体" w:hAnsi="宋体" w:eastAsia="宋体" w:cs="宋体"/>
                <w:color w:val="auto"/>
                <w:kern w:val="0"/>
                <w:sz w:val="22"/>
              </w:rPr>
              <w:t>自查</w:t>
            </w:r>
            <w:r>
              <w:rPr>
                <w:rFonts w:hint="eastAsia" w:ascii="宋体" w:hAnsi="宋体" w:eastAsia="宋体" w:cs="宋体"/>
                <w:color w:val="auto"/>
                <w:kern w:val="0"/>
                <w:sz w:val="22"/>
                <w:lang w:val="en-US" w:eastAsia="zh-CN"/>
              </w:rPr>
              <w:t>报告，</w:t>
            </w:r>
            <w:r>
              <w:rPr>
                <w:rFonts w:hint="eastAsia" w:ascii="宋体" w:hAnsi="宋体" w:eastAsia="宋体" w:cs="宋体"/>
                <w:color w:val="auto"/>
                <w:kern w:val="0"/>
                <w:sz w:val="22"/>
              </w:rPr>
              <w:t>发现问题整改率是否达到100%。</w:t>
            </w:r>
          </w:p>
        </w:tc>
        <w:tc>
          <w:tcPr>
            <w:tcW w:w="2060"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rPr>
              <w:t>　</w:t>
            </w: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4"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widowControl/>
              <w:jc w:val="both"/>
              <w:rPr>
                <w:rFonts w:hint="default"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1.5.2抽查</w:t>
            </w:r>
            <w:r>
              <w:rPr>
                <w:rFonts w:hint="eastAsia" w:ascii="宋体" w:hAnsi="宋体" w:eastAsia="宋体" w:cs="宋体"/>
                <w:color w:val="auto"/>
                <w:kern w:val="0"/>
                <w:sz w:val="22"/>
              </w:rPr>
              <w:t>生产条件发生变化</w:t>
            </w:r>
            <w:r>
              <w:rPr>
                <w:rFonts w:hint="eastAsia" w:ascii="宋体" w:hAnsi="宋体" w:eastAsia="宋体" w:cs="宋体"/>
                <w:color w:val="auto"/>
                <w:kern w:val="0"/>
                <w:sz w:val="22"/>
                <w:lang w:val="en-US" w:eastAsia="zh-CN"/>
              </w:rPr>
              <w:t>情况</w:t>
            </w:r>
            <w:r>
              <w:rPr>
                <w:rFonts w:hint="eastAsia" w:ascii="宋体" w:hAnsi="宋体" w:eastAsia="宋体" w:cs="宋体"/>
                <w:color w:val="auto"/>
                <w:kern w:val="0"/>
                <w:sz w:val="22"/>
              </w:rPr>
              <w:t>，</w:t>
            </w:r>
            <w:r>
              <w:rPr>
                <w:rFonts w:hint="eastAsia" w:ascii="宋体" w:hAnsi="宋体" w:eastAsia="宋体" w:cs="宋体"/>
                <w:color w:val="auto"/>
                <w:kern w:val="0"/>
                <w:sz w:val="22"/>
                <w:lang w:val="en-US" w:eastAsia="zh-CN"/>
              </w:rPr>
              <w:t>当</w:t>
            </w:r>
            <w:r>
              <w:rPr>
                <w:rFonts w:hint="eastAsia" w:ascii="宋体" w:hAnsi="宋体" w:eastAsia="宋体" w:cs="宋体"/>
                <w:color w:val="auto"/>
                <w:kern w:val="0"/>
                <w:sz w:val="22"/>
              </w:rPr>
              <w:t>不再符合食品安全要求</w:t>
            </w:r>
            <w:r>
              <w:rPr>
                <w:rFonts w:hint="eastAsia" w:ascii="宋体" w:hAnsi="宋体" w:eastAsia="宋体" w:cs="宋体"/>
                <w:color w:val="auto"/>
                <w:kern w:val="0"/>
                <w:sz w:val="22"/>
                <w:lang w:val="en-US" w:eastAsia="zh-CN"/>
              </w:rPr>
              <w:t>时</w:t>
            </w:r>
            <w:r>
              <w:rPr>
                <w:rFonts w:hint="eastAsia" w:ascii="宋体" w:hAnsi="宋体" w:eastAsia="宋体" w:cs="宋体"/>
                <w:color w:val="auto"/>
                <w:kern w:val="0"/>
                <w:sz w:val="22"/>
              </w:rPr>
              <w:t>，是否立即采取整改措施；自查发现食品安全事故潜在风险的，是否立即停止食品生产经营活动，并按规定向所在地县（区）级市场监管部门报告。</w:t>
            </w:r>
          </w:p>
        </w:tc>
        <w:tc>
          <w:tcPr>
            <w:tcW w:w="2060" w:type="dxa"/>
            <w:shd w:val="clear" w:color="auto" w:fill="auto"/>
            <w:vAlign w:val="center"/>
          </w:tcPr>
          <w:p>
            <w:pPr>
              <w:widowControl/>
              <w:jc w:val="both"/>
              <w:rPr>
                <w:rFonts w:hint="eastAsia"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restart"/>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1.6</w:t>
            </w:r>
            <w:r>
              <w:rPr>
                <w:rFonts w:hint="eastAsia" w:ascii="宋体" w:hAnsi="宋体" w:eastAsia="宋体" w:cs="宋体"/>
                <w:color w:val="auto"/>
                <w:kern w:val="0"/>
                <w:sz w:val="22"/>
              </w:rPr>
              <w:t>应结合生产质量管理体系，基于食品安全风险防控动态管理机制，建立食品安全状况的日管控、周排查、月调度工作制度和机制</w:t>
            </w:r>
          </w:p>
        </w:tc>
        <w:tc>
          <w:tcPr>
            <w:tcW w:w="6869" w:type="dxa"/>
            <w:shd w:val="clear" w:color="auto" w:fill="auto"/>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1.6.1</w:t>
            </w:r>
            <w:r>
              <w:rPr>
                <w:rFonts w:hint="eastAsia" w:ascii="宋体" w:hAnsi="宋体" w:eastAsia="宋体" w:cs="宋体"/>
                <w:color w:val="auto"/>
                <w:kern w:val="0"/>
                <w:sz w:val="22"/>
              </w:rPr>
              <w:t xml:space="preserve"> 是否建立食品安全状况的日管控、周排查、月调度工作制度和机制，是否依制度执行；</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 xml:space="preserve">1.6.2 </w:t>
            </w:r>
            <w:r>
              <w:rPr>
                <w:rFonts w:hint="eastAsia" w:ascii="宋体" w:hAnsi="宋体" w:eastAsia="宋体" w:cs="宋体"/>
                <w:color w:val="auto"/>
                <w:kern w:val="0"/>
                <w:sz w:val="22"/>
              </w:rPr>
              <w:t>是否制定食品安全风险管控清单，</w:t>
            </w:r>
            <w:r>
              <w:rPr>
                <w:rFonts w:hint="eastAsia" w:ascii="宋体" w:hAnsi="宋体" w:eastAsia="宋体" w:cs="宋体"/>
                <w:color w:val="auto"/>
                <w:kern w:val="0"/>
                <w:sz w:val="22"/>
                <w:lang w:val="en-US" w:eastAsia="zh-CN"/>
              </w:rPr>
              <w:t>并结合生产实际定期评估更新。</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ascii="宋体" w:hAnsi="宋体" w:eastAsia="宋体" w:cs="宋体"/>
                <w:color w:val="auto"/>
                <w:kern w:val="0"/>
                <w:sz w:val="22"/>
              </w:rPr>
            </w:pPr>
          </w:p>
        </w:tc>
        <w:tc>
          <w:tcPr>
            <w:tcW w:w="6869" w:type="dxa"/>
            <w:shd w:val="clear" w:color="auto" w:fill="auto"/>
            <w:vAlign w:val="center"/>
          </w:tcPr>
          <w:p>
            <w:pPr>
              <w:widowControl/>
              <w:jc w:val="both"/>
              <w:rPr>
                <w:rFonts w:hint="default"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1.6.3是否</w:t>
            </w:r>
            <w:r>
              <w:rPr>
                <w:rFonts w:hint="eastAsia" w:ascii="宋体" w:hAnsi="宋体" w:eastAsia="宋体" w:cs="宋体"/>
                <w:color w:val="auto"/>
                <w:kern w:val="0"/>
                <w:sz w:val="22"/>
              </w:rPr>
              <w:t>有对应的《每日食品安全检查记录》《每周食品安全排查治理报告》《每月食品安全调度会议纪要》等记录或报告，日管控、周排查、月调度内容是否真实，存在问题或缺陷项是否及时分析研判，采取处置措施，消除风险隐患。</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1044" w:type="dxa"/>
            <w:vMerge w:val="restart"/>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rPr>
              <w:t>2机构与人员</w:t>
            </w:r>
          </w:p>
        </w:tc>
        <w:tc>
          <w:tcPr>
            <w:tcW w:w="3204"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2.</w:t>
            </w:r>
            <w:r>
              <w:rPr>
                <w:rFonts w:hint="eastAsia" w:ascii="宋体" w:hAnsi="宋体" w:eastAsia="宋体" w:cs="宋体"/>
                <w:color w:val="auto"/>
                <w:kern w:val="0"/>
                <w:sz w:val="22"/>
              </w:rPr>
              <w:t>1组织机构健全，各部门与人员职责分工明确</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2.1.</w:t>
            </w:r>
            <w:r>
              <w:rPr>
                <w:rFonts w:hint="eastAsia" w:ascii="宋体" w:hAnsi="宋体" w:eastAsia="宋体" w:cs="宋体"/>
                <w:color w:val="auto"/>
                <w:kern w:val="0"/>
                <w:sz w:val="22"/>
              </w:rPr>
              <w:t>1</w:t>
            </w:r>
            <w:r>
              <w:rPr>
                <w:rFonts w:hint="eastAsia" w:ascii="宋体" w:hAnsi="宋体" w:eastAsia="宋体" w:cs="宋体"/>
                <w:color w:val="auto"/>
                <w:kern w:val="0"/>
                <w:sz w:val="22"/>
                <w:lang w:val="en-US" w:eastAsia="zh-CN"/>
              </w:rPr>
              <w:t>检查组织架构及职责分工，组织架构是否健全、各部门职责分工是否清晰明确，各部门内部人员分工是否合理且覆盖到整个部门职责。</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044" w:type="dxa"/>
            <w:vMerge w:val="continue"/>
            <w:tcBorders/>
            <w:shd w:val="clear" w:color="auto" w:fill="auto"/>
            <w:vAlign w:val="center"/>
          </w:tcPr>
          <w:p>
            <w:pPr>
              <w:widowControl/>
              <w:jc w:val="both"/>
              <w:rPr>
                <w:rFonts w:ascii="宋体" w:hAnsi="宋体" w:eastAsia="宋体" w:cs="宋体"/>
                <w:color w:val="auto"/>
                <w:kern w:val="0"/>
                <w:sz w:val="22"/>
              </w:rPr>
            </w:pPr>
          </w:p>
        </w:tc>
        <w:tc>
          <w:tcPr>
            <w:tcW w:w="3204" w:type="dxa"/>
            <w:vMerge w:val="restart"/>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2.</w:t>
            </w:r>
            <w:r>
              <w:rPr>
                <w:rFonts w:hint="eastAsia" w:ascii="宋体" w:hAnsi="宋体" w:eastAsia="宋体" w:cs="宋体"/>
                <w:color w:val="auto"/>
                <w:kern w:val="0"/>
                <w:sz w:val="22"/>
              </w:rPr>
              <w:t>2设立独立的质量管理部门且正常运行，并按要求履行部门职责，至少包括：①审核并放行原辅料、食品相关产品、中间产品和成品；②审核工艺操作规程以及投料、生产、检验等各项记录，监督产品的生产过程；③批准质量标准、取样方法、检验方法和其他质量管理规程；④审核和监督原辅料、食品相关产品供应商；⑤监督生产厂房和设施设备的维护情况，以保持其良好的运行状态</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2.2.</w:t>
            </w:r>
            <w:r>
              <w:rPr>
                <w:rFonts w:hint="eastAsia" w:ascii="宋体" w:hAnsi="宋体" w:eastAsia="宋体" w:cs="宋体"/>
                <w:color w:val="auto"/>
                <w:kern w:val="0"/>
                <w:sz w:val="22"/>
              </w:rPr>
              <w:t>1检查</w:t>
            </w:r>
            <w:r>
              <w:rPr>
                <w:rFonts w:hint="eastAsia" w:ascii="宋体" w:hAnsi="宋体" w:eastAsia="宋体" w:cs="宋体"/>
                <w:color w:val="auto"/>
                <w:kern w:val="0"/>
                <w:sz w:val="22"/>
                <w:lang w:val="en-US" w:eastAsia="zh-CN"/>
              </w:rPr>
              <w:t>工艺、质量管理相关部门职责说明书，是否涵盖了以下职责：</w:t>
            </w:r>
            <w:r>
              <w:rPr>
                <w:rFonts w:hint="eastAsia" w:ascii="宋体" w:hAnsi="宋体" w:eastAsia="宋体" w:cs="宋体"/>
                <w:color w:val="auto"/>
                <w:kern w:val="0"/>
                <w:sz w:val="22"/>
              </w:rPr>
              <w:t>①审核并放行原辅料、食品相关产品、中间产品和成品；②审核工艺操作规程以及投料、生产、检验等各项记录，监督产品的生产过程；③批准质量标准、取样方法、检验方法和其他质量管理规程；④审核和监督原辅料、食品相关产品供应商；⑤监督生产厂房和设施设备的维护情况，以保持其良好的运行状态</w:t>
            </w:r>
            <w:r>
              <w:rPr>
                <w:rFonts w:hint="eastAsia" w:ascii="宋体" w:hAnsi="宋体" w:eastAsia="宋体" w:cs="宋体"/>
                <w:color w:val="auto"/>
                <w:kern w:val="0"/>
                <w:sz w:val="22"/>
                <w:lang w:eastAsia="zh-CN"/>
              </w:rPr>
              <w:t>。</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044" w:type="dxa"/>
            <w:vMerge w:val="continue"/>
            <w:tcBorders/>
            <w:shd w:val="clear" w:color="auto" w:fill="auto"/>
            <w:vAlign w:val="center"/>
          </w:tcPr>
          <w:p>
            <w:pPr>
              <w:widowControl/>
              <w:jc w:val="both"/>
              <w:rPr>
                <w:rFonts w:ascii="宋体" w:hAnsi="宋体" w:eastAsia="宋体" w:cs="宋体"/>
                <w:color w:val="auto"/>
                <w:kern w:val="0"/>
                <w:sz w:val="22"/>
              </w:rPr>
            </w:pPr>
          </w:p>
        </w:tc>
        <w:tc>
          <w:tcPr>
            <w:tcW w:w="3204" w:type="dxa"/>
            <w:vMerge w:val="continue"/>
            <w:shd w:val="clear" w:color="auto" w:fill="auto"/>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widowControl/>
              <w:jc w:val="both"/>
              <w:rPr>
                <w:rFonts w:hint="default"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2.2.2 是否建立了相应的质量管理制度，明确了以下管理职责执行的相关要求：</w:t>
            </w:r>
            <w:r>
              <w:rPr>
                <w:rFonts w:hint="eastAsia" w:ascii="宋体" w:hAnsi="宋体" w:eastAsia="宋体" w:cs="宋体"/>
                <w:color w:val="auto"/>
                <w:kern w:val="0"/>
                <w:sz w:val="22"/>
              </w:rPr>
              <w:t>①审核并放行原辅料、食品相关产品、中间产品和成品；②审核工艺操作规程以及投料、生产、检验等各项记录，监督产品的生产过程；③批准质量标准、取样方法、检验方法和其他质量管理规程；④审核和监督原辅料、食品相关产品供应商；⑤监督生产厂房和设施设备的维护情况，以保持其良好的运行状态</w:t>
            </w:r>
            <w:r>
              <w:rPr>
                <w:rFonts w:hint="eastAsia" w:ascii="宋体" w:hAnsi="宋体" w:eastAsia="宋体" w:cs="宋体"/>
                <w:color w:val="auto"/>
                <w:kern w:val="0"/>
                <w:sz w:val="22"/>
                <w:lang w:eastAsia="zh-CN"/>
              </w:rPr>
              <w:t>。</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6" w:hRule="atLeast"/>
        </w:trPr>
        <w:tc>
          <w:tcPr>
            <w:tcW w:w="1044" w:type="dxa"/>
            <w:vMerge w:val="continue"/>
            <w:tcBorders/>
            <w:shd w:val="clear" w:color="auto" w:fill="auto"/>
            <w:vAlign w:val="center"/>
          </w:tcPr>
          <w:p>
            <w:pPr>
              <w:widowControl/>
              <w:jc w:val="both"/>
              <w:rPr>
                <w:rFonts w:ascii="宋体" w:hAnsi="宋体" w:eastAsia="宋体" w:cs="宋体"/>
                <w:color w:val="auto"/>
                <w:kern w:val="0"/>
                <w:sz w:val="22"/>
              </w:rPr>
            </w:pPr>
          </w:p>
        </w:tc>
        <w:tc>
          <w:tcPr>
            <w:tcW w:w="3204" w:type="dxa"/>
            <w:vMerge w:val="restart"/>
            <w:shd w:val="clear" w:color="auto" w:fill="auto"/>
            <w:vAlign w:val="center"/>
          </w:tcPr>
          <w:p>
            <w:pPr>
              <w:widowControl/>
              <w:jc w:val="both"/>
              <w:rPr>
                <w:rFonts w:hint="eastAsia" w:ascii="宋体" w:hAnsi="宋体" w:eastAsia="宋体" w:cs="宋体"/>
                <w:color w:val="auto"/>
                <w:kern w:val="0"/>
                <w:sz w:val="22"/>
                <w:lang w:eastAsia="zh-CN"/>
              </w:rPr>
            </w:pPr>
            <w:r>
              <w:rPr>
                <w:rFonts w:hint="eastAsia" w:ascii="宋体" w:hAnsi="宋体" w:eastAsia="宋体" w:cs="宋体"/>
                <w:color w:val="auto"/>
                <w:kern w:val="0"/>
                <w:sz w:val="22"/>
                <w:lang w:val="en-US" w:eastAsia="zh-CN"/>
              </w:rPr>
              <w:t>2.</w:t>
            </w:r>
            <w:r>
              <w:rPr>
                <w:rFonts w:hint="eastAsia" w:ascii="宋体" w:hAnsi="宋体" w:eastAsia="宋体" w:cs="宋体"/>
                <w:color w:val="auto"/>
                <w:kern w:val="0"/>
                <w:sz w:val="22"/>
              </w:rPr>
              <w:t>3生产管理部门正常运行，并按要求履行部门职责，至少包括：①按照生产工艺和控制参数的要求组织生产；②严格执行各项生产岗位操作规程；③审核产品批生产记录，调查处理生产偏差；④实施生产工艺验证，确保生产过程合理有序；⑤检查确认生产厂房和设施设备处于良好运行状态</w:t>
            </w:r>
            <w:r>
              <w:rPr>
                <w:rFonts w:hint="eastAsia" w:ascii="宋体" w:hAnsi="宋体" w:eastAsia="宋体" w:cs="宋体"/>
                <w:color w:val="auto"/>
                <w:kern w:val="0"/>
                <w:sz w:val="22"/>
                <w:lang w:eastAsia="zh-CN"/>
              </w:rPr>
              <w:t>。</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2.3.</w:t>
            </w:r>
            <w:r>
              <w:rPr>
                <w:rFonts w:hint="eastAsia" w:ascii="宋体" w:hAnsi="宋体" w:eastAsia="宋体" w:cs="宋体"/>
                <w:color w:val="auto"/>
                <w:kern w:val="0"/>
                <w:sz w:val="22"/>
              </w:rPr>
              <w:t>1检查</w:t>
            </w:r>
            <w:r>
              <w:rPr>
                <w:rFonts w:hint="eastAsia" w:ascii="宋体" w:hAnsi="宋体" w:eastAsia="宋体" w:cs="宋体"/>
                <w:color w:val="auto"/>
                <w:kern w:val="0"/>
                <w:sz w:val="22"/>
                <w:lang w:val="en-US" w:eastAsia="zh-CN"/>
              </w:rPr>
              <w:t>生产部门相关职能说明书，是否涵盖了以下职责：</w:t>
            </w:r>
            <w:r>
              <w:rPr>
                <w:rFonts w:hint="eastAsia" w:ascii="宋体" w:hAnsi="宋体" w:eastAsia="宋体" w:cs="宋体"/>
                <w:color w:val="auto"/>
                <w:kern w:val="0"/>
                <w:sz w:val="22"/>
              </w:rPr>
              <w:t>①按照生产工艺和控制参数的要求组织生产；②严格执行各项生产岗位操作规程；③审核产品批生产记录，调查处理生产偏差；④实施生产工艺验证，确保生产过程合理有序；⑤检查确认生产厂房和设施设备处于良好运行状态</w:t>
            </w:r>
            <w:r>
              <w:rPr>
                <w:rFonts w:hint="eastAsia" w:ascii="宋体" w:hAnsi="宋体" w:eastAsia="宋体" w:cs="宋体"/>
                <w:color w:val="auto"/>
                <w:kern w:val="0"/>
                <w:sz w:val="22"/>
                <w:lang w:eastAsia="zh-CN"/>
              </w:rPr>
              <w:t>。</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9" w:hRule="atLeast"/>
        </w:trPr>
        <w:tc>
          <w:tcPr>
            <w:tcW w:w="1044" w:type="dxa"/>
            <w:vMerge w:val="continue"/>
            <w:tcBorders/>
            <w:shd w:val="clear" w:color="auto" w:fill="auto"/>
            <w:vAlign w:val="center"/>
          </w:tcPr>
          <w:p>
            <w:pPr>
              <w:widowControl/>
              <w:jc w:val="both"/>
              <w:rPr>
                <w:rFonts w:ascii="宋体" w:hAnsi="宋体" w:eastAsia="宋体" w:cs="宋体"/>
                <w:color w:val="auto"/>
                <w:kern w:val="0"/>
                <w:sz w:val="22"/>
              </w:rPr>
            </w:pPr>
          </w:p>
        </w:tc>
        <w:tc>
          <w:tcPr>
            <w:tcW w:w="3204" w:type="dxa"/>
            <w:vMerge w:val="continue"/>
            <w:shd w:val="clear" w:color="auto" w:fill="auto"/>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2.3.2是否建立了相应的质量管理制度，明确了以下管理职责执行的相关要求：</w:t>
            </w:r>
            <w:r>
              <w:rPr>
                <w:rFonts w:hint="eastAsia" w:ascii="宋体" w:hAnsi="宋体" w:eastAsia="宋体" w:cs="宋体"/>
                <w:color w:val="auto"/>
                <w:kern w:val="0"/>
                <w:sz w:val="22"/>
              </w:rPr>
              <w:t>①按照生产工艺和控制参数的要求组织生产；②严格执行各项生产岗位操作规程；③审核产品批生产记录，调查处理生产偏差；④实施生产工艺验证，确保生产过程合理有序；⑤检查确认生产厂房和设施设备处于良好运行状态</w:t>
            </w:r>
            <w:r>
              <w:rPr>
                <w:rFonts w:hint="eastAsia" w:ascii="宋体" w:hAnsi="宋体" w:eastAsia="宋体" w:cs="宋体"/>
                <w:color w:val="auto"/>
                <w:kern w:val="0"/>
                <w:sz w:val="22"/>
                <w:lang w:eastAsia="zh-CN"/>
              </w:rPr>
              <w:t>。</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1044" w:type="dxa"/>
            <w:vMerge w:val="continue"/>
            <w:tcBorders/>
            <w:shd w:val="clear" w:color="auto" w:fill="auto"/>
            <w:vAlign w:val="center"/>
          </w:tcPr>
          <w:p>
            <w:pPr>
              <w:widowControl/>
              <w:jc w:val="both"/>
              <w:rPr>
                <w:rFonts w:ascii="宋体" w:hAnsi="宋体" w:eastAsia="宋体" w:cs="宋体"/>
                <w:color w:val="auto"/>
                <w:kern w:val="0"/>
                <w:sz w:val="22"/>
              </w:rPr>
            </w:pPr>
          </w:p>
        </w:tc>
        <w:tc>
          <w:tcPr>
            <w:tcW w:w="3204" w:type="dxa"/>
            <w:vMerge w:val="restart"/>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2.</w:t>
            </w:r>
            <w:r>
              <w:rPr>
                <w:rFonts w:hint="eastAsia" w:ascii="宋体" w:hAnsi="宋体" w:eastAsia="宋体" w:cs="宋体"/>
                <w:color w:val="auto"/>
                <w:kern w:val="0"/>
                <w:sz w:val="22"/>
              </w:rPr>
              <w:t>4主要负责人全面负责本企业食品安全工作</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2.4.</w:t>
            </w:r>
            <w:r>
              <w:rPr>
                <w:rFonts w:hint="eastAsia" w:ascii="宋体" w:hAnsi="宋体" w:eastAsia="宋体" w:cs="宋体"/>
                <w:color w:val="auto"/>
                <w:kern w:val="0"/>
                <w:sz w:val="22"/>
              </w:rPr>
              <w:t>1对照《企业主要负责人岗位职责》，查看相关记录或证明材料，检查主要负责人是否按岗位职责全面负责食品安全工作。</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7" w:hRule="atLeast"/>
        </w:trPr>
        <w:tc>
          <w:tcPr>
            <w:tcW w:w="1044" w:type="dxa"/>
            <w:vMerge w:val="continue"/>
            <w:tcBorders/>
            <w:shd w:val="clear" w:color="auto" w:fill="auto"/>
            <w:vAlign w:val="center"/>
          </w:tcPr>
          <w:p>
            <w:pPr>
              <w:widowControl/>
              <w:jc w:val="both"/>
              <w:rPr>
                <w:rFonts w:ascii="宋体" w:hAnsi="宋体" w:eastAsia="宋体" w:cs="宋体"/>
                <w:color w:val="auto"/>
                <w:kern w:val="0"/>
                <w:sz w:val="22"/>
              </w:rPr>
            </w:pPr>
          </w:p>
        </w:tc>
        <w:tc>
          <w:tcPr>
            <w:tcW w:w="3204" w:type="dxa"/>
            <w:vMerge w:val="continue"/>
            <w:shd w:val="clear" w:color="auto" w:fill="auto"/>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widowControl/>
              <w:jc w:val="both"/>
              <w:rPr>
                <w:rFonts w:hint="default"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2.4.2</w:t>
            </w:r>
            <w:r>
              <w:rPr>
                <w:rFonts w:hint="eastAsia" w:ascii="宋体" w:hAnsi="宋体" w:eastAsia="宋体" w:cs="宋体"/>
                <w:color w:val="auto"/>
                <w:kern w:val="0"/>
                <w:sz w:val="22"/>
              </w:rPr>
              <w:t>检查主要负责人是否支持和保障食品安全总监、食品安全员依法开展食品安全管理工作，在作出涉及食品安全的重大决策前，是否充分听取食品安全总监和食品安全员的意见和建议。</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1044" w:type="dxa"/>
            <w:vMerge w:val="continue"/>
            <w:tcBorders/>
            <w:shd w:val="clear" w:color="auto" w:fill="auto"/>
            <w:vAlign w:val="center"/>
          </w:tcPr>
          <w:p>
            <w:pPr>
              <w:widowControl/>
              <w:jc w:val="both"/>
              <w:rPr>
                <w:rFonts w:ascii="宋体" w:hAnsi="宋体" w:eastAsia="宋体" w:cs="宋体"/>
                <w:color w:val="auto"/>
                <w:kern w:val="0"/>
                <w:sz w:val="22"/>
              </w:rPr>
            </w:pPr>
          </w:p>
        </w:tc>
        <w:tc>
          <w:tcPr>
            <w:tcW w:w="3204" w:type="dxa"/>
            <w:vMerge w:val="restart"/>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2.</w:t>
            </w:r>
            <w:r>
              <w:rPr>
                <w:rFonts w:hint="eastAsia" w:ascii="宋体" w:hAnsi="宋体" w:eastAsia="宋体" w:cs="宋体"/>
                <w:color w:val="auto"/>
                <w:kern w:val="0"/>
                <w:sz w:val="22"/>
              </w:rPr>
              <w:t>5配备符合要求的食品安全总监、食品安全员等食品安全管理人员，食品安全管理人员经培训、考核合格后上岗，并按岗位职责要求履行食品安全责任</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2.5.</w:t>
            </w:r>
            <w:r>
              <w:rPr>
                <w:rFonts w:hint="eastAsia" w:ascii="宋体" w:hAnsi="宋体" w:eastAsia="宋体" w:cs="宋体"/>
                <w:color w:val="auto"/>
                <w:kern w:val="0"/>
                <w:sz w:val="22"/>
              </w:rPr>
              <w:t>1检查食品安全总监、食品安全员等食品安全管理人员</w:t>
            </w:r>
            <w:r>
              <w:rPr>
                <w:rFonts w:hint="eastAsia" w:ascii="宋体" w:hAnsi="宋体" w:eastAsia="宋体" w:cs="宋体"/>
                <w:color w:val="auto"/>
                <w:kern w:val="0"/>
                <w:sz w:val="22"/>
                <w:lang w:val="en-US" w:eastAsia="zh-CN"/>
              </w:rPr>
              <w:t>的</w:t>
            </w:r>
            <w:r>
              <w:rPr>
                <w:rFonts w:hint="eastAsia" w:ascii="宋体" w:hAnsi="宋体" w:eastAsia="宋体" w:cs="宋体"/>
                <w:color w:val="auto"/>
                <w:kern w:val="0"/>
                <w:sz w:val="22"/>
              </w:rPr>
              <w:t>任命文件、培训和考核相关记录，</w:t>
            </w:r>
            <w:r>
              <w:rPr>
                <w:rFonts w:hint="eastAsia" w:ascii="宋体" w:hAnsi="宋体" w:eastAsia="宋体" w:cs="宋体"/>
                <w:color w:val="auto"/>
                <w:kern w:val="0"/>
                <w:sz w:val="22"/>
                <w:lang w:val="en-US" w:eastAsia="zh-CN"/>
              </w:rPr>
              <w:t>考核不合格人员不得上岗。</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1" w:hRule="atLeast"/>
        </w:trPr>
        <w:tc>
          <w:tcPr>
            <w:tcW w:w="1044" w:type="dxa"/>
            <w:vMerge w:val="continue"/>
            <w:tcBorders/>
            <w:shd w:val="clear" w:color="auto" w:fill="auto"/>
            <w:vAlign w:val="center"/>
          </w:tcPr>
          <w:p>
            <w:pPr>
              <w:widowControl/>
              <w:jc w:val="both"/>
              <w:rPr>
                <w:rFonts w:ascii="宋体" w:hAnsi="宋体" w:eastAsia="宋体" w:cs="宋体"/>
                <w:color w:val="auto"/>
                <w:kern w:val="0"/>
                <w:sz w:val="22"/>
              </w:rPr>
            </w:pPr>
          </w:p>
        </w:tc>
        <w:tc>
          <w:tcPr>
            <w:tcW w:w="3204" w:type="dxa"/>
            <w:vMerge w:val="continue"/>
            <w:shd w:val="clear" w:color="auto" w:fill="auto"/>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widowControl/>
              <w:jc w:val="both"/>
              <w:rPr>
                <w:rFonts w:hint="eastAsia"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2.5.2</w:t>
            </w:r>
            <w:r>
              <w:rPr>
                <w:rFonts w:hint="eastAsia" w:ascii="宋体" w:hAnsi="宋体" w:eastAsia="宋体" w:cs="宋体"/>
                <w:color w:val="auto"/>
                <w:kern w:val="0"/>
                <w:sz w:val="22"/>
              </w:rPr>
              <w:t>对照《食品安全总监职责》《食品安全员守则》等文件，检查食品安全总监、食品安全员履职情况</w:t>
            </w:r>
            <w:r>
              <w:rPr>
                <w:rFonts w:hint="eastAsia" w:ascii="宋体" w:hAnsi="宋体" w:eastAsia="宋体" w:cs="宋体"/>
                <w:color w:val="auto"/>
                <w:kern w:val="0"/>
                <w:sz w:val="22"/>
                <w:lang w:val="en-US" w:eastAsia="zh-CN"/>
              </w:rPr>
              <w:t>以及相关</w:t>
            </w:r>
            <w:r>
              <w:rPr>
                <w:rFonts w:hint="eastAsia" w:ascii="宋体" w:hAnsi="宋体" w:eastAsia="宋体" w:cs="宋体"/>
                <w:color w:val="auto"/>
                <w:kern w:val="0"/>
                <w:sz w:val="22"/>
              </w:rPr>
              <w:t>记录</w:t>
            </w:r>
            <w:r>
              <w:rPr>
                <w:rFonts w:hint="eastAsia" w:ascii="宋体" w:hAnsi="宋体" w:eastAsia="宋体" w:cs="宋体"/>
                <w:color w:val="auto"/>
                <w:kern w:val="0"/>
                <w:sz w:val="22"/>
                <w:lang w:eastAsia="zh-CN"/>
              </w:rPr>
              <w:t>，</w:t>
            </w:r>
            <w:r>
              <w:rPr>
                <w:rFonts w:hint="eastAsia" w:ascii="宋体" w:hAnsi="宋体" w:eastAsia="宋体" w:cs="宋体"/>
                <w:color w:val="auto"/>
                <w:kern w:val="0"/>
                <w:sz w:val="22"/>
              </w:rPr>
              <w:t>是否按照岗位职责协助企业主要负责人做好食品安全管理工作。</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2" w:hRule="atLeast"/>
        </w:trPr>
        <w:tc>
          <w:tcPr>
            <w:tcW w:w="1044" w:type="dxa"/>
            <w:vMerge w:val="continue"/>
            <w:tcBorders/>
            <w:shd w:val="clear" w:color="auto" w:fill="auto"/>
            <w:vAlign w:val="center"/>
          </w:tcPr>
          <w:p>
            <w:pPr>
              <w:widowControl/>
              <w:jc w:val="both"/>
              <w:rPr>
                <w:rFonts w:ascii="宋体" w:hAnsi="宋体" w:eastAsia="宋体" w:cs="宋体"/>
                <w:color w:val="auto"/>
                <w:kern w:val="0"/>
                <w:sz w:val="22"/>
              </w:rPr>
            </w:pPr>
          </w:p>
        </w:tc>
        <w:tc>
          <w:tcPr>
            <w:tcW w:w="3204"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2.</w:t>
            </w:r>
            <w:r>
              <w:rPr>
                <w:rFonts w:hint="eastAsia" w:ascii="宋体" w:hAnsi="宋体" w:eastAsia="宋体" w:cs="宋体"/>
                <w:color w:val="auto"/>
                <w:kern w:val="0"/>
                <w:sz w:val="22"/>
              </w:rPr>
              <w:t>6质量管理部门负责人和生产管理部门负责人应是专职人员，不得相互兼任，并具有相关专业大专以上学历或中级技术职称，三年以上从事食品医药生产或质量管理经验</w:t>
            </w:r>
          </w:p>
        </w:tc>
        <w:tc>
          <w:tcPr>
            <w:tcW w:w="6869" w:type="dxa"/>
            <w:shd w:val="clear" w:color="auto" w:fill="auto"/>
            <w:vAlign w:val="center"/>
          </w:tcPr>
          <w:p>
            <w:pPr>
              <w:widowControl/>
              <w:jc w:val="both"/>
              <w:rPr>
                <w:rFonts w:hint="eastAsia" w:ascii="宋体" w:hAnsi="宋体" w:eastAsia="宋体" w:cs="宋体"/>
                <w:color w:val="auto"/>
                <w:kern w:val="0"/>
                <w:sz w:val="22"/>
              </w:rPr>
            </w:pPr>
          </w:p>
          <w:p>
            <w:pPr>
              <w:pStyle w:val="2"/>
              <w:spacing w:line="240" w:lineRule="auto"/>
              <w:rPr>
                <w:rFonts w:hint="eastAsia" w:eastAsia="宋体"/>
                <w:color w:val="auto"/>
                <w:lang w:val="en-US" w:eastAsia="zh-CN"/>
              </w:rPr>
            </w:pPr>
            <w:r>
              <w:rPr>
                <w:rFonts w:hint="eastAsia" w:ascii="宋体" w:hAnsi="宋体" w:eastAsia="宋体" w:cs="宋体"/>
                <w:color w:val="auto"/>
                <w:kern w:val="0"/>
                <w:sz w:val="22"/>
                <w:lang w:val="en-US" w:eastAsia="zh-CN"/>
              </w:rPr>
              <w:t>2.6.1 查质量管理部门、生产管理部门负责人任命文件，是否分别设立负责人，且</w:t>
            </w:r>
            <w:r>
              <w:rPr>
                <w:rFonts w:hint="eastAsia" w:ascii="宋体" w:hAnsi="宋体" w:eastAsia="宋体" w:cs="宋体"/>
                <w:color w:val="auto"/>
                <w:kern w:val="0"/>
                <w:sz w:val="22"/>
              </w:rPr>
              <w:t>具有相关专业大专以上学历或中级技术职称，三年以上从事食品医药生产或质量管理经验</w:t>
            </w:r>
            <w:r>
              <w:rPr>
                <w:rFonts w:hint="eastAsia" w:ascii="宋体" w:hAnsi="宋体" w:eastAsia="宋体" w:cs="宋体"/>
                <w:color w:val="auto"/>
                <w:kern w:val="0"/>
                <w:sz w:val="22"/>
                <w:lang w:eastAsia="zh-CN"/>
              </w:rPr>
              <w:t>。</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2" w:hRule="atLeast"/>
        </w:trPr>
        <w:tc>
          <w:tcPr>
            <w:tcW w:w="1044" w:type="dxa"/>
            <w:vMerge w:val="continue"/>
            <w:tcBorders/>
            <w:shd w:val="clear" w:color="auto" w:fill="auto"/>
            <w:vAlign w:val="center"/>
          </w:tcPr>
          <w:p>
            <w:pPr>
              <w:widowControl/>
              <w:jc w:val="both"/>
              <w:rPr>
                <w:rFonts w:ascii="宋体" w:hAnsi="宋体" w:eastAsia="宋体" w:cs="宋体"/>
                <w:color w:val="auto"/>
                <w:kern w:val="0"/>
                <w:sz w:val="22"/>
              </w:rPr>
            </w:pPr>
          </w:p>
        </w:tc>
        <w:tc>
          <w:tcPr>
            <w:tcW w:w="3204"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2.</w:t>
            </w:r>
            <w:r>
              <w:rPr>
                <w:rFonts w:hint="eastAsia" w:ascii="宋体" w:hAnsi="宋体" w:eastAsia="宋体" w:cs="宋体"/>
                <w:color w:val="auto"/>
                <w:kern w:val="0"/>
                <w:sz w:val="22"/>
              </w:rPr>
              <w:t>7配备与保健食品生产相适应的具有相关专业知识、生产经验及组织能力的管理人员和技术人员，专职技术人员的比例不低于职工总数的 5%</w:t>
            </w:r>
          </w:p>
        </w:tc>
        <w:tc>
          <w:tcPr>
            <w:tcW w:w="6869" w:type="dxa"/>
            <w:shd w:val="clear" w:color="auto" w:fill="auto"/>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2.7.</w:t>
            </w:r>
            <w:r>
              <w:rPr>
                <w:rFonts w:hint="eastAsia" w:ascii="宋体" w:hAnsi="宋体" w:eastAsia="宋体" w:cs="宋体"/>
                <w:color w:val="auto"/>
                <w:kern w:val="0"/>
                <w:sz w:val="22"/>
              </w:rPr>
              <w:t>1检查</w:t>
            </w:r>
            <w:r>
              <w:rPr>
                <w:rFonts w:hint="eastAsia" w:ascii="宋体" w:hAnsi="宋体" w:eastAsia="宋体" w:cs="宋体"/>
                <w:color w:val="auto"/>
                <w:kern w:val="0"/>
                <w:sz w:val="22"/>
                <w:lang w:val="en-US" w:eastAsia="zh-CN"/>
              </w:rPr>
              <w:t>工艺、质量、技术等部门</w:t>
            </w:r>
            <w:r>
              <w:rPr>
                <w:rFonts w:hint="eastAsia" w:ascii="宋体" w:hAnsi="宋体" w:eastAsia="宋体" w:cs="宋体"/>
                <w:color w:val="auto"/>
                <w:kern w:val="0"/>
                <w:sz w:val="22"/>
              </w:rPr>
              <w:t>管理人员和技术人员</w:t>
            </w:r>
            <w:r>
              <w:rPr>
                <w:rFonts w:hint="eastAsia" w:ascii="宋体" w:hAnsi="宋体" w:eastAsia="宋体" w:cs="宋体"/>
                <w:color w:val="auto"/>
                <w:kern w:val="0"/>
                <w:sz w:val="22"/>
                <w:lang w:eastAsia="zh-CN"/>
              </w:rPr>
              <w:t>（</w:t>
            </w:r>
            <w:r>
              <w:rPr>
                <w:rFonts w:hint="eastAsia" w:ascii="宋体" w:hAnsi="宋体" w:eastAsia="宋体" w:cs="宋体"/>
                <w:color w:val="auto"/>
                <w:kern w:val="0"/>
                <w:sz w:val="22"/>
                <w:lang w:val="en-US" w:eastAsia="zh-CN"/>
              </w:rPr>
              <w:t>食品科学相关专业</w:t>
            </w:r>
            <w:r>
              <w:rPr>
                <w:rFonts w:hint="eastAsia" w:ascii="宋体" w:hAnsi="宋体" w:eastAsia="宋体" w:cs="宋体"/>
                <w:color w:val="auto"/>
                <w:kern w:val="0"/>
                <w:sz w:val="22"/>
                <w:lang w:eastAsia="zh-CN"/>
              </w:rPr>
              <w:t>）</w:t>
            </w:r>
            <w:r>
              <w:rPr>
                <w:rFonts w:hint="eastAsia" w:ascii="宋体" w:hAnsi="宋体" w:eastAsia="宋体" w:cs="宋体"/>
                <w:color w:val="auto"/>
                <w:kern w:val="0"/>
                <w:sz w:val="22"/>
                <w:lang w:val="en-US" w:eastAsia="zh-CN"/>
              </w:rPr>
              <w:t>占比情况，</w:t>
            </w:r>
            <w:r>
              <w:rPr>
                <w:rFonts w:hint="eastAsia" w:ascii="宋体" w:hAnsi="宋体" w:eastAsia="宋体" w:cs="宋体"/>
                <w:color w:val="auto"/>
                <w:kern w:val="0"/>
                <w:sz w:val="22"/>
              </w:rPr>
              <w:t>比例应不低于职工总数的 5％。</w:t>
            </w:r>
          </w:p>
          <w:p>
            <w:pPr>
              <w:widowControl/>
              <w:jc w:val="both"/>
              <w:rPr>
                <w:rFonts w:ascii="宋体" w:hAnsi="宋体" w:eastAsia="宋体" w:cs="宋体"/>
                <w:color w:val="auto"/>
                <w:kern w:val="0"/>
                <w:sz w:val="22"/>
              </w:rPr>
            </w:pP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1044" w:type="dxa"/>
            <w:vMerge w:val="continue"/>
            <w:tcBorders/>
            <w:shd w:val="clear" w:color="auto" w:fill="auto"/>
            <w:vAlign w:val="center"/>
          </w:tcPr>
          <w:p>
            <w:pPr>
              <w:widowControl/>
              <w:jc w:val="both"/>
              <w:rPr>
                <w:rFonts w:ascii="宋体" w:hAnsi="宋体" w:eastAsia="宋体" w:cs="宋体"/>
                <w:color w:val="auto"/>
                <w:kern w:val="0"/>
                <w:sz w:val="22"/>
              </w:rPr>
            </w:pPr>
          </w:p>
        </w:tc>
        <w:tc>
          <w:tcPr>
            <w:tcW w:w="3204" w:type="dxa"/>
            <w:vMerge w:val="restart"/>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2.</w:t>
            </w:r>
            <w:r>
              <w:rPr>
                <w:rFonts w:hint="eastAsia" w:ascii="宋体" w:hAnsi="宋体" w:eastAsia="宋体" w:cs="宋体"/>
                <w:color w:val="auto"/>
                <w:kern w:val="0"/>
                <w:sz w:val="22"/>
              </w:rPr>
              <w:t>8采购人员等从事影响产品质量的工作人员，具有相关专业知识和实际操作技能，熟悉食品安全标准和相关法律法规</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2.8.</w:t>
            </w:r>
            <w:r>
              <w:rPr>
                <w:rFonts w:hint="eastAsia" w:ascii="宋体" w:hAnsi="宋体" w:eastAsia="宋体" w:cs="宋体"/>
                <w:color w:val="auto"/>
                <w:kern w:val="0"/>
                <w:sz w:val="22"/>
              </w:rPr>
              <w:t>1</w:t>
            </w:r>
            <w:r>
              <w:rPr>
                <w:rFonts w:hint="eastAsia" w:ascii="宋体" w:hAnsi="宋体" w:eastAsia="宋体" w:cs="宋体"/>
                <w:color w:val="auto"/>
                <w:kern w:val="0"/>
                <w:sz w:val="22"/>
                <w:lang w:val="en-US" w:eastAsia="zh-CN"/>
              </w:rPr>
              <w:t>检查采购部门是否依据部门职责制定相应的质量、体系、食品安全等培训计划，并抽查培训执行情况。</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trPr>
        <w:tc>
          <w:tcPr>
            <w:tcW w:w="1044" w:type="dxa"/>
            <w:vMerge w:val="continue"/>
            <w:tcBorders/>
            <w:shd w:val="clear" w:color="auto" w:fill="auto"/>
            <w:vAlign w:val="center"/>
          </w:tcPr>
          <w:p>
            <w:pPr>
              <w:widowControl/>
              <w:jc w:val="both"/>
              <w:rPr>
                <w:rFonts w:ascii="宋体" w:hAnsi="宋体" w:eastAsia="宋体" w:cs="宋体"/>
                <w:color w:val="auto"/>
                <w:kern w:val="0"/>
                <w:sz w:val="22"/>
              </w:rPr>
            </w:pPr>
          </w:p>
        </w:tc>
        <w:tc>
          <w:tcPr>
            <w:tcW w:w="3204" w:type="dxa"/>
            <w:vMerge w:val="continue"/>
            <w:shd w:val="clear" w:color="auto" w:fill="auto"/>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widowControl/>
              <w:jc w:val="both"/>
              <w:rPr>
                <w:rFonts w:hint="default"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2.8.2 现场随机抽查采购人员对所采购物料技术要求、质量标准掌握情况。</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8" w:hRule="atLeast"/>
        </w:trPr>
        <w:tc>
          <w:tcPr>
            <w:tcW w:w="1044" w:type="dxa"/>
            <w:vMerge w:val="continue"/>
            <w:tcBorders/>
            <w:shd w:val="clear" w:color="auto" w:fill="auto"/>
            <w:vAlign w:val="center"/>
          </w:tcPr>
          <w:p>
            <w:pPr>
              <w:widowControl/>
              <w:jc w:val="both"/>
              <w:rPr>
                <w:rFonts w:ascii="宋体" w:hAnsi="宋体" w:eastAsia="宋体" w:cs="宋体"/>
                <w:color w:val="auto"/>
                <w:kern w:val="0"/>
                <w:sz w:val="22"/>
              </w:rPr>
            </w:pPr>
          </w:p>
        </w:tc>
        <w:tc>
          <w:tcPr>
            <w:tcW w:w="3204"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2.</w:t>
            </w:r>
            <w:r>
              <w:rPr>
                <w:rFonts w:hint="eastAsia" w:ascii="宋体" w:hAnsi="宋体" w:eastAsia="宋体" w:cs="宋体"/>
                <w:color w:val="auto"/>
                <w:kern w:val="0"/>
                <w:sz w:val="22"/>
              </w:rPr>
              <w:t>9具有两名以上专职检验人员，并具有中专或高中以上学历，并经培训合格具备相应检验能力</w:t>
            </w:r>
          </w:p>
        </w:tc>
        <w:tc>
          <w:tcPr>
            <w:tcW w:w="6869" w:type="dxa"/>
            <w:shd w:val="clear" w:color="auto" w:fill="auto"/>
            <w:vAlign w:val="center"/>
          </w:tcPr>
          <w:p>
            <w:pPr>
              <w:widowControl/>
              <w:jc w:val="both"/>
              <w:rPr>
                <w:rFonts w:hint="default"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2.9.</w:t>
            </w:r>
            <w:r>
              <w:rPr>
                <w:rFonts w:hint="eastAsia" w:ascii="宋体" w:hAnsi="宋体" w:eastAsia="宋体" w:cs="宋体"/>
                <w:color w:val="auto"/>
                <w:kern w:val="0"/>
                <w:sz w:val="22"/>
              </w:rPr>
              <w:t>1</w:t>
            </w:r>
            <w:r>
              <w:rPr>
                <w:rFonts w:hint="eastAsia" w:ascii="宋体" w:hAnsi="宋体" w:eastAsia="宋体" w:cs="宋体"/>
                <w:color w:val="auto"/>
                <w:kern w:val="0"/>
                <w:sz w:val="22"/>
                <w:lang w:val="en-US" w:eastAsia="zh-CN"/>
              </w:rPr>
              <w:t>检查检测部门人员资质信息，包括学历证书、培训及资质证书。</w:t>
            </w:r>
          </w:p>
          <w:p>
            <w:pPr>
              <w:widowControl/>
              <w:jc w:val="both"/>
              <w:rPr>
                <w:rFonts w:ascii="宋体" w:hAnsi="宋体" w:eastAsia="宋体" w:cs="宋体"/>
                <w:color w:val="auto"/>
                <w:kern w:val="0"/>
                <w:sz w:val="22"/>
              </w:rPr>
            </w:pP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2" w:hRule="atLeast"/>
        </w:trPr>
        <w:tc>
          <w:tcPr>
            <w:tcW w:w="1044" w:type="dxa"/>
            <w:vMerge w:val="continue"/>
            <w:tcBorders/>
            <w:shd w:val="clear" w:color="auto" w:fill="auto"/>
            <w:vAlign w:val="center"/>
          </w:tcPr>
          <w:p>
            <w:pPr>
              <w:widowControl/>
              <w:jc w:val="both"/>
              <w:rPr>
                <w:rFonts w:ascii="宋体" w:hAnsi="宋体" w:eastAsia="宋体" w:cs="宋体"/>
                <w:color w:val="auto"/>
                <w:kern w:val="0"/>
                <w:sz w:val="22"/>
              </w:rPr>
            </w:pPr>
          </w:p>
        </w:tc>
        <w:tc>
          <w:tcPr>
            <w:tcW w:w="3204" w:type="dxa"/>
            <w:vMerge w:val="restart"/>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2.</w:t>
            </w:r>
            <w:r>
              <w:rPr>
                <w:rFonts w:hint="eastAsia" w:ascii="宋体" w:hAnsi="宋体" w:eastAsia="宋体" w:cs="宋体"/>
                <w:color w:val="auto"/>
                <w:kern w:val="0"/>
                <w:sz w:val="22"/>
              </w:rPr>
              <w:t>10不应聘用禁止从事食品相关工作的人员从事食品生产经营管理工作</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2.10.</w:t>
            </w:r>
            <w:r>
              <w:rPr>
                <w:rFonts w:hint="eastAsia" w:ascii="宋体" w:hAnsi="宋体" w:eastAsia="宋体" w:cs="宋体"/>
                <w:color w:val="auto"/>
                <w:kern w:val="0"/>
                <w:sz w:val="22"/>
              </w:rPr>
              <w:t>1是否建立禁止从业人员审核制度</w:t>
            </w:r>
            <w:r>
              <w:rPr>
                <w:rFonts w:hint="eastAsia" w:ascii="宋体" w:hAnsi="宋体" w:eastAsia="宋体" w:cs="宋体"/>
                <w:color w:val="auto"/>
                <w:kern w:val="0"/>
                <w:sz w:val="22"/>
                <w:lang w:eastAsia="zh-CN"/>
              </w:rPr>
              <w:t>，</w:t>
            </w:r>
            <w:r>
              <w:rPr>
                <w:rFonts w:hint="eastAsia" w:ascii="宋体" w:hAnsi="宋体" w:eastAsia="宋体" w:cs="宋体"/>
                <w:color w:val="auto"/>
                <w:kern w:val="0"/>
                <w:sz w:val="22"/>
                <w:lang w:val="en-US" w:eastAsia="zh-CN"/>
              </w:rPr>
              <w:t>并明确以下审核要求</w:t>
            </w:r>
            <w:r>
              <w:rPr>
                <w:rFonts w:hint="eastAsia" w:ascii="宋体" w:hAnsi="宋体" w:eastAsia="宋体" w:cs="宋体"/>
                <w:color w:val="auto"/>
                <w:kern w:val="0"/>
                <w:sz w:val="22"/>
              </w:rPr>
              <w:t>：企业法定代表人、从事食品生产经营管理工作、担任食品生产经营企业食品安全管理人员的人员，是否为五年内被吊销许可证的食品生产经营者及其法定代表人、直接负责的主管人员和其他直接责任人员；从事食品生产经营管理工作、担任食品生产经营企业食品安全管理人员的人员，是否为因食品安全犯罪被判处有期徒刑以上刑罚的。</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1044" w:type="dxa"/>
            <w:vMerge w:val="continue"/>
            <w:tcBorders/>
            <w:shd w:val="clear" w:color="auto" w:fill="auto"/>
            <w:vAlign w:val="center"/>
          </w:tcPr>
          <w:p>
            <w:pPr>
              <w:widowControl/>
              <w:jc w:val="both"/>
              <w:rPr>
                <w:rFonts w:ascii="宋体" w:hAnsi="宋体" w:eastAsia="宋体" w:cs="宋体"/>
                <w:color w:val="auto"/>
                <w:kern w:val="0"/>
                <w:sz w:val="22"/>
              </w:rPr>
            </w:pPr>
          </w:p>
        </w:tc>
        <w:tc>
          <w:tcPr>
            <w:tcW w:w="3204" w:type="dxa"/>
            <w:vMerge w:val="continue"/>
            <w:shd w:val="clear" w:color="auto" w:fill="auto"/>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widowControl/>
              <w:jc w:val="both"/>
              <w:rPr>
                <w:rFonts w:hint="default"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2.10.2 查看</w:t>
            </w:r>
            <w:r>
              <w:rPr>
                <w:rFonts w:hint="eastAsia" w:ascii="宋体" w:hAnsi="宋体" w:eastAsia="宋体" w:cs="宋体"/>
                <w:color w:val="auto"/>
                <w:kern w:val="0"/>
                <w:sz w:val="22"/>
              </w:rPr>
              <w:t>禁止从业人员审核制度</w:t>
            </w:r>
            <w:r>
              <w:rPr>
                <w:rFonts w:hint="eastAsia" w:ascii="宋体" w:hAnsi="宋体" w:eastAsia="宋体" w:cs="宋体"/>
                <w:color w:val="auto"/>
                <w:kern w:val="0"/>
                <w:sz w:val="22"/>
                <w:lang w:val="en-US" w:eastAsia="zh-CN"/>
              </w:rPr>
              <w:t>执行情况，招聘过程是否按照制度要求进行审核。</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1044" w:type="dxa"/>
            <w:vMerge w:val="continue"/>
            <w:tcBorders/>
            <w:shd w:val="clear" w:color="auto" w:fill="auto"/>
            <w:vAlign w:val="center"/>
          </w:tcPr>
          <w:p>
            <w:pPr>
              <w:widowControl/>
              <w:jc w:val="both"/>
              <w:rPr>
                <w:rFonts w:ascii="宋体" w:hAnsi="宋体" w:eastAsia="宋体" w:cs="宋体"/>
                <w:color w:val="auto"/>
                <w:kern w:val="0"/>
                <w:sz w:val="22"/>
              </w:rPr>
            </w:pPr>
          </w:p>
        </w:tc>
        <w:tc>
          <w:tcPr>
            <w:tcW w:w="3204" w:type="dxa"/>
            <w:vMerge w:val="restart"/>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2.</w:t>
            </w:r>
            <w:r>
              <w:rPr>
                <w:rFonts w:hint="eastAsia" w:ascii="宋体" w:hAnsi="宋体" w:eastAsia="宋体" w:cs="宋体"/>
                <w:color w:val="auto"/>
                <w:kern w:val="0"/>
                <w:sz w:val="22"/>
              </w:rPr>
              <w:t>11严格执行从业人员健康管理制度，从事保健食品暴露工序生产的从业人员具有有效的健康证明</w:t>
            </w:r>
          </w:p>
        </w:tc>
        <w:tc>
          <w:tcPr>
            <w:tcW w:w="6869" w:type="dxa"/>
            <w:shd w:val="clear" w:color="auto" w:fill="auto"/>
            <w:vAlign w:val="center"/>
          </w:tcPr>
          <w:p>
            <w:pPr>
              <w:rPr>
                <w:rFonts w:hint="default"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2.11.1 是否能够提供保健食品实现环节</w:t>
            </w:r>
            <w:r>
              <w:rPr>
                <w:rFonts w:hint="eastAsia" w:ascii="宋体" w:hAnsi="宋体" w:eastAsia="宋体" w:cs="宋体"/>
                <w:color w:val="auto"/>
                <w:kern w:val="0"/>
                <w:sz w:val="22"/>
              </w:rPr>
              <w:t>暴露工序</w:t>
            </w:r>
            <w:r>
              <w:rPr>
                <w:rFonts w:hint="eastAsia" w:ascii="宋体" w:hAnsi="宋体" w:eastAsia="宋体" w:cs="宋体"/>
                <w:color w:val="auto"/>
                <w:kern w:val="0"/>
                <w:sz w:val="22"/>
                <w:lang w:val="en-US" w:eastAsia="zh-CN"/>
              </w:rPr>
              <w:t>岗位清单，并根据生产实际情况及时更新。</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1044" w:type="dxa"/>
            <w:vMerge w:val="continue"/>
            <w:tcBorders/>
            <w:shd w:val="clear" w:color="auto" w:fill="auto"/>
            <w:vAlign w:val="center"/>
          </w:tcPr>
          <w:p>
            <w:pPr>
              <w:widowControl/>
              <w:jc w:val="both"/>
              <w:rPr>
                <w:rFonts w:ascii="宋体" w:hAnsi="宋体" w:eastAsia="宋体" w:cs="宋体"/>
                <w:color w:val="auto"/>
                <w:kern w:val="0"/>
                <w:sz w:val="22"/>
              </w:rPr>
            </w:pPr>
          </w:p>
        </w:tc>
        <w:tc>
          <w:tcPr>
            <w:tcW w:w="3204" w:type="dxa"/>
            <w:vMerge w:val="continue"/>
            <w:shd w:val="clear" w:color="auto" w:fill="auto"/>
            <w:vAlign w:val="center"/>
          </w:tcPr>
          <w:p>
            <w:pPr>
              <w:widowControl/>
              <w:jc w:val="both"/>
              <w:rPr>
                <w:rFonts w:ascii="宋体" w:hAnsi="宋体" w:eastAsia="宋体" w:cs="宋体"/>
                <w:color w:val="auto"/>
                <w:kern w:val="0"/>
                <w:sz w:val="22"/>
              </w:rPr>
            </w:pPr>
          </w:p>
        </w:tc>
        <w:tc>
          <w:tcPr>
            <w:tcW w:w="6869" w:type="dxa"/>
            <w:shd w:val="clear" w:color="auto" w:fill="auto"/>
            <w:vAlign w:val="center"/>
          </w:tcPr>
          <w:p>
            <w:pPr>
              <w:rPr>
                <w:rFonts w:ascii="宋体" w:hAnsi="宋体" w:eastAsia="宋体" w:cs="宋体"/>
                <w:color w:val="auto"/>
                <w:kern w:val="0"/>
                <w:sz w:val="22"/>
              </w:rPr>
            </w:pPr>
            <w:r>
              <w:rPr>
                <w:rFonts w:hint="eastAsia" w:ascii="宋体" w:hAnsi="宋体" w:eastAsia="宋体" w:cs="宋体"/>
                <w:color w:val="auto"/>
                <w:kern w:val="0"/>
                <w:sz w:val="22"/>
                <w:lang w:val="en-US" w:eastAsia="zh-CN"/>
              </w:rPr>
              <w:t>2.1</w:t>
            </w:r>
            <w:r>
              <w:rPr>
                <w:rFonts w:hint="eastAsia" w:ascii="宋体" w:hAnsi="宋体" w:eastAsia="宋体" w:cs="宋体"/>
                <w:color w:val="auto"/>
                <w:kern w:val="0"/>
                <w:sz w:val="22"/>
              </w:rPr>
              <w:t>1</w:t>
            </w:r>
            <w:r>
              <w:rPr>
                <w:rFonts w:hint="eastAsia" w:ascii="宋体" w:hAnsi="宋体" w:eastAsia="宋体" w:cs="宋体"/>
                <w:color w:val="auto"/>
                <w:kern w:val="0"/>
                <w:sz w:val="22"/>
                <w:lang w:val="en-US" w:eastAsia="zh-CN"/>
              </w:rPr>
              <w:t>.2</w:t>
            </w:r>
            <w:r>
              <w:rPr>
                <w:rFonts w:hint="eastAsia" w:ascii="宋体" w:hAnsi="宋体" w:eastAsia="宋体" w:cs="宋体"/>
                <w:color w:val="auto"/>
                <w:kern w:val="0"/>
                <w:sz w:val="22"/>
              </w:rPr>
              <w:t>检查</w:t>
            </w:r>
            <w:r>
              <w:rPr>
                <w:rFonts w:hint="eastAsia" w:ascii="宋体" w:hAnsi="宋体" w:eastAsia="宋体" w:cs="宋体"/>
                <w:color w:val="auto"/>
                <w:kern w:val="0"/>
                <w:sz w:val="22"/>
                <w:lang w:val="en-US" w:eastAsia="zh-CN"/>
              </w:rPr>
              <w:t>保健食品实现环节</w:t>
            </w:r>
            <w:r>
              <w:rPr>
                <w:rFonts w:hint="eastAsia" w:ascii="宋体" w:hAnsi="宋体" w:eastAsia="宋体" w:cs="宋体"/>
                <w:color w:val="auto"/>
                <w:kern w:val="0"/>
                <w:sz w:val="22"/>
              </w:rPr>
              <w:t>暴露工序</w:t>
            </w:r>
            <w:r>
              <w:rPr>
                <w:rFonts w:hint="eastAsia" w:ascii="宋体" w:hAnsi="宋体" w:eastAsia="宋体" w:cs="宋体"/>
                <w:color w:val="auto"/>
                <w:kern w:val="0"/>
                <w:sz w:val="22"/>
                <w:lang w:val="en-US" w:eastAsia="zh-CN"/>
              </w:rPr>
              <w:t>岗位对应人员的健康证明是否有效。</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1044" w:type="dxa"/>
            <w:vMerge w:val="continue"/>
            <w:tcBorders/>
            <w:shd w:val="clear" w:color="auto" w:fill="auto"/>
            <w:vAlign w:val="center"/>
          </w:tcPr>
          <w:p>
            <w:pPr>
              <w:widowControl/>
              <w:rPr>
                <w:rFonts w:ascii="宋体" w:hAnsi="宋体" w:eastAsia="宋体" w:cs="宋体"/>
                <w:color w:val="auto"/>
                <w:kern w:val="0"/>
                <w:sz w:val="22"/>
              </w:rPr>
            </w:pPr>
          </w:p>
        </w:tc>
        <w:tc>
          <w:tcPr>
            <w:tcW w:w="3204" w:type="dxa"/>
            <w:vMerge w:val="restart"/>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2.</w:t>
            </w:r>
            <w:r>
              <w:rPr>
                <w:rFonts w:hint="eastAsia" w:ascii="宋体" w:hAnsi="宋体" w:eastAsia="宋体" w:cs="宋体"/>
                <w:color w:val="auto"/>
                <w:kern w:val="0"/>
                <w:sz w:val="22"/>
              </w:rPr>
              <w:t>12人员实际健康状况符合工作岗位的要求，患有国务院卫生行政部门规定的有碍食品安全疾病的人员，不得从事保健食品暴露工序的生产</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2.12.</w:t>
            </w:r>
            <w:r>
              <w:rPr>
                <w:rFonts w:hint="eastAsia" w:ascii="宋体" w:hAnsi="宋体" w:eastAsia="宋体" w:cs="宋体"/>
                <w:color w:val="auto"/>
                <w:kern w:val="0"/>
                <w:sz w:val="22"/>
              </w:rPr>
              <w:t>1</w:t>
            </w:r>
            <w:r>
              <w:rPr>
                <w:rFonts w:hint="eastAsia" w:ascii="宋体" w:hAnsi="宋体" w:eastAsia="宋体" w:cs="宋体"/>
                <w:color w:val="auto"/>
                <w:kern w:val="0"/>
                <w:sz w:val="22"/>
                <w:lang w:val="en-US" w:eastAsia="zh-CN"/>
              </w:rPr>
              <w:t>查看健康管理相关制度，是否明确保健食品实现环节</w:t>
            </w:r>
            <w:r>
              <w:rPr>
                <w:rFonts w:hint="eastAsia" w:ascii="宋体" w:hAnsi="宋体" w:eastAsia="宋体" w:cs="宋体"/>
                <w:color w:val="auto"/>
                <w:kern w:val="0"/>
                <w:sz w:val="22"/>
              </w:rPr>
              <w:t>暴露工序</w:t>
            </w:r>
            <w:r>
              <w:rPr>
                <w:rFonts w:hint="eastAsia" w:ascii="宋体" w:hAnsi="宋体" w:eastAsia="宋体" w:cs="宋体"/>
                <w:color w:val="auto"/>
                <w:kern w:val="0"/>
                <w:sz w:val="22"/>
                <w:lang w:val="en-US" w:eastAsia="zh-CN"/>
              </w:rPr>
              <w:t>岗位人员不得患有</w:t>
            </w:r>
            <w:r>
              <w:rPr>
                <w:rFonts w:hint="eastAsia" w:ascii="宋体" w:hAnsi="宋体" w:eastAsia="宋体" w:cs="宋体"/>
                <w:color w:val="auto"/>
                <w:kern w:val="0"/>
                <w:sz w:val="22"/>
              </w:rPr>
              <w:t>国务院卫生行政部门规定的有碍食品安全的疾病（霍乱、细菌性和阿米巴性痢疾、伤寒和副伤寒、病毒性肝炎（甲型、戊型）、活动性肺结核、化脓性或者渗出性皮肤病）</w:t>
            </w:r>
            <w:r>
              <w:rPr>
                <w:rFonts w:hint="eastAsia" w:ascii="宋体" w:hAnsi="宋体" w:eastAsia="宋体" w:cs="宋体"/>
                <w:color w:val="auto"/>
                <w:kern w:val="0"/>
                <w:sz w:val="22"/>
                <w:lang w:eastAsia="zh-CN"/>
              </w:rPr>
              <w:t>。</w:t>
            </w:r>
            <w:r>
              <w:rPr>
                <w:rFonts w:hint="eastAsia" w:ascii="宋体" w:hAnsi="宋体" w:eastAsia="宋体" w:cs="宋体"/>
                <w:color w:val="auto"/>
                <w:kern w:val="0"/>
                <w:sz w:val="22"/>
              </w:rPr>
              <w:t>后，是否将其调离从事接触直接入口食品的生产经营岗位，调整到其他不影响食品安全的工作岗位。</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9" w:hRule="atLeast"/>
        </w:trPr>
        <w:tc>
          <w:tcPr>
            <w:tcW w:w="1044" w:type="dxa"/>
            <w:vMerge w:val="continue"/>
            <w:tcBorders/>
            <w:shd w:val="clear" w:color="auto" w:fill="auto"/>
            <w:vAlign w:val="center"/>
          </w:tcPr>
          <w:p>
            <w:pPr>
              <w:widowControl/>
              <w:rPr>
                <w:rFonts w:ascii="宋体" w:hAnsi="宋体" w:eastAsia="宋体" w:cs="宋体"/>
                <w:color w:val="auto"/>
                <w:kern w:val="0"/>
                <w:sz w:val="22"/>
              </w:rPr>
            </w:pPr>
          </w:p>
        </w:tc>
        <w:tc>
          <w:tcPr>
            <w:tcW w:w="3204" w:type="dxa"/>
            <w:vMerge w:val="continue"/>
            <w:shd w:val="clear" w:color="auto" w:fill="auto"/>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widowControl/>
              <w:jc w:val="both"/>
              <w:rPr>
                <w:rFonts w:hint="eastAsia"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2.12.2 查看保健食品实现环节</w:t>
            </w:r>
            <w:r>
              <w:rPr>
                <w:rFonts w:hint="eastAsia" w:ascii="宋体" w:hAnsi="宋体" w:eastAsia="宋体" w:cs="宋体"/>
                <w:color w:val="auto"/>
                <w:kern w:val="0"/>
                <w:sz w:val="22"/>
              </w:rPr>
              <w:t>暴露工序</w:t>
            </w:r>
            <w:r>
              <w:rPr>
                <w:rFonts w:hint="eastAsia" w:ascii="宋体" w:hAnsi="宋体" w:eastAsia="宋体" w:cs="宋体"/>
                <w:color w:val="auto"/>
                <w:kern w:val="0"/>
                <w:sz w:val="22"/>
                <w:lang w:val="en-US" w:eastAsia="zh-CN"/>
              </w:rPr>
              <w:t>岗位人员健康管理情况，一旦发现异常，是否</w:t>
            </w:r>
            <w:r>
              <w:rPr>
                <w:rFonts w:hint="eastAsia" w:ascii="宋体" w:hAnsi="宋体" w:eastAsia="宋体" w:cs="宋体"/>
                <w:color w:val="auto"/>
                <w:kern w:val="0"/>
                <w:sz w:val="22"/>
              </w:rPr>
              <w:t>将其调离从事接触直接入口食品的生产经营岗位，调整到其他不影响食品安全的工作岗位</w:t>
            </w:r>
            <w:r>
              <w:rPr>
                <w:rFonts w:hint="eastAsia" w:ascii="宋体" w:hAnsi="宋体" w:eastAsia="宋体" w:cs="宋体"/>
                <w:color w:val="auto"/>
                <w:kern w:val="0"/>
                <w:sz w:val="22"/>
                <w:lang w:eastAsia="zh-CN"/>
              </w:rPr>
              <w:t>。</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3" w:hRule="atLeast"/>
        </w:trPr>
        <w:tc>
          <w:tcPr>
            <w:tcW w:w="1044" w:type="dxa"/>
            <w:vMerge w:val="continue"/>
            <w:tcBorders/>
            <w:shd w:val="clear" w:color="auto" w:fill="auto"/>
            <w:vAlign w:val="center"/>
          </w:tcPr>
          <w:p>
            <w:pPr>
              <w:widowControl/>
              <w:rPr>
                <w:rFonts w:ascii="宋体" w:hAnsi="宋体" w:eastAsia="宋体" w:cs="宋体"/>
                <w:color w:val="auto"/>
                <w:kern w:val="0"/>
                <w:sz w:val="22"/>
              </w:rPr>
            </w:pPr>
          </w:p>
        </w:tc>
        <w:tc>
          <w:tcPr>
            <w:tcW w:w="3204" w:type="dxa"/>
            <w:vMerge w:val="restart"/>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2.</w:t>
            </w:r>
            <w:r>
              <w:rPr>
                <w:rFonts w:hint="eastAsia" w:ascii="宋体" w:hAnsi="宋体" w:eastAsia="宋体" w:cs="宋体"/>
                <w:color w:val="auto"/>
                <w:kern w:val="0"/>
                <w:sz w:val="22"/>
              </w:rPr>
              <w:t>13严格执行从业人员培训制度，识别培训需求，落实年度培训计划。培训内容应根据不同岗位职责分别制定，至少包括保健食品相关法律法规、规范标准和食品安全知识等，记录完整，对培训有效性进行评估</w:t>
            </w:r>
          </w:p>
        </w:tc>
        <w:tc>
          <w:tcPr>
            <w:tcW w:w="6869" w:type="dxa"/>
            <w:shd w:val="clear" w:color="auto" w:fill="auto"/>
            <w:vAlign w:val="center"/>
          </w:tcPr>
          <w:p>
            <w:pPr>
              <w:pStyle w:val="2"/>
              <w:spacing w:line="240" w:lineRule="auto"/>
              <w:rPr>
                <w:rFonts w:hint="default" w:eastAsia="宋体" w:asciiTheme="minorHAnsi" w:hAnsiTheme="minorHAnsi" w:cstheme="minorBidi"/>
                <w:color w:val="auto"/>
                <w:kern w:val="2"/>
                <w:sz w:val="32"/>
              </w:rPr>
            </w:pPr>
            <w:r>
              <w:rPr>
                <w:rFonts w:hint="eastAsia" w:ascii="宋体" w:hAnsi="宋体" w:eastAsia="宋体" w:cs="宋体"/>
                <w:color w:val="auto"/>
                <w:kern w:val="0"/>
                <w:sz w:val="22"/>
                <w:lang w:val="en-US" w:eastAsia="zh-CN"/>
              </w:rPr>
              <w:t>2.13.1检查年度培训计划制定情况，是否根据不同岗位需求制定培训计划，内容是否合理，涵盖了</w:t>
            </w:r>
            <w:r>
              <w:rPr>
                <w:rFonts w:hint="eastAsia" w:ascii="宋体" w:hAnsi="宋体" w:eastAsia="宋体" w:cs="宋体"/>
                <w:color w:val="auto"/>
                <w:kern w:val="0"/>
                <w:sz w:val="22"/>
              </w:rPr>
              <w:t>保健食品相关法律法规、标准等和食品安全知识</w:t>
            </w:r>
            <w:r>
              <w:rPr>
                <w:rFonts w:hint="eastAsia" w:ascii="宋体" w:hAnsi="宋体" w:eastAsia="宋体" w:cs="宋体"/>
                <w:color w:val="auto"/>
                <w:kern w:val="0"/>
                <w:sz w:val="22"/>
                <w:lang w:val="en-US" w:eastAsia="zh-CN"/>
              </w:rPr>
              <w:t>等内容。</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1044" w:type="dxa"/>
            <w:vMerge w:val="continue"/>
            <w:tcBorders/>
            <w:shd w:val="clear" w:color="auto" w:fill="auto"/>
            <w:vAlign w:val="center"/>
          </w:tcPr>
          <w:p>
            <w:pPr>
              <w:widowControl/>
              <w:rPr>
                <w:rFonts w:ascii="宋体" w:hAnsi="宋体" w:eastAsia="宋体" w:cs="宋体"/>
                <w:color w:val="auto"/>
                <w:kern w:val="0"/>
                <w:sz w:val="22"/>
              </w:rPr>
            </w:pPr>
          </w:p>
        </w:tc>
        <w:tc>
          <w:tcPr>
            <w:tcW w:w="3204" w:type="dxa"/>
            <w:vMerge w:val="continue"/>
            <w:shd w:val="clear" w:color="auto" w:fill="auto"/>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pStyle w:val="2"/>
              <w:spacing w:line="240" w:lineRule="auto"/>
              <w:rPr>
                <w:rFonts w:hint="default"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2.13.2 检查培训计划执行情况，从业人员岗前是否有培训记录；年度培训计划是否按照要求执行，随机抽查2-3次培训签到、培训效果评估、培训现场照片等证明材料，并对培训掌握情况进行考核，建立从业人员考核档案。</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trPr>
        <w:tc>
          <w:tcPr>
            <w:tcW w:w="1044" w:type="dxa"/>
            <w:vMerge w:val="continue"/>
            <w:tcBorders/>
            <w:shd w:val="clear" w:color="auto" w:fill="auto"/>
            <w:vAlign w:val="center"/>
          </w:tcPr>
          <w:p>
            <w:pPr>
              <w:widowControl/>
              <w:rPr>
                <w:rFonts w:ascii="宋体" w:hAnsi="宋体" w:eastAsia="宋体" w:cs="宋体"/>
                <w:color w:val="auto"/>
                <w:kern w:val="0"/>
                <w:sz w:val="22"/>
              </w:rPr>
            </w:pPr>
          </w:p>
        </w:tc>
        <w:tc>
          <w:tcPr>
            <w:tcW w:w="3204" w:type="dxa"/>
            <w:vMerge w:val="continue"/>
            <w:shd w:val="clear" w:color="auto" w:fill="auto"/>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pStyle w:val="2"/>
              <w:spacing w:line="240" w:lineRule="auto"/>
              <w:rPr>
                <w:rFonts w:hint="default" w:ascii="宋体" w:hAnsi="宋体" w:eastAsia="宋体" w:cs="宋体"/>
                <w:color w:val="auto"/>
                <w:kern w:val="0"/>
                <w:sz w:val="22"/>
              </w:rPr>
            </w:pPr>
            <w:r>
              <w:rPr>
                <w:rFonts w:hint="eastAsia" w:ascii="宋体" w:hAnsi="宋体" w:eastAsia="宋体" w:cs="宋体"/>
                <w:color w:val="auto"/>
                <w:kern w:val="0"/>
                <w:sz w:val="22"/>
                <w:lang w:val="en-US" w:eastAsia="zh-CN"/>
              </w:rPr>
              <w:t>2.13.3 查看国家新发布、新修订法律法规是否及时识别并组织相关人员培训。查看内部食品安全相关制度文件修订后，是否及时组织相关人员培训。</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1044" w:type="dxa"/>
            <w:vMerge w:val="restart"/>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rPr>
              <w:t>3厂房布局</w:t>
            </w:r>
          </w:p>
        </w:tc>
        <w:tc>
          <w:tcPr>
            <w:tcW w:w="3204" w:type="dxa"/>
            <w:vMerge w:val="restart"/>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3.</w:t>
            </w:r>
            <w:r>
              <w:rPr>
                <w:rFonts w:hint="eastAsia" w:ascii="宋体" w:hAnsi="宋体" w:eastAsia="宋体" w:cs="宋体"/>
                <w:color w:val="auto"/>
                <w:kern w:val="0"/>
                <w:sz w:val="22"/>
              </w:rPr>
              <w:t>1生产厂区周边不得有粉尘、有害气体、放射性物质、垃圾处理场和其他扩散性污染源，不得有昆虫大量孳生的潜在场所，危及产品安全。如存在一定污染源，应采取有效防范措施，防止对保健食品生产产生影响</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3.1.</w:t>
            </w:r>
            <w:r>
              <w:rPr>
                <w:rFonts w:hint="eastAsia" w:ascii="宋体" w:hAnsi="宋体" w:eastAsia="宋体" w:cs="宋体"/>
                <w:color w:val="auto"/>
                <w:kern w:val="0"/>
                <w:sz w:val="22"/>
              </w:rPr>
              <w:t>1检查厂区附近是否存在对生产有影响的污染源，如粉尘、有害气体、放射性物质、垃圾处理场和其他扩散性污染源，如存在一定污染源，是否采取有效防范措施，防止对保健食品生产产生影响。</w:t>
            </w:r>
          </w:p>
        </w:tc>
        <w:tc>
          <w:tcPr>
            <w:tcW w:w="2060"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rPr>
              <w:t>　</w:t>
            </w: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044" w:type="dxa"/>
            <w:vMerge w:val="continue"/>
            <w:shd w:val="clear" w:color="auto" w:fill="auto"/>
            <w:vAlign w:val="center"/>
          </w:tcPr>
          <w:p>
            <w:pPr>
              <w:widowControl/>
              <w:jc w:val="both"/>
              <w:rPr>
                <w:color w:val="auto"/>
              </w:rPr>
            </w:pPr>
          </w:p>
        </w:tc>
        <w:tc>
          <w:tcPr>
            <w:tcW w:w="3204" w:type="dxa"/>
            <w:vMerge w:val="continue"/>
            <w:shd w:val="clear" w:color="auto" w:fill="auto"/>
            <w:vAlign w:val="center"/>
          </w:tcPr>
          <w:p>
            <w:pPr>
              <w:widowControl/>
              <w:jc w:val="both"/>
              <w:rPr>
                <w:color w:val="auto"/>
              </w:rPr>
            </w:pPr>
          </w:p>
        </w:tc>
        <w:tc>
          <w:tcPr>
            <w:tcW w:w="6869" w:type="dxa"/>
            <w:shd w:val="clear" w:color="auto" w:fill="auto"/>
            <w:vAlign w:val="center"/>
          </w:tcPr>
          <w:p>
            <w:pPr>
              <w:pStyle w:val="2"/>
              <w:spacing w:line="240" w:lineRule="auto"/>
              <w:rPr>
                <w:rFonts w:ascii="宋体" w:hAnsi="宋体" w:eastAsia="宋体" w:cs="宋体"/>
                <w:color w:val="auto"/>
                <w:kern w:val="0"/>
                <w:sz w:val="22"/>
              </w:rPr>
            </w:pPr>
            <w:r>
              <w:rPr>
                <w:rFonts w:hint="eastAsia" w:ascii="宋体" w:hAnsi="宋体" w:eastAsia="宋体" w:cs="宋体"/>
                <w:color w:val="auto"/>
                <w:kern w:val="0"/>
                <w:sz w:val="22"/>
                <w:lang w:val="en-US" w:eastAsia="zh-CN"/>
              </w:rPr>
              <w:t>3.1.</w:t>
            </w:r>
            <w:r>
              <w:rPr>
                <w:rFonts w:hint="eastAsia" w:ascii="宋体" w:hAnsi="宋体" w:eastAsia="宋体" w:cs="宋体"/>
                <w:color w:val="auto"/>
                <w:kern w:val="0"/>
                <w:sz w:val="22"/>
              </w:rPr>
              <w:t>2检查是否有除虫灭害设施、记录，是否具有鼠、蚊蝇等孳生地。</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1044" w:type="dxa"/>
            <w:vMerge w:val="continue"/>
            <w:shd w:val="clear" w:color="auto" w:fill="auto"/>
            <w:vAlign w:val="center"/>
          </w:tcPr>
          <w:p>
            <w:pPr>
              <w:widowControl/>
              <w:jc w:val="both"/>
              <w:rPr>
                <w:rFonts w:ascii="宋体" w:hAnsi="宋体" w:eastAsia="宋体" w:cs="宋体"/>
                <w:color w:val="auto"/>
                <w:kern w:val="0"/>
                <w:sz w:val="22"/>
              </w:rPr>
            </w:pPr>
          </w:p>
        </w:tc>
        <w:tc>
          <w:tcPr>
            <w:tcW w:w="3204" w:type="dxa"/>
            <w:vMerge w:val="continue"/>
            <w:shd w:val="clear" w:color="auto" w:fill="auto"/>
            <w:vAlign w:val="center"/>
          </w:tcPr>
          <w:p>
            <w:pPr>
              <w:widowControl/>
              <w:jc w:val="both"/>
              <w:rPr>
                <w:rFonts w:ascii="宋体" w:hAnsi="宋体" w:eastAsia="宋体" w:cs="宋体"/>
                <w:color w:val="auto"/>
                <w:kern w:val="0"/>
                <w:sz w:val="22"/>
              </w:rPr>
            </w:pPr>
          </w:p>
        </w:tc>
        <w:tc>
          <w:tcPr>
            <w:tcW w:w="6869" w:type="dxa"/>
            <w:shd w:val="clear" w:color="auto" w:fill="auto"/>
            <w:vAlign w:val="center"/>
          </w:tcPr>
          <w:p>
            <w:pPr>
              <w:widowControl/>
              <w:jc w:val="both"/>
              <w:rPr>
                <w:rFonts w:hint="default" w:ascii="宋体" w:hAnsi="宋体" w:eastAsia="宋体" w:cs="宋体"/>
                <w:color w:val="auto"/>
                <w:kern w:val="0"/>
                <w:sz w:val="22"/>
              </w:rPr>
            </w:pPr>
            <w:r>
              <w:rPr>
                <w:rFonts w:hint="eastAsia" w:ascii="宋体" w:hAnsi="宋体" w:eastAsia="宋体" w:cs="宋体"/>
                <w:color w:val="auto"/>
                <w:kern w:val="0"/>
                <w:sz w:val="22"/>
                <w:lang w:val="en-US" w:eastAsia="zh-CN"/>
              </w:rPr>
              <w:t>3.1.</w:t>
            </w:r>
            <w:r>
              <w:rPr>
                <w:rFonts w:hint="eastAsia" w:ascii="宋体" w:hAnsi="宋体" w:eastAsia="宋体" w:cs="宋体"/>
                <w:color w:val="auto"/>
                <w:kern w:val="0"/>
                <w:sz w:val="22"/>
              </w:rPr>
              <w:t>3检查使用杀虫剂等有毒有害物是否具有相关管理制度，是否符合国家相关规定</w:t>
            </w:r>
            <w:r>
              <w:rPr>
                <w:rFonts w:hint="eastAsia" w:ascii="宋体" w:hAnsi="宋体" w:eastAsia="宋体" w:cs="宋体"/>
                <w:color w:val="auto"/>
                <w:kern w:val="0"/>
                <w:sz w:val="22"/>
                <w:lang w:eastAsia="zh-CN"/>
              </w:rPr>
              <w:t>，</w:t>
            </w:r>
            <w:r>
              <w:rPr>
                <w:rFonts w:hint="eastAsia" w:ascii="宋体" w:hAnsi="宋体" w:eastAsia="宋体" w:cs="宋体"/>
                <w:color w:val="auto"/>
                <w:kern w:val="0"/>
                <w:sz w:val="22"/>
                <w:lang w:val="en-US" w:eastAsia="zh-CN"/>
              </w:rPr>
              <w:t>实际执行是否符合制度要求。</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1044" w:type="dxa"/>
            <w:vMerge w:val="continue"/>
            <w:shd w:val="clear" w:color="auto" w:fill="auto"/>
            <w:vAlign w:val="center"/>
          </w:tcPr>
          <w:p>
            <w:pPr>
              <w:widowControl/>
              <w:jc w:val="both"/>
              <w:rPr>
                <w:rFonts w:ascii="宋体" w:hAnsi="宋体" w:eastAsia="宋体" w:cs="宋体"/>
                <w:color w:val="auto"/>
                <w:kern w:val="0"/>
                <w:sz w:val="22"/>
              </w:rPr>
            </w:pPr>
          </w:p>
        </w:tc>
        <w:tc>
          <w:tcPr>
            <w:tcW w:w="3204" w:type="dxa"/>
            <w:vMerge w:val="continue"/>
            <w:shd w:val="clear" w:color="auto" w:fill="auto"/>
            <w:vAlign w:val="center"/>
          </w:tcPr>
          <w:p>
            <w:pPr>
              <w:widowControl/>
              <w:jc w:val="both"/>
              <w:rPr>
                <w:rFonts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3.1.</w:t>
            </w:r>
            <w:r>
              <w:rPr>
                <w:rFonts w:hint="eastAsia" w:ascii="宋体" w:hAnsi="宋体" w:eastAsia="宋体" w:cs="宋体"/>
                <w:color w:val="auto"/>
                <w:kern w:val="0"/>
                <w:sz w:val="22"/>
              </w:rPr>
              <w:t>4检查厂区内是否有不符合规定的家畜家禽，实验动物是否</w:t>
            </w:r>
            <w:r>
              <w:rPr>
                <w:rFonts w:hint="eastAsia" w:ascii="宋体" w:hAnsi="宋体" w:eastAsia="宋体" w:cs="宋体"/>
                <w:color w:val="auto"/>
                <w:kern w:val="0"/>
                <w:sz w:val="22"/>
                <w:lang w:val="en-US" w:eastAsia="zh-CN"/>
              </w:rPr>
              <w:t>有相关管理制度及措施，是否</w:t>
            </w:r>
            <w:r>
              <w:rPr>
                <w:rFonts w:hint="eastAsia" w:ascii="宋体" w:hAnsi="宋体" w:eastAsia="宋体" w:cs="宋体"/>
                <w:color w:val="auto"/>
                <w:kern w:val="0"/>
                <w:sz w:val="22"/>
              </w:rPr>
              <w:t>按规定管理，</w:t>
            </w:r>
            <w:r>
              <w:rPr>
                <w:rFonts w:hint="eastAsia" w:ascii="宋体" w:hAnsi="宋体" w:eastAsia="宋体" w:cs="宋体"/>
                <w:color w:val="auto"/>
                <w:kern w:val="0"/>
                <w:sz w:val="22"/>
                <w:szCs w:val="22"/>
              </w:rPr>
              <w:t>是否存在污染保健食品生产的风险。</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1044" w:type="dxa"/>
            <w:vMerge w:val="continue"/>
            <w:shd w:val="clear" w:color="auto" w:fill="auto"/>
            <w:vAlign w:val="center"/>
          </w:tcPr>
          <w:p>
            <w:pPr>
              <w:widowControl/>
              <w:jc w:val="both"/>
              <w:rPr>
                <w:rFonts w:ascii="宋体" w:hAnsi="宋体" w:eastAsia="宋体" w:cs="宋体"/>
                <w:color w:val="auto"/>
                <w:kern w:val="0"/>
                <w:sz w:val="22"/>
              </w:rPr>
            </w:pPr>
          </w:p>
        </w:tc>
        <w:tc>
          <w:tcPr>
            <w:tcW w:w="3204" w:type="dxa"/>
            <w:vMerge w:val="continue"/>
            <w:shd w:val="clear" w:color="auto" w:fill="auto"/>
            <w:vAlign w:val="center"/>
          </w:tcPr>
          <w:p>
            <w:pPr>
              <w:widowControl/>
              <w:jc w:val="both"/>
              <w:rPr>
                <w:rFonts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3.1.</w:t>
            </w:r>
            <w:r>
              <w:rPr>
                <w:rFonts w:hint="eastAsia" w:ascii="宋体" w:hAnsi="宋体" w:eastAsia="宋体" w:cs="宋体"/>
                <w:color w:val="auto"/>
                <w:kern w:val="0"/>
                <w:sz w:val="22"/>
              </w:rPr>
              <w:t>5检查保健食品生产过程是否产生副产品</w:t>
            </w:r>
            <w:r>
              <w:rPr>
                <w:rFonts w:hint="eastAsia" w:ascii="宋体" w:hAnsi="宋体" w:eastAsia="宋体" w:cs="宋体"/>
                <w:color w:val="auto"/>
                <w:kern w:val="0"/>
                <w:sz w:val="22"/>
                <w:lang w:eastAsia="zh-CN"/>
              </w:rPr>
              <w:t>，</w:t>
            </w:r>
            <w:r>
              <w:rPr>
                <w:rFonts w:hint="eastAsia" w:ascii="宋体" w:hAnsi="宋体" w:eastAsia="宋体" w:cs="宋体"/>
                <w:color w:val="auto"/>
                <w:kern w:val="0"/>
                <w:sz w:val="22"/>
              </w:rPr>
              <w:t>如产生副产品，是否具有副产品处理制度和专用处理设施，如仓库、车辆、工器具等。检查是否具有副产品处理记录、工器具清洗消毒记录。副产品管理应保证不对保健食品生产造成污染。</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1044" w:type="dxa"/>
            <w:vMerge w:val="continue"/>
            <w:shd w:val="clear" w:color="auto" w:fill="auto"/>
            <w:vAlign w:val="center"/>
          </w:tcPr>
          <w:p>
            <w:pPr>
              <w:widowControl/>
              <w:jc w:val="both"/>
              <w:rPr>
                <w:rFonts w:ascii="宋体" w:hAnsi="宋体" w:eastAsia="宋体" w:cs="宋体"/>
                <w:color w:val="auto"/>
                <w:kern w:val="0"/>
                <w:sz w:val="22"/>
              </w:rPr>
            </w:pPr>
          </w:p>
        </w:tc>
        <w:tc>
          <w:tcPr>
            <w:tcW w:w="3204" w:type="dxa"/>
            <w:vMerge w:val="continue"/>
            <w:shd w:val="clear" w:color="auto" w:fill="auto"/>
            <w:vAlign w:val="center"/>
          </w:tcPr>
          <w:p>
            <w:pPr>
              <w:widowControl/>
              <w:jc w:val="both"/>
              <w:rPr>
                <w:rFonts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3.1.</w:t>
            </w:r>
            <w:r>
              <w:rPr>
                <w:rFonts w:hint="eastAsia" w:ascii="宋体" w:hAnsi="宋体" w:eastAsia="宋体" w:cs="宋体"/>
                <w:color w:val="auto"/>
                <w:kern w:val="0"/>
                <w:sz w:val="22"/>
              </w:rPr>
              <w:t>6检查厂区和车间垃圾是否按规定存放、是否定期清理，是否对易腐败和散发异味的废弃物进行及时处理。</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restart"/>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3.</w:t>
            </w:r>
            <w:r>
              <w:rPr>
                <w:rFonts w:hint="eastAsia" w:ascii="宋体" w:hAnsi="宋体" w:eastAsia="宋体" w:cs="宋体"/>
                <w:color w:val="auto"/>
                <w:kern w:val="0"/>
                <w:sz w:val="22"/>
              </w:rPr>
              <w:t>2生产环境必须保持整洁，厂区的地面、路面及运输等不对保健食品的生产造成污染；生产、行政、生活和辅助区的总体布局应合理，不互相妨碍</w:t>
            </w:r>
          </w:p>
        </w:tc>
        <w:tc>
          <w:tcPr>
            <w:tcW w:w="6869" w:type="dxa"/>
            <w:shd w:val="clear" w:color="auto" w:fill="auto"/>
            <w:vAlign w:val="center"/>
          </w:tcPr>
          <w:p>
            <w:pPr>
              <w:widowControl/>
              <w:jc w:val="both"/>
              <w:rPr>
                <w:rFonts w:hint="default"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3.2.1查看厂区总体布局图，结合布局图及现场查看厂区生产、行政、生活以及辅助等区域布局是否合理。</w:t>
            </w:r>
          </w:p>
        </w:tc>
        <w:tc>
          <w:tcPr>
            <w:tcW w:w="2060" w:type="dxa"/>
            <w:shd w:val="clear" w:color="auto" w:fill="auto"/>
            <w:vAlign w:val="center"/>
          </w:tcPr>
          <w:p>
            <w:pPr>
              <w:widowControl/>
              <w:jc w:val="both"/>
              <w:rPr>
                <w:rFonts w:hint="eastAsia"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6"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3.2.</w:t>
            </w:r>
            <w:r>
              <w:rPr>
                <w:rFonts w:hint="eastAsia" w:ascii="宋体" w:hAnsi="宋体" w:eastAsia="宋体" w:cs="宋体"/>
                <w:color w:val="auto"/>
                <w:kern w:val="0"/>
                <w:sz w:val="22"/>
                <w:lang w:eastAsia="zh-CN"/>
              </w:rPr>
              <w:t>2</w:t>
            </w:r>
            <w:r>
              <w:rPr>
                <w:rFonts w:hint="eastAsia" w:ascii="宋体" w:hAnsi="宋体" w:eastAsia="宋体" w:cs="宋体"/>
                <w:color w:val="auto"/>
                <w:kern w:val="0"/>
                <w:sz w:val="22"/>
              </w:rPr>
              <w:t>检查生产环境是否整洁、无积水和杂草，厂区的地面、路面及运输等是否对产品生产造成污染。检查地面、道路平整情况</w:t>
            </w:r>
            <w:r>
              <w:rPr>
                <w:rFonts w:hint="eastAsia" w:ascii="宋体" w:hAnsi="宋体" w:eastAsia="宋体" w:cs="宋体"/>
                <w:color w:val="auto"/>
                <w:kern w:val="0"/>
                <w:sz w:val="22"/>
                <w:lang w:eastAsia="zh-CN"/>
              </w:rPr>
              <w:t>，</w:t>
            </w:r>
            <w:r>
              <w:rPr>
                <w:rFonts w:hint="eastAsia" w:ascii="宋体" w:hAnsi="宋体" w:eastAsia="宋体" w:cs="宋体"/>
                <w:color w:val="auto"/>
                <w:kern w:val="0"/>
                <w:sz w:val="22"/>
                <w:lang w:val="en-US" w:eastAsia="zh-CN"/>
              </w:rPr>
              <w:t>是否有</w:t>
            </w:r>
            <w:r>
              <w:rPr>
                <w:rFonts w:hint="eastAsia" w:ascii="宋体" w:hAnsi="宋体" w:eastAsia="宋体" w:cs="宋体"/>
                <w:color w:val="auto"/>
                <w:kern w:val="0"/>
                <w:sz w:val="22"/>
              </w:rPr>
              <w:t>减少露土、扬尘的措施</w:t>
            </w:r>
            <w:r>
              <w:rPr>
                <w:rFonts w:hint="eastAsia" w:ascii="宋体" w:hAnsi="宋体" w:eastAsia="宋体" w:cs="宋体"/>
                <w:color w:val="auto"/>
                <w:kern w:val="0"/>
                <w:sz w:val="22"/>
                <w:lang w:eastAsia="zh-CN"/>
              </w:rPr>
              <w:t>，</w:t>
            </w:r>
            <w:r>
              <w:rPr>
                <w:rFonts w:hint="eastAsia" w:ascii="宋体" w:hAnsi="宋体" w:eastAsia="宋体" w:cs="宋体"/>
                <w:color w:val="auto"/>
                <w:kern w:val="0"/>
                <w:sz w:val="22"/>
              </w:rPr>
              <w:t>厂区绿化</w:t>
            </w:r>
            <w:r>
              <w:rPr>
                <w:rFonts w:hint="eastAsia" w:ascii="宋体" w:hAnsi="宋体" w:eastAsia="宋体" w:cs="宋体"/>
                <w:color w:val="auto"/>
                <w:kern w:val="0"/>
                <w:sz w:val="22"/>
                <w:lang w:val="en-US" w:eastAsia="zh-CN"/>
              </w:rPr>
              <w:t>设计是否合理</w:t>
            </w:r>
            <w:r>
              <w:rPr>
                <w:rFonts w:hint="eastAsia" w:ascii="宋体" w:hAnsi="宋体" w:eastAsia="宋体" w:cs="宋体"/>
                <w:color w:val="auto"/>
                <w:kern w:val="0"/>
                <w:sz w:val="22"/>
              </w:rPr>
              <w:t>，以及垃圾、闲置物品等存放情况。</w:t>
            </w:r>
          </w:p>
        </w:tc>
        <w:tc>
          <w:tcPr>
            <w:tcW w:w="2060"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rPr>
              <w:t>　</w:t>
            </w: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1"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rPr>
              <w:t>3</w:t>
            </w:r>
            <w:r>
              <w:rPr>
                <w:rFonts w:hint="eastAsia" w:ascii="宋体" w:hAnsi="宋体" w:eastAsia="宋体" w:cs="宋体"/>
                <w:color w:val="auto"/>
                <w:kern w:val="0"/>
                <w:sz w:val="22"/>
                <w:lang w:eastAsia="zh-CN"/>
              </w:rPr>
              <w:t>.</w:t>
            </w:r>
            <w:r>
              <w:rPr>
                <w:rFonts w:hint="eastAsia" w:ascii="宋体" w:hAnsi="宋体" w:eastAsia="宋体" w:cs="宋体"/>
                <w:color w:val="auto"/>
                <w:kern w:val="0"/>
                <w:sz w:val="22"/>
                <w:lang w:val="en-US" w:eastAsia="zh-CN"/>
              </w:rPr>
              <w:t>3</w:t>
            </w:r>
            <w:r>
              <w:rPr>
                <w:rFonts w:hint="eastAsia" w:ascii="宋体" w:hAnsi="宋体" w:eastAsia="宋体" w:cs="宋体"/>
                <w:color w:val="auto"/>
                <w:kern w:val="0"/>
                <w:sz w:val="22"/>
              </w:rPr>
              <w:t>生产区域内的卫生间设置合理、保持清洁，未与食品生产、包装或贮存等区域直接连通</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3.3.</w:t>
            </w:r>
            <w:r>
              <w:rPr>
                <w:rFonts w:hint="eastAsia" w:ascii="宋体" w:hAnsi="宋体" w:eastAsia="宋体" w:cs="宋体"/>
                <w:color w:val="auto"/>
                <w:kern w:val="0"/>
                <w:sz w:val="22"/>
              </w:rPr>
              <w:t>1</w:t>
            </w:r>
            <w:r>
              <w:rPr>
                <w:rFonts w:hint="eastAsia" w:ascii="宋体" w:hAnsi="宋体" w:eastAsia="宋体" w:cs="宋体"/>
                <w:color w:val="auto"/>
                <w:kern w:val="0"/>
                <w:sz w:val="22"/>
                <w:szCs w:val="22"/>
              </w:rPr>
              <w:t>检查生产区域内的卫生间是否设置必要的洗手、消毒设施，环境保持清洁。是否与食品生产、包装或贮存等区域直接连通，是否对生产区域产生影响。检查卫生间外门是否与生产车间的门窗相对,卫生间的污浊空气是否对生产区域造成污染。</w:t>
            </w:r>
          </w:p>
        </w:tc>
        <w:tc>
          <w:tcPr>
            <w:tcW w:w="2060"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rPr>
              <w:t>　</w:t>
            </w: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6"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restart"/>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3.</w:t>
            </w:r>
            <w:r>
              <w:rPr>
                <w:rFonts w:hint="eastAsia" w:ascii="宋体" w:hAnsi="宋体" w:eastAsia="宋体" w:cs="宋体"/>
                <w:color w:val="auto"/>
                <w:kern w:val="0"/>
                <w:sz w:val="22"/>
              </w:rPr>
              <w:t>4厂房建筑结构保持完整，满足生产工艺和质量、卫生及安全生产要求，同时便于进行清洁工作</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3.4.</w:t>
            </w:r>
            <w:r>
              <w:rPr>
                <w:rFonts w:hint="eastAsia" w:ascii="宋体" w:hAnsi="宋体" w:eastAsia="宋体" w:cs="宋体"/>
                <w:color w:val="auto"/>
                <w:kern w:val="0"/>
                <w:sz w:val="22"/>
              </w:rPr>
              <w:t>1</w:t>
            </w:r>
            <w:r>
              <w:rPr>
                <w:rFonts w:hint="eastAsia" w:ascii="宋体" w:hAnsi="宋体" w:eastAsia="宋体" w:cs="宋体"/>
                <w:color w:val="auto"/>
                <w:kern w:val="0"/>
                <w:sz w:val="22"/>
                <w:lang w:val="en-US" w:eastAsia="zh-CN"/>
              </w:rPr>
              <w:t>检查</w:t>
            </w:r>
            <w:r>
              <w:rPr>
                <w:rFonts w:hint="eastAsia" w:ascii="宋体" w:hAnsi="宋体" w:eastAsia="宋体" w:cs="宋体"/>
                <w:color w:val="auto"/>
                <w:kern w:val="0"/>
                <w:sz w:val="22"/>
              </w:rPr>
              <w:t>保健食品厂房的总体设计、厂房与设施的一般性设计、建筑和卫生设施等应符合有关要求。</w:t>
            </w:r>
          </w:p>
        </w:tc>
        <w:tc>
          <w:tcPr>
            <w:tcW w:w="2060"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rPr>
              <w:t>　</w:t>
            </w: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4"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3.4.2</w:t>
            </w:r>
            <w:r>
              <w:rPr>
                <w:rFonts w:hint="eastAsia" w:ascii="宋体" w:hAnsi="宋体" w:eastAsia="宋体" w:cs="宋体"/>
                <w:color w:val="auto"/>
                <w:kern w:val="0"/>
                <w:sz w:val="22"/>
              </w:rPr>
              <w:t>检查厂房有无破损门窗，整体厂房内是否干净、整洁，车间设备设施是否易于维护和清洁，进、排气口等关键部位是否配置防止虫害侵入的装置并</w:t>
            </w:r>
            <w:r>
              <w:rPr>
                <w:rFonts w:hint="eastAsia" w:ascii="宋体" w:hAnsi="宋体" w:eastAsia="宋体" w:cs="宋体"/>
                <w:color w:val="auto"/>
                <w:kern w:val="0"/>
                <w:sz w:val="22"/>
                <w:lang w:val="en-US" w:eastAsia="zh-CN"/>
              </w:rPr>
              <w:t>执行定期检查，</w:t>
            </w:r>
            <w:r>
              <w:rPr>
                <w:rFonts w:hint="eastAsia" w:ascii="宋体" w:hAnsi="宋体" w:eastAsia="宋体" w:cs="宋体"/>
                <w:color w:val="auto"/>
                <w:kern w:val="0"/>
                <w:sz w:val="22"/>
              </w:rPr>
              <w:t>保持</w:t>
            </w:r>
            <w:r>
              <w:rPr>
                <w:rFonts w:hint="eastAsia" w:ascii="宋体" w:hAnsi="宋体" w:eastAsia="宋体" w:cs="宋体"/>
                <w:color w:val="auto"/>
                <w:kern w:val="0"/>
                <w:sz w:val="22"/>
                <w:lang w:val="en-US" w:eastAsia="zh-CN"/>
              </w:rPr>
              <w:t>其</w:t>
            </w:r>
            <w:r>
              <w:rPr>
                <w:rFonts w:hint="eastAsia" w:ascii="宋体" w:hAnsi="宋体" w:eastAsia="宋体" w:cs="宋体"/>
                <w:color w:val="auto"/>
                <w:kern w:val="0"/>
                <w:sz w:val="22"/>
              </w:rPr>
              <w:t>完好</w:t>
            </w:r>
            <w:r>
              <w:rPr>
                <w:rFonts w:hint="eastAsia" w:ascii="宋体" w:hAnsi="宋体" w:eastAsia="宋体" w:cs="宋体"/>
                <w:color w:val="auto"/>
                <w:kern w:val="0"/>
                <w:sz w:val="22"/>
                <w:lang w:eastAsia="zh-CN"/>
              </w:rPr>
              <w:t>。</w:t>
            </w:r>
          </w:p>
        </w:tc>
        <w:tc>
          <w:tcPr>
            <w:tcW w:w="2060" w:type="dxa"/>
            <w:shd w:val="clear" w:color="auto" w:fill="auto"/>
            <w:vAlign w:val="center"/>
          </w:tcPr>
          <w:p>
            <w:pPr>
              <w:widowControl/>
              <w:jc w:val="both"/>
              <w:rPr>
                <w:rFonts w:hint="eastAsia"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restart"/>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3.</w:t>
            </w:r>
            <w:r>
              <w:rPr>
                <w:rFonts w:hint="eastAsia" w:ascii="宋体" w:hAnsi="宋体" w:eastAsia="宋体" w:cs="宋体"/>
                <w:color w:val="auto"/>
                <w:kern w:val="0"/>
                <w:sz w:val="22"/>
              </w:rPr>
              <w:t>5工艺设备布局和工艺流程符合生产工艺和洁净级别的要求，并能够完成保健食品全部生产工序</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3.5.</w:t>
            </w:r>
            <w:r>
              <w:rPr>
                <w:rFonts w:hint="eastAsia" w:ascii="宋体" w:hAnsi="宋体" w:eastAsia="宋体" w:cs="宋体"/>
                <w:color w:val="auto"/>
                <w:kern w:val="0"/>
                <w:sz w:val="22"/>
              </w:rPr>
              <w:t>1</w:t>
            </w:r>
            <w:r>
              <w:rPr>
                <w:rFonts w:hint="eastAsia" w:ascii="宋体" w:hAnsi="宋体" w:eastAsia="宋体" w:cs="宋体"/>
                <w:color w:val="auto"/>
                <w:kern w:val="0"/>
                <w:sz w:val="22"/>
                <w:lang w:val="en-US" w:eastAsia="zh-CN"/>
              </w:rPr>
              <w:t>检查</w:t>
            </w:r>
            <w:r>
              <w:rPr>
                <w:rFonts w:hint="eastAsia" w:ascii="宋体" w:hAnsi="宋体" w:eastAsia="宋体" w:cs="宋体"/>
                <w:color w:val="auto"/>
                <w:kern w:val="0"/>
                <w:sz w:val="22"/>
              </w:rPr>
              <w:t>厂房、设备布局与工艺流程三者是否相适应，建筑结构完善，是否满足生产工艺和洁净级别的要求。生产车间是否按照生产工艺和卫生、质量要求，划分洁净级别，分为一般生产区和经空气净化的车间及作业区。</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3.5.</w:t>
            </w:r>
            <w:r>
              <w:rPr>
                <w:rFonts w:hint="eastAsia" w:ascii="宋体" w:hAnsi="宋体" w:eastAsia="宋体" w:cs="宋体"/>
                <w:color w:val="auto"/>
                <w:kern w:val="0"/>
                <w:sz w:val="22"/>
              </w:rPr>
              <w:t>2现场检查设备布局是否符合要求，是否满足生产工艺和工艺流程的要求。</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3.5.</w:t>
            </w:r>
            <w:r>
              <w:rPr>
                <w:rFonts w:hint="eastAsia" w:ascii="宋体" w:hAnsi="宋体" w:eastAsia="宋体" w:cs="宋体"/>
                <w:color w:val="auto"/>
                <w:kern w:val="0"/>
                <w:sz w:val="22"/>
              </w:rPr>
              <w:t>3检查经空气净化的车间及作业区及一般区划分是否符合要求，经空气净化的车间及作业区级别划分是否符合要求，是否具有有效的检测报告。</w:t>
            </w:r>
          </w:p>
        </w:tc>
        <w:tc>
          <w:tcPr>
            <w:tcW w:w="2060"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rPr>
              <w:t>　</w:t>
            </w: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1044" w:type="dxa"/>
            <w:vMerge w:val="continue"/>
            <w:vAlign w:val="center"/>
          </w:tcPr>
          <w:p>
            <w:pPr>
              <w:widowControl/>
              <w:jc w:val="both"/>
              <w:rPr>
                <w:color w:val="auto"/>
              </w:rPr>
            </w:pPr>
          </w:p>
        </w:tc>
        <w:tc>
          <w:tcPr>
            <w:tcW w:w="3204" w:type="dxa"/>
            <w:vMerge w:val="continue"/>
            <w:vAlign w:val="center"/>
          </w:tcPr>
          <w:p>
            <w:pPr>
              <w:widowControl/>
              <w:jc w:val="both"/>
              <w:rPr>
                <w:color w:val="auto"/>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3.5.</w:t>
            </w:r>
            <w:r>
              <w:rPr>
                <w:rFonts w:hint="eastAsia" w:ascii="宋体" w:hAnsi="宋体" w:eastAsia="宋体" w:cs="宋体"/>
                <w:color w:val="auto"/>
                <w:kern w:val="0"/>
                <w:sz w:val="22"/>
              </w:rPr>
              <w:t>4检查进入经空气净化的车间及作业区的空气是否按规定净化，是否按规定监测，空气监测结果是否记录存档。</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restart"/>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3.</w:t>
            </w:r>
            <w:r>
              <w:rPr>
                <w:rFonts w:hint="eastAsia" w:ascii="宋体" w:hAnsi="宋体" w:eastAsia="宋体" w:cs="宋体"/>
                <w:color w:val="auto"/>
                <w:kern w:val="0"/>
                <w:sz w:val="22"/>
              </w:rPr>
              <w:t>6生产车间的面积和空间与生产规模相适应，设备、原辅料及生产相关的其他物料有序安置，便于生产加工操作，有效防止差错和交叉污染</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3.6.</w:t>
            </w:r>
            <w:r>
              <w:rPr>
                <w:rFonts w:hint="eastAsia" w:ascii="宋体" w:hAnsi="宋体" w:eastAsia="宋体" w:cs="宋体"/>
                <w:color w:val="auto"/>
                <w:kern w:val="0"/>
                <w:sz w:val="22"/>
              </w:rPr>
              <w:t>1检查厂房是否具有足够的空间和场所，以安置设备、原辅料及食品相关产品。用于中间产品、待包装品的贮存间应与生产要求相适应。</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trPr>
        <w:tc>
          <w:tcPr>
            <w:tcW w:w="1044" w:type="dxa"/>
            <w:vMerge w:val="continue"/>
            <w:vAlign w:val="center"/>
          </w:tcPr>
          <w:p>
            <w:pPr>
              <w:widowControl/>
              <w:jc w:val="both"/>
              <w:rPr>
                <w:color w:val="auto"/>
              </w:rPr>
            </w:pPr>
          </w:p>
        </w:tc>
        <w:tc>
          <w:tcPr>
            <w:tcW w:w="3204" w:type="dxa"/>
            <w:vMerge w:val="continue"/>
            <w:vAlign w:val="center"/>
          </w:tcPr>
          <w:p>
            <w:pPr>
              <w:widowControl/>
              <w:jc w:val="both"/>
              <w:rPr>
                <w:color w:val="auto"/>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3.6.</w:t>
            </w:r>
            <w:r>
              <w:rPr>
                <w:rFonts w:hint="eastAsia" w:ascii="宋体" w:hAnsi="宋体" w:eastAsia="宋体" w:cs="宋体"/>
                <w:color w:val="auto"/>
                <w:kern w:val="0"/>
                <w:sz w:val="22"/>
              </w:rPr>
              <w:t>2检查生产区各车间内生产设备、设施摆放是否合理，设施设备所在房间是否具有能够满足其生产的空间，是否具有与生产规模相适应的空间与面积。</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3.6.</w:t>
            </w:r>
            <w:r>
              <w:rPr>
                <w:rFonts w:hint="eastAsia" w:ascii="宋体" w:hAnsi="宋体" w:eastAsia="宋体" w:cs="宋体"/>
                <w:color w:val="auto"/>
                <w:kern w:val="0"/>
                <w:sz w:val="22"/>
              </w:rPr>
              <w:t>3检查各功能间是否具有与生产规模相适应的面积与空间。</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3.6.</w:t>
            </w:r>
            <w:r>
              <w:rPr>
                <w:rFonts w:hint="eastAsia" w:ascii="宋体" w:hAnsi="宋体" w:eastAsia="宋体" w:cs="宋体"/>
                <w:color w:val="auto"/>
                <w:kern w:val="0"/>
                <w:sz w:val="22"/>
              </w:rPr>
              <w:t>4检查储物区原辅料及食品相关产品、中间产品、待检品、成品的存放是否具有能够防止差错和交叉污染的措施。</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restart"/>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3.</w:t>
            </w:r>
            <w:r>
              <w:rPr>
                <w:rFonts w:hint="eastAsia" w:ascii="宋体" w:hAnsi="宋体" w:eastAsia="宋体" w:cs="宋体"/>
                <w:color w:val="auto"/>
                <w:kern w:val="0"/>
                <w:sz w:val="22"/>
              </w:rPr>
              <w:t>7生产车间分别设置与洁净级别相适应的人流物流通道，有效避免交叉污染</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3.7.</w:t>
            </w:r>
            <w:r>
              <w:rPr>
                <w:rFonts w:hint="eastAsia" w:ascii="宋体" w:hAnsi="宋体" w:eastAsia="宋体" w:cs="宋体"/>
                <w:color w:val="auto"/>
                <w:kern w:val="0"/>
                <w:sz w:val="22"/>
              </w:rPr>
              <w:t>1现场检查个人卫生程序是否符合要求。生产车间人流入口为通过式，通常为脱鞋-穿过渡鞋-脱外衣-穿工鞋-洗手-穿洁净工作衣-手消毒。</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trPr>
        <w:tc>
          <w:tcPr>
            <w:tcW w:w="1044" w:type="dxa"/>
            <w:vMerge w:val="continue"/>
            <w:vAlign w:val="center"/>
          </w:tcPr>
          <w:p>
            <w:pPr>
              <w:widowControl/>
              <w:jc w:val="both"/>
              <w:rPr>
                <w:color w:val="auto"/>
              </w:rPr>
            </w:pPr>
          </w:p>
        </w:tc>
        <w:tc>
          <w:tcPr>
            <w:tcW w:w="3204" w:type="dxa"/>
            <w:vMerge w:val="continue"/>
            <w:vAlign w:val="center"/>
          </w:tcPr>
          <w:p>
            <w:pPr>
              <w:widowControl/>
              <w:jc w:val="both"/>
              <w:rPr>
                <w:color w:val="auto"/>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3.7.</w:t>
            </w:r>
            <w:r>
              <w:rPr>
                <w:rFonts w:hint="eastAsia" w:ascii="宋体" w:hAnsi="宋体" w:eastAsia="宋体" w:cs="宋体"/>
                <w:color w:val="auto"/>
                <w:kern w:val="0"/>
                <w:sz w:val="22"/>
              </w:rPr>
              <w:t>2</w:t>
            </w:r>
            <w:r>
              <w:rPr>
                <w:rFonts w:hint="eastAsia" w:ascii="宋体" w:hAnsi="宋体" w:eastAsia="宋体" w:cs="宋体"/>
                <w:color w:val="auto"/>
                <w:kern w:val="0"/>
                <w:sz w:val="22"/>
                <w:lang w:val="en-US" w:eastAsia="zh-CN"/>
              </w:rPr>
              <w:t>检查</w:t>
            </w:r>
            <w:r>
              <w:rPr>
                <w:rFonts w:hint="eastAsia" w:ascii="宋体" w:hAnsi="宋体" w:eastAsia="宋体" w:cs="宋体"/>
                <w:color w:val="auto"/>
                <w:kern w:val="0"/>
                <w:sz w:val="22"/>
              </w:rPr>
              <w:t>缓冲设施和经空气净化的车间及作业区的人流、物流走向。检查经空气净化的车间及作业区与一般区之间、低级别洁净区与高级别洁净区之间，是否设置缓冲设施。</w:t>
            </w:r>
            <w:r>
              <w:rPr>
                <w:rFonts w:hint="eastAsia" w:ascii="宋体" w:hAnsi="宋体" w:eastAsia="宋体" w:cs="宋体"/>
                <w:color w:val="auto"/>
                <w:kern w:val="0"/>
                <w:sz w:val="22"/>
                <w:lang w:val="en-US" w:eastAsia="zh-CN"/>
              </w:rPr>
              <w:t>检查</w:t>
            </w:r>
            <w:r>
              <w:rPr>
                <w:rFonts w:hint="eastAsia" w:ascii="宋体" w:hAnsi="宋体" w:eastAsia="宋体" w:cs="宋体"/>
                <w:color w:val="auto"/>
                <w:kern w:val="0"/>
                <w:sz w:val="22"/>
              </w:rPr>
              <w:t>经空气净化的车间及作业区是否具有合理的人流、物流走向。</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trPr>
        <w:tc>
          <w:tcPr>
            <w:tcW w:w="1044" w:type="dxa"/>
            <w:vMerge w:val="continue"/>
            <w:vAlign w:val="center"/>
          </w:tcPr>
          <w:p>
            <w:pPr>
              <w:widowControl/>
              <w:jc w:val="both"/>
              <w:rPr>
                <w:color w:val="auto"/>
              </w:rPr>
            </w:pPr>
          </w:p>
        </w:tc>
        <w:tc>
          <w:tcPr>
            <w:tcW w:w="3204" w:type="dxa"/>
            <w:vMerge w:val="restart"/>
            <w:vAlign w:val="center"/>
          </w:tcPr>
          <w:p>
            <w:pPr>
              <w:widowControl/>
              <w:jc w:val="both"/>
              <w:rPr>
                <w:color w:val="auto"/>
              </w:rPr>
            </w:pPr>
            <w:r>
              <w:rPr>
                <w:rFonts w:hint="eastAsia" w:ascii="宋体" w:hAnsi="宋体" w:eastAsia="宋体" w:cs="宋体"/>
                <w:color w:val="auto"/>
                <w:kern w:val="0"/>
                <w:sz w:val="22"/>
                <w:lang w:val="en-US" w:eastAsia="zh-CN"/>
              </w:rPr>
              <w:t>3.</w:t>
            </w:r>
            <w:r>
              <w:rPr>
                <w:rFonts w:hint="eastAsia" w:ascii="宋体" w:hAnsi="宋体" w:eastAsia="宋体" w:cs="宋体"/>
                <w:color w:val="auto"/>
                <w:kern w:val="0"/>
                <w:sz w:val="22"/>
              </w:rPr>
              <w:t>8保健食品经空气净化的车间及作业区至少符合十万级洁净要求（含酒精度在35％以上的酒类保健食品参照经空气净化的车间及作业区管理）</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3.8.</w:t>
            </w:r>
            <w:r>
              <w:rPr>
                <w:rFonts w:hint="eastAsia" w:ascii="宋体" w:hAnsi="宋体" w:eastAsia="宋体" w:cs="宋体"/>
                <w:color w:val="auto"/>
                <w:kern w:val="0"/>
                <w:sz w:val="22"/>
              </w:rPr>
              <w:t>1除酒类保健食品外，保健食品经空气净化的车间及作业区的洁净级别一般应不低于十万级，检测项目应至少包括悬浮粒子、浮游菌、沉降菌、噪音、照度、温度、湿度、压差、换气次数等项目，并符合相应标准中的要求。</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trPr>
        <w:tc>
          <w:tcPr>
            <w:tcW w:w="1044" w:type="dxa"/>
            <w:vMerge w:val="continue"/>
            <w:vAlign w:val="center"/>
          </w:tcPr>
          <w:p>
            <w:pPr>
              <w:widowControl/>
              <w:jc w:val="both"/>
              <w:rPr>
                <w:color w:val="auto"/>
              </w:rPr>
            </w:pPr>
          </w:p>
        </w:tc>
        <w:tc>
          <w:tcPr>
            <w:tcW w:w="3204" w:type="dxa"/>
            <w:vMerge w:val="continue"/>
            <w:vAlign w:val="center"/>
          </w:tcPr>
          <w:p>
            <w:pPr>
              <w:widowControl/>
              <w:jc w:val="both"/>
              <w:rPr>
                <w:color w:val="auto"/>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3.8.</w:t>
            </w:r>
            <w:r>
              <w:rPr>
                <w:rFonts w:hint="eastAsia" w:ascii="宋体" w:hAnsi="宋体" w:eastAsia="宋体" w:cs="宋体"/>
                <w:color w:val="auto"/>
                <w:kern w:val="0"/>
                <w:sz w:val="22"/>
              </w:rPr>
              <w:t>2酒类产品应具有良好的除湿、排风、除尘、降温等设施，人员、原辅料及食品相关产品进出及生产操作应参照洁净室（区）管理。</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8" w:hRule="atLeast"/>
        </w:trPr>
        <w:tc>
          <w:tcPr>
            <w:tcW w:w="1044" w:type="dxa"/>
            <w:vMerge w:val="continue"/>
            <w:vAlign w:val="center"/>
          </w:tcPr>
          <w:p>
            <w:pPr>
              <w:widowControl/>
              <w:jc w:val="both"/>
              <w:rPr>
                <w:color w:val="auto"/>
              </w:rPr>
            </w:pPr>
          </w:p>
        </w:tc>
        <w:tc>
          <w:tcPr>
            <w:tcW w:w="3204" w:type="dxa"/>
            <w:vMerge w:val="restart"/>
            <w:vAlign w:val="center"/>
          </w:tcPr>
          <w:p>
            <w:pPr>
              <w:widowControl/>
              <w:jc w:val="both"/>
              <w:rPr>
                <w:color w:val="auto"/>
              </w:rPr>
            </w:pPr>
            <w:r>
              <w:rPr>
                <w:rFonts w:hint="eastAsia" w:ascii="宋体" w:hAnsi="宋体" w:eastAsia="宋体" w:cs="宋体"/>
                <w:color w:val="auto"/>
                <w:kern w:val="0"/>
                <w:sz w:val="22"/>
                <w:lang w:val="en-US" w:eastAsia="zh-CN"/>
              </w:rPr>
              <w:t>3.</w:t>
            </w:r>
            <w:r>
              <w:rPr>
                <w:rFonts w:hint="eastAsia" w:ascii="宋体" w:hAnsi="宋体" w:eastAsia="宋体" w:cs="宋体"/>
                <w:color w:val="auto"/>
                <w:kern w:val="0"/>
                <w:sz w:val="22"/>
              </w:rPr>
              <w:t>9直接接触空气的各暴露工序以及直接接触保健食品的食品相关产品最终处理的暴露工序，应在同一经空气净化的车间及作业区内连续完成。未在同一经空气净化的车间及作业区内完成的，相关车间应符合保健食品生产洁净级别要求，还应在产品转运过程中采取防护措施，并经生产验证不影响产品质量。</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3.9.</w:t>
            </w:r>
            <w:r>
              <w:rPr>
                <w:rFonts w:hint="eastAsia" w:ascii="宋体" w:hAnsi="宋体" w:eastAsia="宋体" w:cs="宋体"/>
                <w:color w:val="auto"/>
                <w:kern w:val="0"/>
                <w:sz w:val="22"/>
              </w:rPr>
              <w:t>1检查工艺流程图，现场确认工序和产品线，确认暴露工序是否在同一经空气净化的车间及作业区内完成。未在同一车间完成的，应提供验证报告，验证内容应能体现产品密封满足进出经空气净化的车间及作业区的原料、中间产品、成品及内包材未被污染，同时上述物品包装满足不污染进入的经空气净化的车间及作业区的要求（即至少应为两层包装，并按要求静置、灭菌）。</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1044" w:type="dxa"/>
            <w:vMerge w:val="continue"/>
            <w:vAlign w:val="center"/>
          </w:tcPr>
          <w:p>
            <w:pPr>
              <w:widowControl/>
              <w:jc w:val="both"/>
              <w:rPr>
                <w:color w:val="auto"/>
              </w:rPr>
            </w:pPr>
          </w:p>
        </w:tc>
        <w:tc>
          <w:tcPr>
            <w:tcW w:w="3204" w:type="dxa"/>
            <w:vMerge w:val="continue"/>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widowControl/>
              <w:jc w:val="both"/>
              <w:rPr>
                <w:rFonts w:hint="eastAsia"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3.9.2现场</w:t>
            </w:r>
            <w:r>
              <w:rPr>
                <w:rFonts w:hint="eastAsia" w:ascii="宋体" w:hAnsi="宋体" w:eastAsia="宋体" w:cs="宋体"/>
                <w:color w:val="auto"/>
                <w:kern w:val="0"/>
                <w:sz w:val="22"/>
              </w:rPr>
              <w:t>检查生产过程中是否按照验证后的方案进出经空气净化的车间及作业区。</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trPr>
        <w:tc>
          <w:tcPr>
            <w:tcW w:w="1044" w:type="dxa"/>
            <w:vMerge w:val="continue"/>
            <w:vAlign w:val="center"/>
          </w:tcPr>
          <w:p>
            <w:pPr>
              <w:widowControl/>
              <w:jc w:val="both"/>
              <w:rPr>
                <w:color w:val="auto"/>
              </w:rPr>
            </w:pPr>
          </w:p>
        </w:tc>
        <w:tc>
          <w:tcPr>
            <w:tcW w:w="3204" w:type="dxa"/>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3.</w:t>
            </w:r>
            <w:r>
              <w:rPr>
                <w:rFonts w:hint="eastAsia" w:ascii="宋体" w:hAnsi="宋体" w:eastAsia="宋体" w:cs="宋体"/>
                <w:color w:val="auto"/>
                <w:kern w:val="0"/>
                <w:sz w:val="22"/>
              </w:rPr>
              <w:t>10保健食品不得与药品共线生产，或生产对保健食品质量安全产生影响的其他产品</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3.10.</w:t>
            </w:r>
            <w:r>
              <w:rPr>
                <w:rFonts w:hint="eastAsia" w:ascii="宋体" w:hAnsi="宋体" w:eastAsia="宋体" w:cs="宋体"/>
                <w:color w:val="auto"/>
                <w:kern w:val="0"/>
                <w:sz w:val="22"/>
              </w:rPr>
              <w:t>1检查各功能区间布局平面图，是否与药品共线生产（生产车间、空调系统、生产设备均应不同，制纯化水系统可共用，但应从源头分管，各自循环供应。产品完成内包后的工序在不影响产品质量的前提下，可以与药品共用外包等车间）。</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44" w:type="dxa"/>
            <w:vMerge w:val="restart"/>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rPr>
              <w:t>4设施设备</w:t>
            </w:r>
          </w:p>
        </w:tc>
        <w:tc>
          <w:tcPr>
            <w:tcW w:w="3204" w:type="dxa"/>
            <w:vMerge w:val="restart"/>
            <w:shd w:val="clear" w:color="auto" w:fill="auto"/>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4.</w:t>
            </w:r>
            <w:r>
              <w:rPr>
                <w:rFonts w:hint="eastAsia" w:ascii="宋体" w:hAnsi="宋体" w:eastAsia="宋体" w:cs="宋体"/>
                <w:color w:val="auto"/>
                <w:kern w:val="0"/>
                <w:sz w:val="22"/>
              </w:rPr>
              <w:t>1经空气净化的车间及作业区的内表面应平整光滑、无裂缝、接口严密、无颗粒物脱落，并能耐受清洗和消毒，墙壁与地面的交界处宜成弧形，或采取其他有效减少灰尘积聚、便于清洁的措施</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4.1.</w:t>
            </w:r>
            <w:r>
              <w:rPr>
                <w:rFonts w:hint="eastAsia" w:ascii="宋体" w:hAnsi="宋体" w:eastAsia="宋体" w:cs="宋体"/>
                <w:color w:val="auto"/>
                <w:kern w:val="0"/>
                <w:sz w:val="22"/>
              </w:rPr>
              <w:t>1检查经空气净化的车间及作业区内表面是否平整光滑、无裂缝、接口严密、无颗粒物脱落，所采用材质是否能耐受清洗和消毒，墙壁与地面交界处是否采取措施，以减少灰尘积聚，便于清洁。</w:t>
            </w:r>
          </w:p>
        </w:tc>
        <w:tc>
          <w:tcPr>
            <w:tcW w:w="2060"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rPr>
              <w:t>　</w:t>
            </w: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044" w:type="dxa"/>
            <w:vMerge w:val="continue"/>
            <w:tcBorders/>
            <w:shd w:val="clear" w:color="auto" w:fill="auto"/>
            <w:vAlign w:val="center"/>
          </w:tcPr>
          <w:p>
            <w:pPr>
              <w:widowControl/>
              <w:jc w:val="both"/>
              <w:rPr>
                <w:rFonts w:ascii="宋体" w:hAnsi="宋体" w:eastAsia="宋体" w:cs="宋体"/>
                <w:color w:val="auto"/>
                <w:kern w:val="0"/>
                <w:sz w:val="22"/>
              </w:rPr>
            </w:pPr>
          </w:p>
        </w:tc>
        <w:tc>
          <w:tcPr>
            <w:tcW w:w="3204" w:type="dxa"/>
            <w:vMerge w:val="continue"/>
            <w:shd w:val="clear" w:color="auto" w:fill="auto"/>
            <w:vAlign w:val="center"/>
          </w:tcPr>
          <w:p>
            <w:pPr>
              <w:widowControl/>
              <w:jc w:val="both"/>
              <w:rPr>
                <w:rFonts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4.1.</w:t>
            </w:r>
            <w:r>
              <w:rPr>
                <w:rFonts w:hint="eastAsia" w:ascii="宋体" w:hAnsi="宋体" w:eastAsia="宋体" w:cs="宋体"/>
                <w:color w:val="auto"/>
                <w:kern w:val="0"/>
                <w:sz w:val="22"/>
              </w:rPr>
              <w:t>2</w:t>
            </w:r>
            <w:r>
              <w:rPr>
                <w:rFonts w:hint="eastAsia" w:ascii="宋体" w:hAnsi="宋体" w:eastAsia="宋体" w:cs="宋体"/>
                <w:color w:val="auto"/>
                <w:kern w:val="0"/>
                <w:sz w:val="22"/>
                <w:lang w:val="en-US" w:eastAsia="zh-CN"/>
              </w:rPr>
              <w:t>检查</w:t>
            </w:r>
            <w:r>
              <w:rPr>
                <w:rFonts w:hint="eastAsia" w:ascii="宋体" w:hAnsi="宋体" w:eastAsia="宋体" w:cs="宋体"/>
                <w:color w:val="auto"/>
                <w:kern w:val="0"/>
                <w:sz w:val="22"/>
              </w:rPr>
              <w:t>生产车间地面应当无积水、无蛛网积灰、无破损等；车间的墙面及地面无污垢、霉变、积水，散落的食品原料、半成品、成品应及时清理；车间不得有各种杂物堆放。</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8"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4.</w:t>
            </w:r>
            <w:r>
              <w:rPr>
                <w:rFonts w:hint="eastAsia" w:ascii="宋体" w:hAnsi="宋体" w:eastAsia="宋体" w:cs="宋体"/>
                <w:color w:val="auto"/>
                <w:kern w:val="0"/>
                <w:sz w:val="22"/>
              </w:rPr>
              <w:t>2经空气净化的车间及作业区内的窗户、天棚及进入室内的管道、风口、灯具与墙壁或天棚的连接部位应密封，经空气净化的车间及作业区内的密闭门应朝空气洁净度较高的房间开启</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4.2.</w:t>
            </w:r>
            <w:r>
              <w:rPr>
                <w:rFonts w:hint="eastAsia" w:ascii="宋体" w:hAnsi="宋体" w:eastAsia="宋体" w:cs="宋体"/>
                <w:color w:val="auto"/>
                <w:kern w:val="0"/>
                <w:sz w:val="22"/>
              </w:rPr>
              <w:t>1检查经空气净化的车间及作业区内相应设施是否符合要求</w:t>
            </w:r>
            <w:r>
              <w:rPr>
                <w:rFonts w:hint="eastAsia" w:ascii="宋体" w:hAnsi="宋体" w:eastAsia="宋体" w:cs="宋体"/>
                <w:color w:val="auto"/>
                <w:kern w:val="0"/>
                <w:sz w:val="22"/>
                <w:lang w:eastAsia="zh-CN"/>
              </w:rPr>
              <w:t>，</w:t>
            </w:r>
            <w:r>
              <w:rPr>
                <w:rFonts w:hint="eastAsia" w:ascii="宋体" w:hAnsi="宋体" w:eastAsia="宋体" w:cs="宋体"/>
                <w:color w:val="auto"/>
                <w:kern w:val="0"/>
                <w:sz w:val="22"/>
                <w:lang w:val="en-US" w:eastAsia="zh-CN"/>
              </w:rPr>
              <w:t>各连接部位是否密封，密闭门是否朝空气洁净度较高的房间开启。</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5"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restart"/>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4.</w:t>
            </w:r>
            <w:r>
              <w:rPr>
                <w:rFonts w:hint="eastAsia" w:ascii="宋体" w:hAnsi="宋体" w:eastAsia="宋体" w:cs="宋体"/>
                <w:color w:val="auto"/>
                <w:kern w:val="0"/>
                <w:sz w:val="22"/>
              </w:rPr>
              <w:t>3管道应无死角和盲管，或便于拆装清洁。与生产车间无关的管道不宜穿过，与生产设备连接的固定管道应标明管内物料类别和流向，生产用水与其他不与食品接触的用水（如间接冷却水、污水、废水等）应以完全分离的管路输送，避免交叉污染</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4.3.</w:t>
            </w:r>
            <w:r>
              <w:rPr>
                <w:rFonts w:hint="eastAsia" w:ascii="宋体" w:hAnsi="宋体" w:eastAsia="宋体" w:cs="宋体"/>
                <w:color w:val="auto"/>
                <w:kern w:val="0"/>
                <w:sz w:val="22"/>
              </w:rPr>
              <w:t>1</w:t>
            </w:r>
            <w:r>
              <w:rPr>
                <w:rFonts w:hint="eastAsia" w:ascii="宋体" w:hAnsi="宋体" w:eastAsia="宋体" w:cs="宋体"/>
                <w:color w:val="auto"/>
                <w:kern w:val="0"/>
                <w:sz w:val="22"/>
                <w:lang w:val="en-US" w:eastAsia="zh-CN"/>
              </w:rPr>
              <w:t>检查生产区域管道安装情况，</w:t>
            </w:r>
            <w:r>
              <w:rPr>
                <w:rFonts w:hint="eastAsia" w:ascii="宋体" w:hAnsi="宋体" w:eastAsia="宋体" w:cs="宋体"/>
                <w:color w:val="auto"/>
                <w:kern w:val="0"/>
                <w:sz w:val="22"/>
              </w:rPr>
              <w:t>管道应无死角和盲管，或便于拆装清洁</w:t>
            </w:r>
            <w:r>
              <w:rPr>
                <w:rFonts w:hint="eastAsia" w:ascii="宋体" w:hAnsi="宋体" w:eastAsia="宋体" w:cs="宋体"/>
                <w:color w:val="auto"/>
                <w:kern w:val="0"/>
                <w:sz w:val="22"/>
                <w:lang w:eastAsia="zh-CN"/>
              </w:rPr>
              <w:t>。</w:t>
            </w:r>
            <w:r>
              <w:rPr>
                <w:rFonts w:hint="eastAsia" w:ascii="宋体" w:hAnsi="宋体" w:eastAsia="宋体" w:cs="宋体"/>
                <w:color w:val="auto"/>
                <w:kern w:val="0"/>
                <w:sz w:val="22"/>
              </w:rPr>
              <w:t>与生产车间无关的管道不宜穿过，与生产设备连接的固定管道应标明管内物料类别和流向</w:t>
            </w:r>
            <w:r>
              <w:rPr>
                <w:rFonts w:hint="eastAsia" w:ascii="宋体" w:hAnsi="宋体" w:eastAsia="宋体" w:cs="宋体"/>
                <w:color w:val="auto"/>
                <w:kern w:val="0"/>
                <w:sz w:val="22"/>
                <w:lang w:eastAsia="zh-CN"/>
              </w:rPr>
              <w:t>。</w:t>
            </w:r>
          </w:p>
        </w:tc>
        <w:tc>
          <w:tcPr>
            <w:tcW w:w="2060"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rPr>
              <w:t>　</w:t>
            </w: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2"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widowControl/>
              <w:jc w:val="both"/>
              <w:rPr>
                <w:rFonts w:hint="default"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4.3.2 查用水管道安装情况，</w:t>
            </w:r>
            <w:r>
              <w:rPr>
                <w:rFonts w:hint="eastAsia" w:ascii="宋体" w:hAnsi="宋体" w:eastAsia="宋体" w:cs="宋体"/>
                <w:color w:val="auto"/>
                <w:kern w:val="0"/>
                <w:sz w:val="22"/>
              </w:rPr>
              <w:t>生产用水与其他不与食品接触的用水（如间接冷却水、污水、废水等）应以完全分离的管路输送，避免交叉污染。</w:t>
            </w:r>
          </w:p>
        </w:tc>
        <w:tc>
          <w:tcPr>
            <w:tcW w:w="2060" w:type="dxa"/>
            <w:shd w:val="clear" w:color="auto" w:fill="auto"/>
            <w:vAlign w:val="center"/>
          </w:tcPr>
          <w:p>
            <w:pPr>
              <w:widowControl/>
              <w:jc w:val="both"/>
              <w:rPr>
                <w:rFonts w:hint="eastAsia"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2"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4.</w:t>
            </w:r>
            <w:r>
              <w:rPr>
                <w:rFonts w:hint="eastAsia" w:ascii="宋体" w:hAnsi="宋体" w:eastAsia="宋体" w:cs="宋体"/>
                <w:color w:val="auto"/>
                <w:kern w:val="0"/>
                <w:sz w:val="22"/>
              </w:rPr>
              <w:t>4经空气净化的车间及作业区与一般区之间以及不同级别的洁净室之间的缓冲区联锁装置正常运行</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4.4.</w:t>
            </w:r>
            <w:r>
              <w:rPr>
                <w:rFonts w:hint="eastAsia" w:ascii="宋体" w:hAnsi="宋体" w:eastAsia="宋体" w:cs="宋体"/>
                <w:color w:val="auto"/>
                <w:kern w:val="0"/>
                <w:sz w:val="22"/>
              </w:rPr>
              <w:t>1现场检查经空气净化的车间及作业区与一般区之间、低级别洁净区与高级别洁净区之间，是否设置缓冲设施，是否设置联锁装置并能正常运行</w:t>
            </w:r>
            <w:r>
              <w:rPr>
                <w:rFonts w:hint="eastAsia" w:ascii="宋体" w:hAnsi="宋体" w:eastAsia="宋体" w:cs="宋体"/>
                <w:color w:val="auto"/>
                <w:kern w:val="0"/>
                <w:sz w:val="22"/>
                <w:lang w:eastAsia="zh-CN"/>
              </w:rPr>
              <w:t>。</w:t>
            </w:r>
            <w:r>
              <w:rPr>
                <w:rFonts w:hint="eastAsia" w:ascii="宋体" w:hAnsi="宋体" w:eastAsia="宋体" w:cs="宋体"/>
                <w:color w:val="auto"/>
                <w:kern w:val="0"/>
                <w:sz w:val="22"/>
              </w:rPr>
              <w:t>保健食品加工过程中，功能间房门应保持关闭，以起到隔离效果。</w:t>
            </w:r>
          </w:p>
        </w:tc>
        <w:tc>
          <w:tcPr>
            <w:tcW w:w="2060"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rPr>
              <w:t>　</w:t>
            </w: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6"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4.</w:t>
            </w:r>
            <w:r>
              <w:rPr>
                <w:rFonts w:hint="eastAsia" w:ascii="宋体" w:hAnsi="宋体" w:eastAsia="宋体" w:cs="宋体"/>
                <w:color w:val="auto"/>
                <w:kern w:val="0"/>
                <w:sz w:val="22"/>
              </w:rPr>
              <w:t>5经空气净化的车间及作业区内产尘量大的工序防尘及捕尘设施应有效，产尘量大的操作室应保持相对负压，防止粉尘扩散、避免交叉污染</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4.5.</w:t>
            </w:r>
            <w:r>
              <w:rPr>
                <w:rFonts w:hint="eastAsia" w:ascii="宋体" w:hAnsi="宋体" w:eastAsia="宋体" w:cs="宋体"/>
                <w:color w:val="auto"/>
                <w:kern w:val="0"/>
                <w:sz w:val="22"/>
              </w:rPr>
              <w:t>1现场检查产尘量大的工序是否具有防尘及捕尘设施。现场检查压差指示计、产尘量大的操作室是否保持相对负压。压差值可参考不同级别洁净室之间的压差值，通常有粉类原料的称量、粉碎、混合、压片、内包等工序易产尘，可重点关注是否采取有效措施，防止粉尘扩散、避免交叉污染。产尘大的工序一般应设置空气直排系统，有效避免产尘间净化空气回流系统再利用。未设置防尘及捕尘设施的，需进行验证并提供验证材料。</w:t>
            </w:r>
          </w:p>
        </w:tc>
        <w:tc>
          <w:tcPr>
            <w:tcW w:w="2060"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rPr>
              <w:t>　</w:t>
            </w: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restart"/>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4.</w:t>
            </w:r>
            <w:r>
              <w:rPr>
                <w:rFonts w:hint="eastAsia" w:ascii="宋体" w:hAnsi="宋体" w:eastAsia="宋体" w:cs="宋体"/>
                <w:color w:val="auto"/>
                <w:kern w:val="0"/>
                <w:sz w:val="22"/>
              </w:rPr>
              <w:t>6经空气净化的车间及作业区的人流通道设置合理的洗手、干手、消毒、更衣等设施并正常运行，物流通道设置必要的缓冲和清洁设施并正常运行</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4.6.</w:t>
            </w:r>
            <w:r>
              <w:rPr>
                <w:rFonts w:hint="eastAsia" w:ascii="宋体" w:hAnsi="宋体" w:eastAsia="宋体" w:cs="宋体"/>
                <w:color w:val="auto"/>
                <w:kern w:val="0"/>
                <w:sz w:val="22"/>
              </w:rPr>
              <w:t>1检查经空气净化的车间及作业区人流、物流走向是否合理，是否能够避免交叉污染。</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4.6.</w:t>
            </w:r>
            <w:r>
              <w:rPr>
                <w:rFonts w:hint="eastAsia" w:ascii="宋体" w:hAnsi="宋体" w:eastAsia="宋体" w:cs="宋体"/>
                <w:color w:val="auto"/>
                <w:kern w:val="0"/>
                <w:sz w:val="22"/>
              </w:rPr>
              <w:t>2</w:t>
            </w:r>
            <w:r>
              <w:rPr>
                <w:rFonts w:hint="eastAsia" w:ascii="宋体" w:hAnsi="宋体" w:eastAsia="宋体" w:cs="宋体"/>
                <w:color w:val="auto"/>
                <w:kern w:val="0"/>
                <w:sz w:val="22"/>
                <w:lang w:val="en-US" w:eastAsia="zh-CN"/>
              </w:rPr>
              <w:t>检查</w:t>
            </w:r>
            <w:r>
              <w:rPr>
                <w:rFonts w:hint="eastAsia" w:ascii="宋体" w:hAnsi="宋体" w:eastAsia="宋体" w:cs="宋体"/>
                <w:color w:val="auto"/>
                <w:kern w:val="0"/>
                <w:sz w:val="22"/>
              </w:rPr>
              <w:t>人流通道是否设置合理的洗手、干手、消毒、更衣等设施，物流通道是否设置必要的缓冲和清洁设施。</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4.6.</w:t>
            </w:r>
            <w:r>
              <w:rPr>
                <w:rFonts w:hint="eastAsia" w:ascii="宋体" w:hAnsi="宋体" w:eastAsia="宋体" w:cs="宋体"/>
                <w:color w:val="auto"/>
                <w:kern w:val="0"/>
                <w:sz w:val="22"/>
              </w:rPr>
              <w:t>3</w:t>
            </w:r>
            <w:r>
              <w:rPr>
                <w:rFonts w:hint="eastAsia" w:ascii="宋体" w:hAnsi="宋体" w:eastAsia="宋体" w:cs="宋体"/>
                <w:color w:val="auto"/>
                <w:kern w:val="0"/>
                <w:sz w:val="22"/>
                <w:lang w:val="en-US" w:eastAsia="zh-CN"/>
              </w:rPr>
              <w:t>检查</w:t>
            </w:r>
            <w:r>
              <w:rPr>
                <w:rFonts w:hint="eastAsia" w:ascii="宋体" w:hAnsi="宋体" w:eastAsia="宋体" w:cs="宋体"/>
                <w:color w:val="auto"/>
                <w:kern w:val="0"/>
                <w:sz w:val="22"/>
              </w:rPr>
              <w:t>工作服、帽、鞋靴等是否有有效的消毒措施，更衣间内已穿过和未穿过的工作服是否做到分开放置。</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pStyle w:val="2"/>
              <w:spacing w:line="240" w:lineRule="auto"/>
              <w:rPr>
                <w:rFonts w:ascii="宋体" w:hAnsi="宋体" w:eastAsia="宋体" w:cs="宋体"/>
                <w:color w:val="auto"/>
                <w:kern w:val="0"/>
                <w:sz w:val="22"/>
              </w:rPr>
            </w:pPr>
            <w:r>
              <w:rPr>
                <w:rFonts w:hint="eastAsia" w:ascii="宋体" w:hAnsi="宋体" w:eastAsia="宋体" w:cs="宋体"/>
                <w:color w:val="auto"/>
                <w:kern w:val="0"/>
                <w:sz w:val="22"/>
                <w:lang w:val="en-US" w:eastAsia="zh-CN"/>
              </w:rPr>
              <w:t>4.6.</w:t>
            </w:r>
            <w:r>
              <w:rPr>
                <w:rFonts w:hint="eastAsia" w:ascii="宋体" w:hAnsi="宋体" w:eastAsia="宋体" w:cs="宋体"/>
                <w:color w:val="auto"/>
                <w:kern w:val="0"/>
                <w:sz w:val="22"/>
              </w:rPr>
              <w:t>4</w:t>
            </w:r>
            <w:r>
              <w:rPr>
                <w:rFonts w:hint="eastAsia" w:ascii="宋体" w:hAnsi="宋体" w:eastAsia="宋体" w:cs="宋体"/>
                <w:color w:val="auto"/>
                <w:kern w:val="0"/>
                <w:sz w:val="22"/>
                <w:lang w:val="en-US" w:eastAsia="zh-CN"/>
              </w:rPr>
              <w:t>检查</w:t>
            </w:r>
            <w:r>
              <w:rPr>
                <w:rFonts w:hint="eastAsia" w:ascii="宋体" w:hAnsi="宋体" w:eastAsia="宋体" w:cs="宋体"/>
                <w:color w:val="auto"/>
                <w:kern w:val="0"/>
                <w:sz w:val="22"/>
              </w:rPr>
              <w:t>洗手池是否采用光滑、不透水、易清洁的材质制成，其设计及构造应易于清洁消毒，与洗手、消毒设施配套的水龙头其开关应为非手动式；是否在临近洗手设施位置标示简明易懂的洗手方法。</w:t>
            </w:r>
          </w:p>
        </w:tc>
        <w:tc>
          <w:tcPr>
            <w:tcW w:w="2060"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rPr>
              <w:t>　</w:t>
            </w: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4.</w:t>
            </w:r>
            <w:r>
              <w:rPr>
                <w:rFonts w:hint="eastAsia" w:ascii="宋体" w:hAnsi="宋体" w:eastAsia="宋体" w:cs="宋体"/>
                <w:color w:val="auto"/>
                <w:kern w:val="0"/>
                <w:sz w:val="22"/>
              </w:rPr>
              <w:t>7经空气净化的车间及作业区内安装的水池、地漏符合相应洁净要求，不对原辅料及食品相关产品、中间产品和成品产生污染</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4.7.</w:t>
            </w:r>
            <w:r>
              <w:rPr>
                <w:rFonts w:hint="eastAsia" w:ascii="宋体" w:hAnsi="宋体" w:eastAsia="宋体" w:cs="宋体"/>
                <w:color w:val="auto"/>
                <w:kern w:val="0"/>
                <w:sz w:val="22"/>
              </w:rPr>
              <w:t>1检查经空气净化的车间及作业区内安装的水池或地漏是否具有适当的设计和维护，并安装易于清洁且带有空气阻断功能的装置以防止空气倒灌。同外部排水系统的连接方式应当能够防止微生物的侵入，例如，带有消毒剂的液封。</w:t>
            </w:r>
          </w:p>
        </w:tc>
        <w:tc>
          <w:tcPr>
            <w:tcW w:w="2060"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rPr>
              <w:t>　</w:t>
            </w: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4.</w:t>
            </w:r>
            <w:r>
              <w:rPr>
                <w:rFonts w:hint="eastAsia" w:ascii="宋体" w:hAnsi="宋体" w:eastAsia="宋体" w:cs="宋体"/>
                <w:color w:val="auto"/>
                <w:kern w:val="0"/>
                <w:sz w:val="22"/>
              </w:rPr>
              <w:t>8一般生产区的墙面、地面、顶棚应平整，便于清洁；管道、风口、灯具等设施安全规范，符合生产要求</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4.8.</w:t>
            </w:r>
            <w:r>
              <w:rPr>
                <w:rFonts w:hint="eastAsia" w:ascii="宋体" w:hAnsi="宋体" w:eastAsia="宋体" w:cs="宋体"/>
                <w:color w:val="auto"/>
                <w:kern w:val="0"/>
                <w:sz w:val="22"/>
              </w:rPr>
              <w:t>1检查生产区设施设备是否符合要求。检查厂房内的自然采光或人工照明是否满足生产需要（光源应使食品呈现真实颜色）</w:t>
            </w:r>
            <w:r>
              <w:rPr>
                <w:rFonts w:hint="eastAsia" w:ascii="宋体" w:hAnsi="宋体" w:eastAsia="宋体" w:cs="宋体"/>
                <w:color w:val="auto"/>
                <w:kern w:val="0"/>
                <w:sz w:val="22"/>
                <w:lang w:eastAsia="zh-CN"/>
              </w:rPr>
              <w:t>。</w:t>
            </w:r>
            <w:r>
              <w:rPr>
                <w:rFonts w:hint="eastAsia" w:ascii="宋体" w:hAnsi="宋体" w:eastAsia="宋体" w:cs="宋体"/>
                <w:color w:val="auto"/>
                <w:kern w:val="0"/>
                <w:sz w:val="22"/>
              </w:rPr>
              <w:t>暴露食品和原料的正上方安装的照明设施是否使用安全型照明设施或采取防护措施。</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4.</w:t>
            </w:r>
            <w:r>
              <w:rPr>
                <w:rFonts w:hint="eastAsia" w:ascii="宋体" w:hAnsi="宋体" w:eastAsia="宋体" w:cs="宋体"/>
                <w:color w:val="auto"/>
                <w:kern w:val="0"/>
                <w:sz w:val="22"/>
              </w:rPr>
              <w:t>9存放垃圾、废弃物的设备设施设计合理、标识清晰、有效防护</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4.9.</w:t>
            </w:r>
            <w:r>
              <w:rPr>
                <w:rFonts w:hint="eastAsia" w:ascii="宋体" w:hAnsi="宋体" w:eastAsia="宋体" w:cs="宋体"/>
                <w:color w:val="auto"/>
                <w:kern w:val="0"/>
                <w:sz w:val="22"/>
              </w:rPr>
              <w:t>1检查生产区是否配备设计合理、防止渗漏、易于清洁的存放废弃物的专用设施并做有效防护，是否标识清晰</w:t>
            </w:r>
            <w:r>
              <w:rPr>
                <w:rFonts w:hint="eastAsia" w:ascii="宋体" w:hAnsi="宋体" w:eastAsia="宋体" w:cs="宋体"/>
                <w:color w:val="auto"/>
                <w:kern w:val="0"/>
                <w:sz w:val="22"/>
                <w:lang w:eastAsia="zh-CN"/>
              </w:rPr>
              <w:t>，</w:t>
            </w:r>
            <w:r>
              <w:rPr>
                <w:rFonts w:hint="eastAsia" w:ascii="宋体" w:hAnsi="宋体" w:eastAsia="宋体" w:cs="宋体"/>
                <w:color w:val="auto"/>
                <w:kern w:val="0"/>
                <w:sz w:val="22"/>
              </w:rPr>
              <w:t>必要时是否在适当地点设置废弃物临时存放设施，并依废弃物特性分类存放。</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restart"/>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4.</w:t>
            </w:r>
            <w:r>
              <w:rPr>
                <w:rFonts w:hint="eastAsia" w:ascii="宋体" w:hAnsi="宋体" w:eastAsia="宋体" w:cs="宋体"/>
                <w:color w:val="auto"/>
                <w:kern w:val="0"/>
                <w:sz w:val="22"/>
              </w:rPr>
              <w:t>10生产设备与生产品种和规模相适应，并根据工艺要求合理布局，生产工艺衔接紧密，操作方便</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4.10.</w:t>
            </w:r>
            <w:r>
              <w:rPr>
                <w:rFonts w:hint="eastAsia" w:ascii="宋体" w:hAnsi="宋体" w:eastAsia="宋体" w:cs="宋体"/>
                <w:color w:val="auto"/>
                <w:kern w:val="0"/>
                <w:sz w:val="22"/>
              </w:rPr>
              <w:t>1对照生产工艺流程图，检查设备清单是否满足生产需要。核查现场设备是否与设备清单一致、是否制定相应的管理制度。</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widowControl/>
              <w:jc w:val="both"/>
              <w:rPr>
                <w:rFonts w:hint="default"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4.10.2</w:t>
            </w:r>
            <w:r>
              <w:rPr>
                <w:rFonts w:hint="eastAsia" w:ascii="宋体" w:hAnsi="宋体" w:eastAsia="宋体" w:cs="宋体"/>
                <w:color w:val="auto"/>
                <w:kern w:val="0"/>
                <w:sz w:val="22"/>
              </w:rPr>
              <w:t>检查生产工艺规程验证记录，确定现存设备是否满足工艺要求。现场检查生产设备是否便于操作、清洁和维护。</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4.</w:t>
            </w:r>
            <w:r>
              <w:rPr>
                <w:rFonts w:hint="eastAsia" w:ascii="宋体" w:hAnsi="宋体" w:eastAsia="宋体" w:cs="宋体"/>
                <w:color w:val="auto"/>
                <w:kern w:val="0"/>
                <w:sz w:val="22"/>
              </w:rPr>
              <w:t>11与原辅料、食品相关产品、中间产品直接或间接接触的设备和用具的材料符合规定要求，安全、无毒、无臭味或异味、防吸收、耐腐蚀、不易脱落且可承受反复清洗和消毒</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4.11.</w:t>
            </w:r>
            <w:r>
              <w:rPr>
                <w:rFonts w:hint="eastAsia" w:ascii="宋体" w:hAnsi="宋体" w:eastAsia="宋体" w:cs="宋体"/>
                <w:color w:val="auto"/>
                <w:kern w:val="0"/>
                <w:sz w:val="22"/>
              </w:rPr>
              <w:t>1现场检查设备</w:t>
            </w:r>
            <w:r>
              <w:rPr>
                <w:rFonts w:hint="eastAsia" w:ascii="宋体" w:hAnsi="宋体" w:eastAsia="宋体" w:cs="宋体"/>
                <w:color w:val="auto"/>
                <w:kern w:val="0"/>
                <w:sz w:val="22"/>
                <w:lang w:val="en-US" w:eastAsia="zh-CN"/>
              </w:rPr>
              <w:t>设施</w:t>
            </w:r>
            <w:r>
              <w:rPr>
                <w:rFonts w:hint="eastAsia" w:ascii="宋体" w:hAnsi="宋体" w:eastAsia="宋体" w:cs="宋体"/>
                <w:color w:val="auto"/>
                <w:kern w:val="0"/>
                <w:sz w:val="22"/>
              </w:rPr>
              <w:t>、中转用容器、管道等是否符合要求。</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4.</w:t>
            </w:r>
            <w:r>
              <w:rPr>
                <w:rFonts w:hint="eastAsia" w:ascii="宋体" w:hAnsi="宋体" w:eastAsia="宋体" w:cs="宋体"/>
                <w:color w:val="auto"/>
                <w:kern w:val="0"/>
                <w:sz w:val="22"/>
              </w:rPr>
              <w:t>12产品的灌装、装填应使用自动机械设备，因工艺特殊确实无法采用自动机械装置的，应能有效保证产品质量</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4.12.</w:t>
            </w:r>
            <w:r>
              <w:rPr>
                <w:rFonts w:hint="eastAsia" w:ascii="宋体" w:hAnsi="宋体" w:eastAsia="宋体" w:cs="宋体"/>
                <w:color w:val="auto"/>
                <w:kern w:val="0"/>
                <w:sz w:val="22"/>
              </w:rPr>
              <w:t>1现场检查灌装、装填设备是否符合要求</w:t>
            </w:r>
            <w:r>
              <w:rPr>
                <w:rFonts w:hint="eastAsia" w:ascii="宋体" w:hAnsi="宋体" w:eastAsia="宋体" w:cs="宋体"/>
                <w:color w:val="auto"/>
                <w:kern w:val="0"/>
                <w:sz w:val="22"/>
                <w:lang w:eastAsia="zh-CN"/>
              </w:rPr>
              <w:t>，</w:t>
            </w:r>
            <w:r>
              <w:rPr>
                <w:rFonts w:hint="eastAsia" w:ascii="宋体" w:hAnsi="宋体" w:eastAsia="宋体" w:cs="宋体"/>
                <w:color w:val="auto"/>
                <w:kern w:val="0"/>
                <w:sz w:val="22"/>
              </w:rPr>
              <w:t>如未使用自动灌装、装填设备，应提供未能使用的说明，及所采用的装填方式能够保证产品质量的证明材料。</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restart"/>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4.</w:t>
            </w:r>
            <w:r>
              <w:rPr>
                <w:rFonts w:hint="eastAsia" w:ascii="宋体" w:hAnsi="宋体" w:eastAsia="宋体" w:cs="宋体"/>
                <w:color w:val="auto"/>
                <w:kern w:val="0"/>
                <w:sz w:val="22"/>
              </w:rPr>
              <w:t>13计量器具和仪器仪表定期检定校验，生产厂房及设施设备定期维护保养并保存记录，停用设备应明显标识</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4.13.1检查计量器具、仪器仪表台账，是否根据相关要求定期进行检定与校验。</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widowControl/>
              <w:jc w:val="both"/>
              <w:rPr>
                <w:rFonts w:hint="default"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4.13.2 检查设备维护保养台账以及相关制度，是否根据制度要求开展设备的定期维护，并保存记录。停用设备是否建立台账并明显标识。</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restart"/>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4.</w:t>
            </w:r>
            <w:r>
              <w:rPr>
                <w:rFonts w:hint="eastAsia" w:ascii="宋体" w:hAnsi="宋体" w:eastAsia="宋体" w:cs="宋体"/>
                <w:color w:val="auto"/>
                <w:kern w:val="0"/>
                <w:sz w:val="22"/>
              </w:rPr>
              <w:t>14车间内使用的润滑剂、冷却剂、清洁剂、消毒剂不得对设备、原辅料或成品造成污染</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4.14.</w:t>
            </w:r>
            <w:r>
              <w:rPr>
                <w:rFonts w:hint="eastAsia" w:ascii="宋体" w:hAnsi="宋体" w:eastAsia="宋体" w:cs="宋体"/>
                <w:color w:val="auto"/>
                <w:kern w:val="0"/>
                <w:sz w:val="22"/>
              </w:rPr>
              <w:t>1检查</w:t>
            </w:r>
            <w:r>
              <w:rPr>
                <w:rFonts w:hint="eastAsia" w:ascii="宋体" w:hAnsi="宋体" w:eastAsia="宋体" w:cs="宋体"/>
                <w:color w:val="auto"/>
                <w:kern w:val="0"/>
                <w:sz w:val="22"/>
                <w:lang w:val="en-US" w:eastAsia="zh-CN"/>
              </w:rPr>
              <w:t>生产车间危化品、有毒有害物品是否建立台账，是否做到</w:t>
            </w:r>
            <w:r>
              <w:rPr>
                <w:rFonts w:hint="eastAsia" w:ascii="宋体" w:hAnsi="宋体" w:eastAsia="宋体" w:cs="宋体"/>
                <w:color w:val="auto"/>
                <w:kern w:val="0"/>
                <w:sz w:val="22"/>
              </w:rPr>
              <w:t>专门存放、专人管理</w:t>
            </w:r>
            <w:r>
              <w:rPr>
                <w:rFonts w:hint="eastAsia" w:ascii="宋体" w:hAnsi="宋体" w:eastAsia="宋体" w:cs="宋体"/>
                <w:color w:val="auto"/>
                <w:kern w:val="0"/>
                <w:sz w:val="22"/>
                <w:lang w:eastAsia="zh-CN"/>
              </w:rPr>
              <w:t>，</w:t>
            </w:r>
            <w:r>
              <w:rPr>
                <w:rFonts w:hint="eastAsia" w:ascii="宋体" w:hAnsi="宋体" w:eastAsia="宋体" w:cs="宋体"/>
                <w:color w:val="auto"/>
                <w:kern w:val="0"/>
                <w:sz w:val="22"/>
                <w:lang w:val="en-US" w:eastAsia="zh-CN"/>
              </w:rPr>
              <w:t>并建立使用记录，</w:t>
            </w:r>
            <w:r>
              <w:rPr>
                <w:rFonts w:hint="eastAsia" w:ascii="宋体" w:hAnsi="宋体" w:eastAsia="宋体" w:cs="宋体"/>
                <w:color w:val="auto"/>
                <w:kern w:val="0"/>
                <w:sz w:val="22"/>
              </w:rPr>
              <w:t>润滑剂、冷却剂、清洁剂、消毒剂等</w:t>
            </w:r>
            <w:r>
              <w:rPr>
                <w:rFonts w:hint="eastAsia" w:ascii="宋体" w:hAnsi="宋体" w:eastAsia="宋体" w:cs="宋体"/>
                <w:color w:val="auto"/>
                <w:kern w:val="0"/>
                <w:sz w:val="22"/>
                <w:lang w:val="en-US" w:eastAsia="zh-CN"/>
              </w:rPr>
              <w:t>应</w:t>
            </w:r>
            <w:r>
              <w:rPr>
                <w:rFonts w:hint="eastAsia" w:ascii="宋体" w:hAnsi="宋体" w:eastAsia="宋体" w:cs="宋体"/>
                <w:color w:val="auto"/>
                <w:kern w:val="0"/>
                <w:sz w:val="22"/>
              </w:rPr>
              <w:t>提供的相应证明材料</w:t>
            </w:r>
            <w:r>
              <w:rPr>
                <w:rFonts w:hint="eastAsia" w:ascii="宋体" w:hAnsi="宋体" w:eastAsia="宋体" w:cs="宋体"/>
                <w:color w:val="auto"/>
                <w:kern w:val="0"/>
                <w:sz w:val="22"/>
                <w:lang w:val="en-US" w:eastAsia="zh-CN"/>
              </w:rPr>
              <w:t>证明其</w:t>
            </w:r>
            <w:r>
              <w:rPr>
                <w:rFonts w:hint="eastAsia" w:ascii="宋体" w:hAnsi="宋体" w:eastAsia="宋体" w:cs="宋体"/>
                <w:color w:val="auto"/>
                <w:kern w:val="0"/>
                <w:sz w:val="22"/>
              </w:rPr>
              <w:t>符合</w:t>
            </w:r>
            <w:r>
              <w:rPr>
                <w:rFonts w:hint="eastAsia" w:ascii="宋体" w:hAnsi="宋体" w:eastAsia="宋体" w:cs="宋体"/>
                <w:color w:val="auto"/>
                <w:kern w:val="0"/>
                <w:sz w:val="22"/>
                <w:lang w:val="en-US" w:eastAsia="zh-CN"/>
              </w:rPr>
              <w:t>食品安全</w:t>
            </w:r>
            <w:r>
              <w:rPr>
                <w:rFonts w:hint="eastAsia" w:ascii="宋体" w:hAnsi="宋体" w:eastAsia="宋体" w:cs="宋体"/>
                <w:color w:val="auto"/>
                <w:kern w:val="0"/>
                <w:sz w:val="22"/>
              </w:rPr>
              <w:t>有关要求。</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4"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widowControl/>
              <w:jc w:val="both"/>
              <w:rPr>
                <w:rFonts w:hint="eastAsia"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4.14.2</w:t>
            </w:r>
            <w:r>
              <w:rPr>
                <w:rFonts w:hint="eastAsia" w:ascii="宋体" w:hAnsi="宋体" w:eastAsia="宋体" w:cs="宋体"/>
                <w:color w:val="auto"/>
                <w:kern w:val="0"/>
                <w:sz w:val="22"/>
              </w:rPr>
              <w:t>检查</w:t>
            </w:r>
            <w:r>
              <w:rPr>
                <w:rFonts w:hint="eastAsia" w:ascii="宋体" w:hAnsi="宋体" w:eastAsia="宋体" w:cs="宋体"/>
                <w:color w:val="auto"/>
                <w:kern w:val="0"/>
                <w:sz w:val="22"/>
                <w:lang w:val="en-US" w:eastAsia="zh-CN"/>
              </w:rPr>
              <w:t>生产车间危化品、有毒有害物品</w:t>
            </w:r>
            <w:r>
              <w:rPr>
                <w:rFonts w:hint="eastAsia" w:ascii="宋体" w:hAnsi="宋体" w:eastAsia="宋体" w:cs="宋体"/>
                <w:color w:val="auto"/>
                <w:kern w:val="0"/>
                <w:sz w:val="22"/>
              </w:rPr>
              <w:t>是否与食品原料、成品、半成品或食品相关产品混放</w:t>
            </w:r>
            <w:r>
              <w:rPr>
                <w:rFonts w:hint="eastAsia" w:ascii="宋体" w:hAnsi="宋体" w:eastAsia="宋体" w:cs="宋体"/>
                <w:color w:val="auto"/>
                <w:kern w:val="0"/>
                <w:sz w:val="22"/>
                <w:lang w:eastAsia="zh-CN"/>
              </w:rPr>
              <w:t>；</w:t>
            </w:r>
            <w:r>
              <w:rPr>
                <w:rFonts w:hint="eastAsia" w:ascii="宋体" w:hAnsi="宋体" w:eastAsia="宋体" w:cs="宋体"/>
                <w:color w:val="auto"/>
                <w:kern w:val="0"/>
                <w:sz w:val="22"/>
              </w:rPr>
              <w:t>除清洁消毒必需和工艺需要，不应在生产场所使用和存放可能污染食品的化学品；消毒液需要配制的，是否按照说明书正确配制并在有效期限内使用，并做好相关记录。</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restart"/>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4.</w:t>
            </w:r>
            <w:r>
              <w:rPr>
                <w:rFonts w:hint="eastAsia" w:ascii="宋体" w:hAnsi="宋体" w:eastAsia="宋体" w:cs="宋体"/>
                <w:color w:val="auto"/>
                <w:kern w:val="0"/>
                <w:sz w:val="22"/>
              </w:rPr>
              <w:t>15空气净化系统正常运行，定期维护保养并记录，</w:t>
            </w:r>
            <w:r>
              <w:rPr>
                <w:rFonts w:hint="eastAsia" w:ascii="宋体" w:hAnsi="宋体" w:eastAsia="宋体" w:cs="宋体"/>
                <w:color w:val="auto"/>
                <w:kern w:val="0"/>
                <w:sz w:val="22"/>
                <w:lang w:val="en-US" w:eastAsia="zh-CN"/>
              </w:rPr>
              <w:t>且</w:t>
            </w:r>
            <w:r>
              <w:rPr>
                <w:rFonts w:hint="eastAsia" w:ascii="宋体" w:hAnsi="宋体" w:eastAsia="宋体" w:cs="宋体"/>
                <w:color w:val="auto"/>
                <w:kern w:val="0"/>
                <w:sz w:val="22"/>
              </w:rPr>
              <w:t>应具有相应的检测设备及人员并定期进行悬浮粒子、浮游菌、沉降菌等项目的检测</w:t>
            </w:r>
          </w:p>
        </w:tc>
        <w:tc>
          <w:tcPr>
            <w:tcW w:w="6869" w:type="dxa"/>
            <w:shd w:val="clear" w:color="auto" w:fill="auto"/>
            <w:vAlign w:val="center"/>
          </w:tcPr>
          <w:p>
            <w:pPr>
              <w:widowControl/>
              <w:jc w:val="both"/>
              <w:rPr>
                <w:rFonts w:hint="default" w:ascii="宋体" w:hAnsi="宋体" w:eastAsia="宋体" w:cs="宋体"/>
                <w:color w:val="auto"/>
                <w:kern w:val="0"/>
                <w:sz w:val="22"/>
              </w:rPr>
            </w:pPr>
            <w:r>
              <w:rPr>
                <w:rFonts w:hint="eastAsia" w:ascii="宋体" w:hAnsi="宋体" w:eastAsia="宋体" w:cs="宋体"/>
                <w:color w:val="auto"/>
                <w:kern w:val="0"/>
                <w:sz w:val="22"/>
                <w:lang w:val="en-US" w:eastAsia="zh-CN"/>
              </w:rPr>
              <w:t>4.15.</w:t>
            </w:r>
            <w:r>
              <w:rPr>
                <w:rFonts w:hint="eastAsia" w:ascii="宋体" w:hAnsi="宋体" w:eastAsia="宋体" w:cs="宋体"/>
                <w:color w:val="auto"/>
                <w:kern w:val="0"/>
                <w:sz w:val="22"/>
              </w:rPr>
              <w:t>1检查</w:t>
            </w:r>
            <w:r>
              <w:rPr>
                <w:rFonts w:hint="eastAsia" w:ascii="宋体" w:hAnsi="宋体" w:eastAsia="宋体" w:cs="宋体"/>
                <w:color w:val="auto"/>
                <w:kern w:val="0"/>
                <w:sz w:val="22"/>
                <w:lang w:val="en-US" w:eastAsia="zh-CN"/>
              </w:rPr>
              <w:t>是否有制度明确</w:t>
            </w:r>
            <w:r>
              <w:rPr>
                <w:rFonts w:hint="eastAsia" w:ascii="宋体" w:hAnsi="宋体" w:eastAsia="宋体" w:cs="宋体"/>
                <w:color w:val="auto"/>
                <w:kern w:val="0"/>
                <w:sz w:val="22"/>
              </w:rPr>
              <w:t>空调系统初、中、高效过滤器</w:t>
            </w:r>
            <w:r>
              <w:rPr>
                <w:rFonts w:hint="eastAsia" w:ascii="宋体" w:hAnsi="宋体" w:eastAsia="宋体" w:cs="宋体"/>
                <w:color w:val="auto"/>
                <w:kern w:val="0"/>
                <w:sz w:val="22"/>
                <w:lang w:val="en-US" w:eastAsia="zh-CN"/>
              </w:rPr>
              <w:t>维护要求，</w:t>
            </w:r>
            <w:r>
              <w:rPr>
                <w:rFonts w:hint="eastAsia" w:ascii="宋体" w:hAnsi="宋体" w:eastAsia="宋体" w:cs="宋体"/>
                <w:color w:val="auto"/>
                <w:kern w:val="0"/>
                <w:sz w:val="22"/>
              </w:rPr>
              <w:t>是否按要求</w:t>
            </w:r>
            <w:r>
              <w:rPr>
                <w:rFonts w:hint="eastAsia" w:ascii="宋体" w:hAnsi="宋体" w:eastAsia="宋体" w:cs="宋体"/>
                <w:color w:val="auto"/>
                <w:kern w:val="0"/>
                <w:sz w:val="22"/>
                <w:lang w:val="en-US" w:eastAsia="zh-CN"/>
              </w:rPr>
              <w:t>执行</w:t>
            </w:r>
            <w:r>
              <w:rPr>
                <w:rFonts w:hint="eastAsia" w:ascii="宋体" w:hAnsi="宋体" w:eastAsia="宋体" w:cs="宋体"/>
                <w:color w:val="auto"/>
                <w:kern w:val="0"/>
                <w:sz w:val="22"/>
              </w:rPr>
              <w:t>定期清洗或更换</w:t>
            </w:r>
            <w:r>
              <w:rPr>
                <w:rFonts w:hint="eastAsia" w:ascii="宋体" w:hAnsi="宋体" w:eastAsia="宋体" w:cs="宋体"/>
                <w:color w:val="auto"/>
                <w:kern w:val="0"/>
                <w:sz w:val="22"/>
                <w:lang w:eastAsia="zh-CN"/>
              </w:rPr>
              <w:t>，</w:t>
            </w:r>
            <w:r>
              <w:rPr>
                <w:rFonts w:hint="eastAsia" w:ascii="宋体" w:hAnsi="宋体" w:eastAsia="宋体" w:cs="宋体"/>
                <w:color w:val="auto"/>
                <w:kern w:val="0"/>
                <w:sz w:val="22"/>
                <w:lang w:val="en-US" w:eastAsia="zh-CN"/>
              </w:rPr>
              <w:t>并保存相关记录。</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trPr>
        <w:tc>
          <w:tcPr>
            <w:tcW w:w="1044" w:type="dxa"/>
            <w:vMerge w:val="continue"/>
            <w:tcBorders/>
            <w:vAlign w:val="center"/>
          </w:tcPr>
          <w:p>
            <w:pPr>
              <w:widowControl/>
              <w:jc w:val="both"/>
              <w:rPr>
                <w:color w:val="auto"/>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4.15.</w:t>
            </w:r>
            <w:r>
              <w:rPr>
                <w:rFonts w:hint="eastAsia" w:ascii="宋体" w:hAnsi="宋体" w:eastAsia="宋体" w:cs="宋体"/>
                <w:color w:val="auto"/>
                <w:kern w:val="0"/>
                <w:sz w:val="22"/>
              </w:rPr>
              <w:t>2检查检测设备清单，是否具有尘埃粒子计数器、浮游菌采集器等生产环境检测仪器。</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4.15.</w:t>
            </w:r>
            <w:r>
              <w:rPr>
                <w:rFonts w:hint="eastAsia" w:ascii="宋体" w:hAnsi="宋体" w:eastAsia="宋体" w:cs="宋体"/>
                <w:color w:val="auto"/>
                <w:kern w:val="0"/>
                <w:sz w:val="22"/>
              </w:rPr>
              <w:t>3检查经空气净化的车间及作业区示意图、编号（或名称），近 3 个月的环境监测记录及有关生产环境监测的管理制度</w:t>
            </w:r>
            <w:r>
              <w:rPr>
                <w:rFonts w:hint="eastAsia" w:ascii="宋体" w:hAnsi="宋体" w:eastAsia="宋体" w:cs="宋体"/>
                <w:color w:val="auto"/>
                <w:kern w:val="0"/>
                <w:sz w:val="22"/>
                <w:lang w:val="en-US" w:eastAsia="zh-CN"/>
              </w:rPr>
              <w:t>或</w:t>
            </w:r>
            <w:r>
              <w:rPr>
                <w:rFonts w:hint="eastAsia" w:ascii="宋体" w:hAnsi="宋体" w:eastAsia="宋体" w:cs="宋体"/>
                <w:color w:val="auto"/>
                <w:kern w:val="0"/>
                <w:sz w:val="22"/>
              </w:rPr>
              <w:t>标准。随机抽取 3-10 个洁净室，检查是否具有相应周期的环境监测记录（或报告）。</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4.15.</w:t>
            </w:r>
            <w:r>
              <w:rPr>
                <w:rFonts w:hint="eastAsia" w:ascii="宋体" w:hAnsi="宋体" w:eastAsia="宋体" w:cs="宋体"/>
                <w:color w:val="auto"/>
                <w:kern w:val="0"/>
                <w:sz w:val="22"/>
              </w:rPr>
              <w:t>4如有环境监测不合格记录，进一步检查是否采取了相应的纠正措施</w:t>
            </w:r>
            <w:r>
              <w:rPr>
                <w:rFonts w:hint="eastAsia" w:ascii="宋体" w:hAnsi="宋体" w:eastAsia="宋体" w:cs="宋体"/>
                <w:color w:val="auto"/>
                <w:kern w:val="0"/>
                <w:sz w:val="22"/>
                <w:lang w:val="en-US" w:eastAsia="zh-CN"/>
              </w:rPr>
              <w:t>及其有效性。</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2"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4.</w:t>
            </w:r>
            <w:r>
              <w:rPr>
                <w:rFonts w:hint="eastAsia" w:ascii="宋体" w:hAnsi="宋体" w:eastAsia="宋体" w:cs="宋体"/>
                <w:color w:val="auto"/>
                <w:kern w:val="0"/>
                <w:sz w:val="22"/>
              </w:rPr>
              <w:t>16经空气净化的车间及作业区与室外大气的静压差应不小于 10 帕，洁净级别不同的相邻洁净室之间的静压差应不小于 5 帕，压差指示装置正常运行</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4.16.</w:t>
            </w:r>
            <w:r>
              <w:rPr>
                <w:rFonts w:hint="eastAsia" w:ascii="宋体" w:hAnsi="宋体" w:eastAsia="宋体" w:cs="宋体"/>
                <w:color w:val="auto"/>
                <w:kern w:val="0"/>
                <w:sz w:val="22"/>
              </w:rPr>
              <w:t>1检查是否配备压差指示装置，空气洁净级别不同的洁净室之间以及洁净间与室外大气的静压差是否符合要求。</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4.</w:t>
            </w:r>
            <w:r>
              <w:rPr>
                <w:rFonts w:hint="eastAsia" w:ascii="宋体" w:hAnsi="宋体" w:eastAsia="宋体" w:cs="宋体"/>
                <w:color w:val="auto"/>
                <w:kern w:val="0"/>
                <w:sz w:val="22"/>
              </w:rPr>
              <w:t>17经空气净化的车间及作业区的温度和相对湿度符合生产工艺要求并有监测记录</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4.17.</w:t>
            </w:r>
            <w:r>
              <w:rPr>
                <w:rFonts w:hint="eastAsia" w:ascii="宋体" w:hAnsi="宋体" w:eastAsia="宋体" w:cs="宋体"/>
                <w:color w:val="auto"/>
                <w:kern w:val="0"/>
                <w:sz w:val="22"/>
              </w:rPr>
              <w:t>1现场检查是否悬挂温湿度设备及相关记录是否符合实际情况。如无特殊要求，温度应当控制在 18℃—26℃，相对湿度控制在 45%—65%。温湿度异常时应当有相应的处置措施，并记录。</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2"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4.</w:t>
            </w:r>
            <w:r>
              <w:rPr>
                <w:rFonts w:hint="eastAsia" w:ascii="宋体" w:hAnsi="宋体" w:eastAsia="宋体" w:cs="宋体"/>
                <w:color w:val="auto"/>
                <w:kern w:val="0"/>
                <w:sz w:val="22"/>
              </w:rPr>
              <w:t>18直接接触保健食品的干燥用空气、压缩空气应经净化处理，符合生产要求</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4.18.</w:t>
            </w:r>
            <w:r>
              <w:rPr>
                <w:rFonts w:hint="eastAsia" w:ascii="宋体" w:hAnsi="宋体" w:eastAsia="宋体" w:cs="宋体"/>
                <w:color w:val="auto"/>
                <w:kern w:val="0"/>
                <w:sz w:val="22"/>
              </w:rPr>
              <w:t>1检查工艺用气净化处理装置及管路设置</w:t>
            </w:r>
            <w:r>
              <w:rPr>
                <w:rFonts w:hint="eastAsia" w:ascii="宋体" w:hAnsi="宋体" w:eastAsia="宋体" w:cs="宋体"/>
                <w:color w:val="auto"/>
                <w:kern w:val="0"/>
                <w:sz w:val="22"/>
                <w:lang w:eastAsia="zh-CN"/>
              </w:rPr>
              <w:t>，</w:t>
            </w:r>
            <w:r>
              <w:rPr>
                <w:rFonts w:hint="eastAsia" w:ascii="宋体" w:hAnsi="宋体" w:eastAsia="宋体" w:cs="宋体"/>
                <w:color w:val="auto"/>
                <w:kern w:val="0"/>
                <w:sz w:val="22"/>
                <w:lang w:val="en-US" w:eastAsia="zh-CN"/>
              </w:rPr>
              <w:t>是否有标准明确净化处理要求并执行保留记录。</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restart"/>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4.</w:t>
            </w:r>
            <w:r>
              <w:rPr>
                <w:rFonts w:hint="eastAsia" w:ascii="宋体" w:hAnsi="宋体" w:eastAsia="宋体" w:cs="宋体"/>
                <w:color w:val="auto"/>
                <w:kern w:val="0"/>
                <w:sz w:val="22"/>
              </w:rPr>
              <w:t>19保健食品生产用水应符合生产工艺及相关技术要求，清洗直接接触保健食品的生产设备内表面应当使用纯化水</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4.19.</w:t>
            </w:r>
            <w:r>
              <w:rPr>
                <w:rFonts w:hint="eastAsia" w:ascii="宋体" w:hAnsi="宋体" w:eastAsia="宋体" w:cs="宋体"/>
                <w:color w:val="auto"/>
                <w:kern w:val="0"/>
                <w:sz w:val="22"/>
              </w:rPr>
              <w:t>1检查水处理设备、水处理系统图及运行情况</w:t>
            </w:r>
            <w:r>
              <w:rPr>
                <w:rFonts w:hint="eastAsia" w:ascii="宋体" w:hAnsi="宋体" w:eastAsia="宋体" w:cs="宋体"/>
                <w:color w:val="auto"/>
                <w:kern w:val="0"/>
                <w:sz w:val="22"/>
                <w:lang w:eastAsia="zh-CN"/>
              </w:rPr>
              <w:t>，</w:t>
            </w:r>
            <w:r>
              <w:rPr>
                <w:rFonts w:hint="eastAsia" w:ascii="宋体" w:hAnsi="宋体" w:eastAsia="宋体" w:cs="宋体"/>
                <w:color w:val="auto"/>
                <w:kern w:val="0"/>
                <w:sz w:val="22"/>
              </w:rPr>
              <w:t>对照生产工艺，确定所需要的生产用水符合相应标准、满足产品质量要求。</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widowControl/>
              <w:jc w:val="both"/>
              <w:rPr>
                <w:rFonts w:hint="default"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4.19.2</w:t>
            </w:r>
            <w:r>
              <w:rPr>
                <w:rFonts w:hint="eastAsia" w:ascii="宋体" w:hAnsi="宋体" w:eastAsia="宋体" w:cs="宋体"/>
                <w:color w:val="auto"/>
                <w:kern w:val="0"/>
                <w:sz w:val="22"/>
              </w:rPr>
              <w:t>检查生产用水水质报告，检查是否按照制度定期检测、是否达到工艺规程要求。</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widowControl/>
              <w:jc w:val="both"/>
              <w:rPr>
                <w:rFonts w:hint="default"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4.19.3</w:t>
            </w:r>
            <w:r>
              <w:rPr>
                <w:rFonts w:hint="eastAsia" w:ascii="宋体" w:hAnsi="宋体" w:eastAsia="宋体" w:cs="宋体"/>
                <w:color w:val="auto"/>
                <w:kern w:val="0"/>
                <w:sz w:val="22"/>
                <w:szCs w:val="22"/>
              </w:rPr>
              <w:t>检查洁净室（区）及其他存放直接接触保健食品生产设备的车间，是否有纯净水管道输送用水点。</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restart"/>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4.</w:t>
            </w:r>
            <w:r>
              <w:rPr>
                <w:rFonts w:hint="eastAsia" w:ascii="宋体" w:hAnsi="宋体" w:eastAsia="宋体" w:cs="宋体"/>
                <w:color w:val="auto"/>
                <w:kern w:val="0"/>
                <w:sz w:val="22"/>
              </w:rPr>
              <w:t>20水处理系统应正常运行，并有酸碱度、电导率等项目的动态监测及维护记录；每年应进行生产用水的全项检验，不能检验的项目，委托具有合法资质的检验机构进行检验</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4.20.</w:t>
            </w:r>
            <w:r>
              <w:rPr>
                <w:rFonts w:hint="eastAsia" w:ascii="宋体" w:hAnsi="宋体" w:eastAsia="宋体" w:cs="宋体"/>
                <w:color w:val="auto"/>
                <w:kern w:val="0"/>
                <w:sz w:val="22"/>
              </w:rPr>
              <w:t>1检查是否配备相应的制水设备、建立纯化水检测周期相关制度。检查水处理系统运行记录、纯化水检测报告是否符合要求。</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widowControl/>
              <w:jc w:val="both"/>
              <w:rPr>
                <w:rFonts w:hint="default"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4.20.2</w:t>
            </w:r>
            <w:r>
              <w:rPr>
                <w:rFonts w:hint="eastAsia" w:ascii="宋体" w:hAnsi="宋体" w:eastAsia="宋体" w:cs="宋体"/>
                <w:color w:val="auto"/>
                <w:kern w:val="0"/>
                <w:sz w:val="22"/>
              </w:rPr>
              <w:t>检查一年内生产用水全项目检验报告。生产用水为生活饮用水的，应按照 GB 5749 做全项目检验</w:t>
            </w:r>
            <w:r>
              <w:rPr>
                <w:rFonts w:hint="eastAsia" w:ascii="宋体" w:hAnsi="宋体" w:eastAsia="宋体" w:cs="宋体"/>
                <w:color w:val="auto"/>
                <w:kern w:val="0"/>
                <w:sz w:val="22"/>
                <w:lang w:eastAsia="zh-CN"/>
              </w:rPr>
              <w:t>。</w:t>
            </w:r>
            <w:r>
              <w:rPr>
                <w:rFonts w:hint="eastAsia" w:ascii="宋体" w:hAnsi="宋体" w:eastAsia="宋体" w:cs="宋体"/>
                <w:color w:val="auto"/>
                <w:kern w:val="0"/>
                <w:sz w:val="22"/>
              </w:rPr>
              <w:t>生产用水为纯化水的，应按照药典标准做全项目检验，并提供原水符合生活饮用水标准的证据。</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8"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restart"/>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4.</w:t>
            </w:r>
            <w:r>
              <w:rPr>
                <w:rFonts w:hint="eastAsia" w:ascii="宋体" w:hAnsi="宋体" w:eastAsia="宋体" w:cs="宋体"/>
                <w:color w:val="auto"/>
                <w:kern w:val="0"/>
                <w:sz w:val="22"/>
              </w:rPr>
              <w:t>21生产用水的制备、储存和分配应有效防止微生物的滋生和污染，储罐和输送管道所用材料应无毒、耐腐蚀，储罐和输送管道的清洗、灭菌周期及方法应有效</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4.21.</w:t>
            </w:r>
            <w:r>
              <w:rPr>
                <w:rFonts w:hint="eastAsia" w:ascii="宋体" w:hAnsi="宋体" w:eastAsia="宋体" w:cs="宋体"/>
                <w:color w:val="auto"/>
                <w:kern w:val="0"/>
                <w:sz w:val="22"/>
              </w:rPr>
              <w:t>1检查生产用水制备和储存设施状况，检查水处理设备维护记录，确认水处理设备维护是否符合要求。</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widowControl/>
              <w:jc w:val="both"/>
              <w:rPr>
                <w:rFonts w:hint="default"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4.21.2检查</w:t>
            </w:r>
            <w:r>
              <w:rPr>
                <w:rFonts w:hint="eastAsia" w:ascii="宋体" w:hAnsi="宋体" w:eastAsia="宋体" w:cs="宋体"/>
                <w:color w:val="auto"/>
                <w:kern w:val="0"/>
                <w:sz w:val="22"/>
              </w:rPr>
              <w:t>储罐和管道的清洗及灭菌方法</w:t>
            </w:r>
            <w:r>
              <w:rPr>
                <w:rFonts w:hint="eastAsia" w:ascii="宋体" w:hAnsi="宋体" w:eastAsia="宋体" w:cs="宋体"/>
                <w:color w:val="auto"/>
                <w:kern w:val="0"/>
                <w:sz w:val="22"/>
                <w:lang w:val="en-US" w:eastAsia="zh-CN"/>
              </w:rPr>
              <w:t>是否</w:t>
            </w:r>
            <w:r>
              <w:rPr>
                <w:rFonts w:hint="eastAsia" w:ascii="宋体" w:hAnsi="宋体" w:eastAsia="宋体" w:cs="宋体"/>
                <w:color w:val="auto"/>
                <w:kern w:val="0"/>
                <w:sz w:val="22"/>
              </w:rPr>
              <w:t>有效</w:t>
            </w:r>
            <w:r>
              <w:rPr>
                <w:rFonts w:hint="eastAsia" w:ascii="宋体" w:hAnsi="宋体" w:eastAsia="宋体" w:cs="宋体"/>
                <w:color w:val="auto"/>
                <w:kern w:val="0"/>
                <w:sz w:val="22"/>
                <w:lang w:eastAsia="zh-CN"/>
              </w:rPr>
              <w:t>，</w:t>
            </w:r>
            <w:r>
              <w:rPr>
                <w:rFonts w:hint="eastAsia" w:ascii="宋体" w:hAnsi="宋体" w:eastAsia="宋体" w:cs="宋体"/>
                <w:color w:val="auto"/>
                <w:kern w:val="0"/>
                <w:sz w:val="22"/>
              </w:rPr>
              <w:t>并能保证不对生产用水造成污染，方法</w:t>
            </w:r>
            <w:r>
              <w:rPr>
                <w:rFonts w:hint="eastAsia" w:ascii="宋体" w:hAnsi="宋体" w:eastAsia="宋体" w:cs="宋体"/>
                <w:color w:val="auto"/>
                <w:kern w:val="0"/>
                <w:sz w:val="22"/>
                <w:lang w:val="en-US" w:eastAsia="zh-CN"/>
              </w:rPr>
              <w:t>是否</w:t>
            </w:r>
            <w:r>
              <w:rPr>
                <w:rFonts w:hint="eastAsia" w:ascii="宋体" w:hAnsi="宋体" w:eastAsia="宋体" w:cs="宋体"/>
                <w:color w:val="auto"/>
                <w:kern w:val="0"/>
                <w:sz w:val="22"/>
              </w:rPr>
              <w:t>经过验证。</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1044" w:type="dxa"/>
            <w:vMerge w:val="restart"/>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rPr>
              <w:t>5原辅料管理</w:t>
            </w:r>
          </w:p>
        </w:tc>
        <w:tc>
          <w:tcPr>
            <w:tcW w:w="3204" w:type="dxa"/>
            <w:vMerge w:val="restart"/>
            <w:shd w:val="clear" w:color="auto" w:fill="auto"/>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5.</w:t>
            </w:r>
            <w:r>
              <w:rPr>
                <w:rFonts w:hint="eastAsia" w:ascii="宋体" w:hAnsi="宋体" w:eastAsia="宋体" w:cs="宋体"/>
                <w:color w:val="auto"/>
                <w:kern w:val="0"/>
                <w:sz w:val="22"/>
              </w:rPr>
              <w:t>1应严格执行原辅料和食品相关产品的采购、验收、存储、领用、退库以及保质期管理制度，原辅料和食品相关产品应符合相应食品安全标准、产品技术要求和企业标准。应严格按照限制商品过度包装强制性标准要求生产或订购包装材料</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5.1.</w:t>
            </w:r>
            <w:r>
              <w:rPr>
                <w:rFonts w:hint="eastAsia" w:ascii="宋体" w:hAnsi="宋体" w:eastAsia="宋体" w:cs="宋体"/>
                <w:color w:val="auto"/>
                <w:kern w:val="0"/>
                <w:sz w:val="22"/>
              </w:rPr>
              <w:t>1 检查原辅料和食品相关产品管理制度</w:t>
            </w:r>
            <w:r>
              <w:rPr>
                <w:rFonts w:hint="eastAsia" w:ascii="宋体" w:hAnsi="宋体" w:eastAsia="宋体" w:cs="宋体"/>
                <w:color w:val="auto"/>
                <w:kern w:val="0"/>
                <w:sz w:val="22"/>
                <w:lang w:eastAsia="zh-CN"/>
              </w:rPr>
              <w:t>，</w:t>
            </w:r>
            <w:r>
              <w:rPr>
                <w:rFonts w:hint="eastAsia" w:ascii="宋体" w:hAnsi="宋体" w:eastAsia="宋体" w:cs="宋体"/>
                <w:color w:val="auto"/>
                <w:kern w:val="0"/>
                <w:sz w:val="22"/>
              </w:rPr>
              <w:t>原辅料和食品相关产品验收标准应符合相应食品安全标准、产品技术要求和企业标准。</w:t>
            </w:r>
          </w:p>
        </w:tc>
        <w:tc>
          <w:tcPr>
            <w:tcW w:w="2060"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rPr>
              <w:t>　</w:t>
            </w: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2" w:hRule="atLeast"/>
        </w:trPr>
        <w:tc>
          <w:tcPr>
            <w:tcW w:w="1044" w:type="dxa"/>
            <w:vMerge w:val="continue"/>
            <w:shd w:val="clear" w:color="auto" w:fill="auto"/>
            <w:vAlign w:val="center"/>
          </w:tcPr>
          <w:p>
            <w:pPr>
              <w:widowControl/>
              <w:jc w:val="both"/>
              <w:rPr>
                <w:rFonts w:hint="eastAsia" w:ascii="宋体" w:hAnsi="宋体" w:eastAsia="宋体" w:cs="宋体"/>
                <w:color w:val="auto"/>
                <w:kern w:val="0"/>
                <w:sz w:val="22"/>
              </w:rPr>
            </w:pPr>
          </w:p>
        </w:tc>
        <w:tc>
          <w:tcPr>
            <w:tcW w:w="3204" w:type="dxa"/>
            <w:vMerge w:val="continue"/>
            <w:shd w:val="clear" w:color="auto" w:fill="auto"/>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5.1.2检查</w:t>
            </w:r>
            <w:r>
              <w:rPr>
                <w:rFonts w:hint="eastAsia" w:ascii="宋体" w:hAnsi="宋体" w:eastAsia="宋体" w:cs="宋体"/>
                <w:color w:val="auto"/>
                <w:kern w:val="0"/>
                <w:sz w:val="22"/>
              </w:rPr>
              <w:t>进货相关凭证</w:t>
            </w:r>
            <w:r>
              <w:rPr>
                <w:rFonts w:hint="eastAsia" w:ascii="宋体" w:hAnsi="宋体" w:eastAsia="宋体" w:cs="宋体"/>
                <w:color w:val="auto"/>
                <w:kern w:val="0"/>
                <w:sz w:val="22"/>
                <w:lang w:val="en-US" w:eastAsia="zh-CN"/>
              </w:rPr>
              <w:t>是否保留，</w:t>
            </w:r>
            <w:r>
              <w:rPr>
                <w:rFonts w:hint="eastAsia" w:ascii="宋体" w:hAnsi="宋体" w:eastAsia="宋体" w:cs="宋体"/>
                <w:color w:val="auto"/>
                <w:kern w:val="0"/>
                <w:sz w:val="22"/>
              </w:rPr>
              <w:t>进货验收记录内容原则上应包括原辅料和食品相关产品名称、规格、数量、生产日期或生产批号、保质期、进货日期以及供货商名称、地址、联系方式等内容。</w:t>
            </w:r>
          </w:p>
        </w:tc>
        <w:tc>
          <w:tcPr>
            <w:tcW w:w="2060" w:type="dxa"/>
            <w:shd w:val="clear" w:color="auto" w:fill="auto"/>
            <w:vAlign w:val="center"/>
          </w:tcPr>
          <w:p>
            <w:pPr>
              <w:widowControl/>
              <w:jc w:val="both"/>
              <w:rPr>
                <w:rFonts w:hint="eastAsia"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2" w:hRule="atLeast"/>
        </w:trPr>
        <w:tc>
          <w:tcPr>
            <w:tcW w:w="1044" w:type="dxa"/>
            <w:vMerge w:val="continue"/>
            <w:shd w:val="clear" w:color="auto" w:fill="auto"/>
            <w:vAlign w:val="center"/>
          </w:tcPr>
          <w:p>
            <w:pPr>
              <w:widowControl/>
              <w:jc w:val="both"/>
              <w:rPr>
                <w:rFonts w:hint="eastAsia" w:ascii="宋体" w:hAnsi="宋体" w:eastAsia="宋体" w:cs="宋体"/>
                <w:color w:val="auto"/>
                <w:kern w:val="0"/>
                <w:sz w:val="22"/>
              </w:rPr>
            </w:pPr>
          </w:p>
        </w:tc>
        <w:tc>
          <w:tcPr>
            <w:tcW w:w="3204" w:type="dxa"/>
            <w:vMerge w:val="continue"/>
            <w:shd w:val="clear" w:color="auto" w:fill="auto"/>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widowControl/>
              <w:jc w:val="both"/>
              <w:rPr>
                <w:rFonts w:hint="default"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5.1.3检查是否建立出货记录，出货记录原则上</w:t>
            </w:r>
            <w:r>
              <w:rPr>
                <w:rFonts w:hint="eastAsia" w:ascii="宋体" w:hAnsi="宋体" w:eastAsia="宋体" w:cs="宋体"/>
                <w:color w:val="auto"/>
                <w:kern w:val="0"/>
                <w:sz w:val="22"/>
              </w:rPr>
              <w:t>应包括出入库原辅料和食品相关产品名称、规格、生产日期或者生产批号、出入库数量和时间、库存量、责任人等内容。</w:t>
            </w:r>
          </w:p>
        </w:tc>
        <w:tc>
          <w:tcPr>
            <w:tcW w:w="2060" w:type="dxa"/>
            <w:shd w:val="clear" w:color="auto" w:fill="auto"/>
            <w:vAlign w:val="center"/>
          </w:tcPr>
          <w:p>
            <w:pPr>
              <w:widowControl/>
              <w:jc w:val="both"/>
              <w:rPr>
                <w:rFonts w:hint="eastAsia"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 w:hRule="atLeast"/>
        </w:trPr>
        <w:tc>
          <w:tcPr>
            <w:tcW w:w="1044" w:type="dxa"/>
            <w:vMerge w:val="continue"/>
            <w:shd w:val="clear" w:color="auto" w:fill="auto"/>
            <w:vAlign w:val="center"/>
          </w:tcPr>
          <w:p>
            <w:pPr>
              <w:widowControl/>
              <w:jc w:val="both"/>
              <w:rPr>
                <w:rFonts w:hint="eastAsia" w:ascii="宋体" w:hAnsi="宋体" w:eastAsia="宋体" w:cs="宋体"/>
                <w:color w:val="auto"/>
                <w:kern w:val="0"/>
                <w:sz w:val="22"/>
              </w:rPr>
            </w:pPr>
          </w:p>
        </w:tc>
        <w:tc>
          <w:tcPr>
            <w:tcW w:w="3204" w:type="dxa"/>
            <w:vMerge w:val="continue"/>
            <w:shd w:val="clear" w:color="auto" w:fill="auto"/>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widowControl/>
              <w:jc w:val="both"/>
              <w:rPr>
                <w:rFonts w:hint="eastAsia"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5.1.4检查生产、订购的包装材料是否</w:t>
            </w:r>
            <w:r>
              <w:rPr>
                <w:rFonts w:hint="eastAsia" w:ascii="宋体" w:hAnsi="宋体" w:eastAsia="宋体" w:cs="宋体"/>
                <w:color w:val="auto"/>
                <w:kern w:val="0"/>
                <w:sz w:val="22"/>
              </w:rPr>
              <w:t>严格按照限制商品过度包装强制性标准要求</w:t>
            </w:r>
            <w:r>
              <w:rPr>
                <w:rFonts w:hint="eastAsia" w:ascii="宋体" w:hAnsi="宋体" w:eastAsia="宋体" w:cs="宋体"/>
                <w:color w:val="auto"/>
                <w:kern w:val="0"/>
                <w:sz w:val="22"/>
                <w:lang w:val="en-US" w:eastAsia="zh-CN"/>
              </w:rPr>
              <w:t>执行。</w:t>
            </w:r>
          </w:p>
        </w:tc>
        <w:tc>
          <w:tcPr>
            <w:tcW w:w="2060" w:type="dxa"/>
            <w:shd w:val="clear" w:color="auto" w:fill="auto"/>
            <w:vAlign w:val="center"/>
          </w:tcPr>
          <w:p>
            <w:pPr>
              <w:widowControl/>
              <w:jc w:val="both"/>
              <w:rPr>
                <w:rFonts w:hint="eastAsia"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5.</w:t>
            </w:r>
            <w:r>
              <w:rPr>
                <w:rFonts w:hint="eastAsia" w:ascii="宋体" w:hAnsi="宋体" w:eastAsia="宋体" w:cs="宋体"/>
                <w:color w:val="auto"/>
                <w:kern w:val="0"/>
                <w:sz w:val="22"/>
              </w:rPr>
              <w:t>2应严格执行原辅料及食品相关产品采购供应商审计制度，采购原辅料和食品相关产品应查验供应商的许可资质证明和产品合格证明；对无法提供合格证明的原料，应按照食品安全标准检验合格</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5.2.</w:t>
            </w:r>
            <w:r>
              <w:rPr>
                <w:rFonts w:hint="eastAsia" w:ascii="宋体" w:hAnsi="宋体" w:eastAsia="宋体" w:cs="宋体"/>
                <w:color w:val="auto"/>
                <w:kern w:val="0"/>
                <w:sz w:val="22"/>
              </w:rPr>
              <w:t>1检查原辅料及食品相关产品采购供应商审计制度及落实情况。</w:t>
            </w:r>
            <w:r>
              <w:rPr>
                <w:rFonts w:hint="eastAsia" w:ascii="宋体" w:hAnsi="宋体" w:eastAsia="宋体" w:cs="宋体"/>
                <w:color w:val="auto"/>
                <w:kern w:val="0"/>
                <w:sz w:val="22"/>
                <w:lang w:val="en-US" w:eastAsia="zh-CN"/>
              </w:rPr>
              <w:t>检查</w:t>
            </w:r>
            <w:r>
              <w:rPr>
                <w:rFonts w:hint="eastAsia" w:ascii="宋体" w:hAnsi="宋体" w:eastAsia="宋体" w:cs="宋体"/>
                <w:color w:val="auto"/>
                <w:kern w:val="0"/>
                <w:sz w:val="22"/>
              </w:rPr>
              <w:t>供应商资质材料以及供应商审计材料，原辅料和食品相关产品应有合格有效的供货商出厂检测报告或原料相应项目检验报告。按照注册或备案批件，可以采购原料提取物的，要查验原料提取物供货商《食品生产许可证》及相关信息。</w:t>
            </w:r>
          </w:p>
        </w:tc>
        <w:tc>
          <w:tcPr>
            <w:tcW w:w="2060"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rPr>
              <w:t>　</w:t>
            </w: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5.</w:t>
            </w:r>
            <w:r>
              <w:rPr>
                <w:rFonts w:hint="eastAsia" w:ascii="宋体" w:hAnsi="宋体" w:eastAsia="宋体" w:cs="宋体"/>
                <w:color w:val="auto"/>
                <w:kern w:val="0"/>
                <w:sz w:val="22"/>
              </w:rPr>
              <w:t>3原料的质量标准应与产品注册批准或备案内容相一致</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5.3.</w:t>
            </w:r>
            <w:r>
              <w:rPr>
                <w:rFonts w:hint="eastAsia" w:ascii="宋体" w:hAnsi="宋体" w:eastAsia="宋体" w:cs="宋体"/>
                <w:color w:val="auto"/>
                <w:kern w:val="0"/>
                <w:sz w:val="22"/>
              </w:rPr>
              <w:t>1检查原料验收标准是否符合产品配方和注册或备案证明文件的要求。如原料有对应的食品安全标准，还应符合相对应食品安全标准的要求。检查原料质量检验报告单与配方、标准的一致性。</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restart"/>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5.</w:t>
            </w:r>
            <w:r>
              <w:rPr>
                <w:rFonts w:hint="eastAsia" w:ascii="宋体" w:hAnsi="宋体" w:eastAsia="宋体" w:cs="宋体"/>
                <w:color w:val="auto"/>
                <w:kern w:val="0"/>
                <w:sz w:val="22"/>
              </w:rPr>
              <w:t>4应设置专库或专区储存原辅料和食品相关产品，原辅料和食品相关产品按待检、合格和不合格严格区分管理，存放处有明显标识区分，离墙离地存放，合格备用的原辅料和食品相关产品按不同批次分开存放。对结余原辅料、验收不合格、退库、超过保质期的原辅料和食品相关产品，应按照相关规定进行处置</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5.4.</w:t>
            </w:r>
            <w:r>
              <w:rPr>
                <w:rFonts w:hint="eastAsia" w:ascii="宋体" w:hAnsi="宋体" w:eastAsia="宋体" w:cs="宋体"/>
                <w:color w:val="auto"/>
                <w:kern w:val="0"/>
                <w:sz w:val="22"/>
              </w:rPr>
              <w:t>1现场检查原辅料和食品相关产品</w:t>
            </w:r>
            <w:r>
              <w:rPr>
                <w:rFonts w:hint="eastAsia" w:ascii="宋体" w:hAnsi="宋体" w:eastAsia="宋体" w:cs="宋体"/>
                <w:color w:val="auto"/>
                <w:kern w:val="0"/>
                <w:sz w:val="22"/>
                <w:lang w:val="en-US" w:eastAsia="zh-CN"/>
              </w:rPr>
              <w:t>是否设置</w:t>
            </w:r>
            <w:r>
              <w:rPr>
                <w:rFonts w:hint="eastAsia" w:ascii="宋体" w:hAnsi="宋体" w:eastAsia="宋体" w:cs="宋体"/>
                <w:color w:val="auto"/>
                <w:kern w:val="0"/>
                <w:sz w:val="22"/>
              </w:rPr>
              <w:t>专库或专区，检查原辅料和食品相关产品是否按要求存放</w:t>
            </w:r>
            <w:r>
              <w:rPr>
                <w:rFonts w:hint="eastAsia" w:ascii="宋体" w:hAnsi="宋体" w:eastAsia="宋体" w:cs="宋体"/>
                <w:color w:val="auto"/>
                <w:kern w:val="0"/>
                <w:sz w:val="22"/>
                <w:lang w:eastAsia="zh-CN"/>
              </w:rPr>
              <w:t>。</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widowControl/>
              <w:jc w:val="both"/>
              <w:rPr>
                <w:rFonts w:hint="default"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5.4.2检查</w:t>
            </w:r>
            <w:r>
              <w:rPr>
                <w:rFonts w:hint="eastAsia" w:ascii="宋体" w:hAnsi="宋体" w:eastAsia="宋体" w:cs="宋体"/>
                <w:color w:val="auto"/>
                <w:kern w:val="0"/>
                <w:sz w:val="22"/>
              </w:rPr>
              <w:t>是否具有结余原辅料、不合格、退库、超过保质期的原辅料和食品相关产品处理制度及处置记录。</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7"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widowControl/>
              <w:jc w:val="both"/>
              <w:rPr>
                <w:rFonts w:hint="eastAsia"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5.4.3检查</w:t>
            </w:r>
            <w:r>
              <w:rPr>
                <w:rFonts w:hint="eastAsia" w:ascii="宋体" w:hAnsi="宋体" w:eastAsia="宋体" w:cs="宋体"/>
                <w:color w:val="auto"/>
                <w:kern w:val="0"/>
                <w:sz w:val="22"/>
              </w:rPr>
              <w:t>采购的保健食品原辅料和食品相关产品同时用于普通食品或药品生产的，是否对原辅料和食品相关产品进行分类管理并记录，是否按类别存放和领取，做到原料可追溯。</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9"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widowControl/>
              <w:jc w:val="both"/>
              <w:rPr>
                <w:rFonts w:hint="default"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5.4.4</w:t>
            </w:r>
            <w:r>
              <w:rPr>
                <w:rFonts w:hint="eastAsia" w:ascii="宋体" w:hAnsi="宋体" w:eastAsia="宋体" w:cs="宋体"/>
                <w:color w:val="auto"/>
                <w:kern w:val="0"/>
                <w:sz w:val="22"/>
              </w:rPr>
              <w:t>使用信息化仓储管理系统进行管理的，应在系统中将原辅料和食品相关产品按待检、合格和不合格严格区分管理。</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1044" w:type="dxa"/>
            <w:vMerge w:val="continue"/>
            <w:vAlign w:val="center"/>
          </w:tcPr>
          <w:p>
            <w:pPr>
              <w:widowControl/>
              <w:jc w:val="both"/>
              <w:rPr>
                <w:color w:val="auto"/>
              </w:rPr>
            </w:pPr>
          </w:p>
        </w:tc>
        <w:tc>
          <w:tcPr>
            <w:tcW w:w="3204" w:type="dxa"/>
            <w:vMerge w:val="restart"/>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5.</w:t>
            </w:r>
            <w:r>
              <w:rPr>
                <w:rFonts w:hint="eastAsia" w:ascii="宋体" w:hAnsi="宋体" w:eastAsia="宋体" w:cs="宋体"/>
                <w:color w:val="auto"/>
                <w:kern w:val="0"/>
                <w:sz w:val="22"/>
              </w:rPr>
              <w:t>5采购菌丝体原料、益生菌类原料和藻类原料，应索取菌株或品种鉴定报告、稳定性报告。采购动物或动物组织器官原料，应索取合法使用和检疫证明。使用经辐照的原料及其他特殊原料的，应符合国家有关规定。含有兴奋剂或激素的原辅料，应索取其含量检测报告；生产菌丝体原料、益生菌类原料和藻类原料，应按照相关要求建立生产管理</w:t>
            </w:r>
            <w:r>
              <w:rPr>
                <w:rFonts w:hint="eastAsia" w:ascii="宋体" w:hAnsi="宋体" w:eastAsia="宋体" w:cs="宋体"/>
                <w:color w:val="auto"/>
                <w:kern w:val="0"/>
                <w:sz w:val="22"/>
                <w:lang w:val="en-US" w:eastAsia="zh-CN"/>
              </w:rPr>
              <w:t>体系</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5.5.</w:t>
            </w:r>
            <w:r>
              <w:rPr>
                <w:rFonts w:hint="eastAsia" w:ascii="宋体" w:hAnsi="宋体" w:eastAsia="宋体" w:cs="宋体"/>
                <w:color w:val="auto"/>
                <w:kern w:val="0"/>
                <w:sz w:val="22"/>
              </w:rPr>
              <w:t>1检查菌丝体原料、益生菌类原料、藻类原料相关管理制度。以菌类经人工发酵制得的菌丝体或以微生态类为原料的应严格控制菌株保存条件，菌种应定期筛选、纯化，必要时进行鉴定，防止杂菌污染、菌种退化和变异产毒。</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1044" w:type="dxa"/>
            <w:vMerge w:val="continue"/>
            <w:vAlign w:val="center"/>
          </w:tcPr>
          <w:p>
            <w:pPr>
              <w:widowControl/>
              <w:jc w:val="both"/>
              <w:rPr>
                <w:color w:val="auto"/>
              </w:rPr>
            </w:pPr>
          </w:p>
        </w:tc>
        <w:tc>
          <w:tcPr>
            <w:tcW w:w="3204" w:type="dxa"/>
            <w:vMerge w:val="continue"/>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widowControl/>
              <w:jc w:val="both"/>
              <w:rPr>
                <w:rFonts w:hint="eastAsia"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5.5.2</w:t>
            </w:r>
            <w:r>
              <w:rPr>
                <w:rFonts w:hint="eastAsia" w:ascii="宋体" w:hAnsi="宋体" w:eastAsia="宋体" w:cs="宋体"/>
                <w:color w:val="auto"/>
                <w:kern w:val="0"/>
                <w:sz w:val="22"/>
              </w:rPr>
              <w:t>采购菌丝体原料、益生菌类原料和藻类原料应索取原料供货方有效的菌株鉴定报告、稳定性报告。</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1044" w:type="dxa"/>
            <w:vMerge w:val="continue"/>
            <w:vAlign w:val="center"/>
          </w:tcPr>
          <w:p>
            <w:pPr>
              <w:widowControl/>
              <w:jc w:val="both"/>
              <w:rPr>
                <w:color w:val="auto"/>
              </w:rPr>
            </w:pPr>
          </w:p>
        </w:tc>
        <w:tc>
          <w:tcPr>
            <w:tcW w:w="3204" w:type="dxa"/>
            <w:vMerge w:val="continue"/>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widowControl/>
              <w:jc w:val="both"/>
              <w:rPr>
                <w:rFonts w:hint="eastAsia"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5.5.3</w:t>
            </w:r>
            <w:r>
              <w:rPr>
                <w:rFonts w:hint="eastAsia" w:ascii="宋体" w:hAnsi="宋体" w:eastAsia="宋体" w:cs="宋体"/>
                <w:color w:val="auto"/>
                <w:kern w:val="0"/>
                <w:sz w:val="22"/>
              </w:rPr>
              <w:t>检查现场使用的真菌类、益生菌类原料菌种属名、种名及菌种号是否与批准的菌种一致。</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1" w:hRule="atLeast"/>
        </w:trPr>
        <w:tc>
          <w:tcPr>
            <w:tcW w:w="1044" w:type="dxa"/>
            <w:vMerge w:val="continue"/>
            <w:vAlign w:val="center"/>
          </w:tcPr>
          <w:p>
            <w:pPr>
              <w:widowControl/>
              <w:jc w:val="both"/>
              <w:rPr>
                <w:color w:val="auto"/>
              </w:rPr>
            </w:pPr>
          </w:p>
        </w:tc>
        <w:tc>
          <w:tcPr>
            <w:tcW w:w="3204" w:type="dxa"/>
            <w:vMerge w:val="continue"/>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widowControl/>
              <w:jc w:val="both"/>
              <w:rPr>
                <w:rFonts w:hint="eastAsia"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5.5.4</w:t>
            </w:r>
            <w:r>
              <w:rPr>
                <w:rFonts w:hint="eastAsia" w:ascii="宋体" w:hAnsi="宋体" w:eastAsia="宋体" w:cs="宋体"/>
                <w:color w:val="auto"/>
                <w:kern w:val="0"/>
                <w:sz w:val="22"/>
              </w:rPr>
              <w:t>以动物组织器官为原料的，应当索取合法使用和检疫证明。经辐照的原料，应索取辐照剂量有关资料。含有兴奋剂或激素的原辅料，应索取其含量检测报告。</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1044" w:type="dxa"/>
            <w:vMerge w:val="continue"/>
            <w:vAlign w:val="center"/>
          </w:tcPr>
          <w:p>
            <w:pPr>
              <w:widowControl/>
              <w:jc w:val="both"/>
              <w:rPr>
                <w:color w:val="auto"/>
              </w:rPr>
            </w:pPr>
          </w:p>
        </w:tc>
        <w:tc>
          <w:tcPr>
            <w:tcW w:w="3204" w:type="dxa"/>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5.</w:t>
            </w:r>
            <w:r>
              <w:rPr>
                <w:rFonts w:hint="eastAsia" w:ascii="宋体" w:hAnsi="宋体" w:eastAsia="宋体" w:cs="宋体"/>
                <w:color w:val="auto"/>
                <w:kern w:val="0"/>
                <w:sz w:val="22"/>
              </w:rPr>
              <w:t>6使用动植物原料应当具有两名以上能够鉴别动植物等原料真伪优劣等级的专业技术人员</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5.6.</w:t>
            </w:r>
            <w:r>
              <w:rPr>
                <w:rFonts w:hint="eastAsia" w:ascii="宋体" w:hAnsi="宋体" w:eastAsia="宋体" w:cs="宋体"/>
                <w:color w:val="auto"/>
                <w:kern w:val="0"/>
                <w:sz w:val="22"/>
              </w:rPr>
              <w:t>1检查是否具有两名以上符合要求的专业技术人员，熟悉所使用各种动植物原料的相关法律法规及质量标准，并了解各种动植物原料可能存在的问题。</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8" w:hRule="atLeast"/>
        </w:trPr>
        <w:tc>
          <w:tcPr>
            <w:tcW w:w="1044" w:type="dxa"/>
            <w:vMerge w:val="continue"/>
            <w:vAlign w:val="center"/>
          </w:tcPr>
          <w:p>
            <w:pPr>
              <w:widowControl/>
              <w:jc w:val="both"/>
              <w:rPr>
                <w:color w:val="auto"/>
              </w:rPr>
            </w:pPr>
          </w:p>
        </w:tc>
        <w:tc>
          <w:tcPr>
            <w:tcW w:w="3204" w:type="dxa"/>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5.</w:t>
            </w:r>
            <w:r>
              <w:rPr>
                <w:rFonts w:hint="eastAsia" w:ascii="宋体" w:hAnsi="宋体" w:eastAsia="宋体" w:cs="宋体"/>
                <w:color w:val="auto"/>
                <w:kern w:val="0"/>
                <w:sz w:val="22"/>
              </w:rPr>
              <w:t>7保健食品生产工艺有原料提取、纯化等前处理工序的，需要具备与生产的品种、数量相适应的原料前处理设备或者设施</w:t>
            </w:r>
          </w:p>
        </w:tc>
        <w:tc>
          <w:tcPr>
            <w:tcW w:w="6869" w:type="dxa"/>
            <w:shd w:val="clear" w:color="auto" w:fill="auto"/>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5.7.</w:t>
            </w:r>
            <w:r>
              <w:rPr>
                <w:rFonts w:hint="eastAsia" w:ascii="宋体" w:hAnsi="宋体" w:eastAsia="宋体" w:cs="宋体"/>
                <w:color w:val="auto"/>
                <w:kern w:val="0"/>
                <w:sz w:val="22"/>
              </w:rPr>
              <w:t>1检查前处理设备设施是否与注册或备案批准文件中的要求相符，能否满足生产规模及工艺要求。</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9" w:hRule="atLeast"/>
        </w:trPr>
        <w:tc>
          <w:tcPr>
            <w:tcW w:w="1044" w:type="dxa"/>
            <w:vMerge w:val="continue"/>
            <w:vAlign w:val="center"/>
          </w:tcPr>
          <w:p>
            <w:pPr>
              <w:widowControl/>
              <w:jc w:val="both"/>
              <w:rPr>
                <w:color w:val="auto"/>
              </w:rPr>
            </w:pPr>
          </w:p>
        </w:tc>
        <w:tc>
          <w:tcPr>
            <w:tcW w:w="3204" w:type="dxa"/>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widowControl/>
              <w:jc w:val="both"/>
              <w:rPr>
                <w:rFonts w:hint="eastAsia"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5.7.2</w:t>
            </w:r>
            <w:r>
              <w:rPr>
                <w:rFonts w:hint="eastAsia" w:ascii="宋体" w:hAnsi="宋体" w:eastAsia="宋体" w:cs="宋体"/>
                <w:color w:val="auto"/>
                <w:kern w:val="0"/>
                <w:sz w:val="22"/>
              </w:rPr>
              <w:t>保健食品生产工艺原料提取、纯化等前处理工序应自行完成，产品所用原料是否为提取物应以注册或者备案的批准证明文件为准。原则上证明文件中原料为提取物的，可以购买使用提取物原料。证明文件中原料为中药材的，应自行完成提取、纯化等前处理工序。</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5.</w:t>
            </w:r>
            <w:r>
              <w:rPr>
                <w:rFonts w:hint="eastAsia" w:ascii="宋体" w:hAnsi="宋体" w:eastAsia="宋体" w:cs="宋体"/>
                <w:color w:val="auto"/>
                <w:kern w:val="0"/>
                <w:sz w:val="22"/>
              </w:rPr>
              <w:t>8原料的前处理车间应配备必要的通风、除尘、除烟、降温等设施并运行良好，应与其生产规模和工艺要求相适应</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5.8.</w:t>
            </w:r>
            <w:r>
              <w:rPr>
                <w:rFonts w:hint="eastAsia" w:ascii="宋体" w:hAnsi="宋体" w:eastAsia="宋体" w:cs="宋体"/>
                <w:color w:val="auto"/>
                <w:kern w:val="0"/>
                <w:sz w:val="22"/>
              </w:rPr>
              <w:t>1检查原料清洗、粉碎、提取、蒸、炒等前处理工序车间是否具有良好的通风、除尘、除烟、降温等设施。</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1044" w:type="dxa"/>
            <w:vMerge w:val="continue"/>
            <w:vAlign w:val="center"/>
          </w:tcPr>
          <w:p>
            <w:pPr>
              <w:widowControl/>
              <w:jc w:val="both"/>
              <w:rPr>
                <w:color w:val="auto"/>
              </w:rPr>
            </w:pPr>
          </w:p>
        </w:tc>
        <w:tc>
          <w:tcPr>
            <w:tcW w:w="3204" w:type="dxa"/>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5.</w:t>
            </w:r>
            <w:r>
              <w:rPr>
                <w:rFonts w:hint="eastAsia" w:ascii="宋体" w:hAnsi="宋体" w:eastAsia="宋体" w:cs="宋体"/>
                <w:color w:val="auto"/>
                <w:kern w:val="0"/>
                <w:sz w:val="22"/>
              </w:rPr>
              <w:t>9原料的前处理车间应与成品生产车间分开，人流物流通道应与成品生产车间分设</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5.9.</w:t>
            </w:r>
            <w:r>
              <w:rPr>
                <w:rFonts w:hint="eastAsia" w:ascii="宋体" w:hAnsi="宋体" w:eastAsia="宋体" w:cs="宋体"/>
                <w:color w:val="auto"/>
                <w:kern w:val="0"/>
                <w:sz w:val="22"/>
              </w:rPr>
              <w:t>1检查原料前处理、提取浓缩和动物脏器、组织的洗涤或处理等生产操作是否与其制剂生产严格分开，人流物流通道是否与成品生产车间分设。</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5"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restart"/>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5.</w:t>
            </w:r>
            <w:r>
              <w:rPr>
                <w:rFonts w:hint="eastAsia" w:ascii="宋体" w:hAnsi="宋体" w:eastAsia="宋体" w:cs="宋体"/>
                <w:color w:val="auto"/>
                <w:kern w:val="0"/>
                <w:sz w:val="22"/>
              </w:rPr>
              <w:t>10应按照生产工艺和质量标准要求，制定原料前处理工艺规程，建立原料提取生产记录制度，包括原料的称量、清洗、提取、浓缩、收膏、干燥、粉碎等生产过程和相应工艺参数。每批次提取物应标注同一生产日期</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5.10.</w:t>
            </w:r>
            <w:r>
              <w:rPr>
                <w:rFonts w:hint="eastAsia" w:ascii="宋体" w:hAnsi="宋体" w:eastAsia="宋体" w:cs="宋体"/>
                <w:color w:val="auto"/>
                <w:kern w:val="0"/>
                <w:sz w:val="22"/>
              </w:rPr>
              <w:t>1检查原料前处理工艺规程是否符合注册或备案的生产工艺，原则上内容应包括原料名、生产工艺流程及各工艺过程操作要求、原料质量标准和技术参数及贮存注意事项等。</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8"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widowControl/>
              <w:jc w:val="both"/>
              <w:rPr>
                <w:rFonts w:hint="default"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5.10.2</w:t>
            </w:r>
            <w:r>
              <w:rPr>
                <w:rFonts w:hint="eastAsia" w:ascii="宋体" w:hAnsi="宋体" w:eastAsia="宋体" w:cs="宋体"/>
                <w:color w:val="auto"/>
                <w:kern w:val="0"/>
                <w:sz w:val="22"/>
              </w:rPr>
              <w:t>检查原料前处理生产记录、原料提取生产记录是否包含原料的称量、提取、浓缩、收膏等生产过程和相应工艺参数，并符合原料前处理工艺规程。</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8"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restart"/>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5.</w:t>
            </w:r>
            <w:r>
              <w:rPr>
                <w:rFonts w:hint="eastAsia" w:ascii="宋体" w:hAnsi="宋体" w:eastAsia="宋体" w:cs="宋体"/>
                <w:color w:val="auto"/>
                <w:kern w:val="0"/>
                <w:sz w:val="22"/>
              </w:rPr>
              <w:t>11具有与原料前处理相适应的生产设备，提取、浓缩、收膏等工序应采用密闭系统进行操作，便于管道清洁，防止交叉污染。采用敞口方式进行收膏操作的，其操作环境应与保健食品生产的洁净级别相适应</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5.11.</w:t>
            </w:r>
            <w:r>
              <w:rPr>
                <w:rFonts w:hint="eastAsia" w:ascii="宋体" w:hAnsi="宋体" w:eastAsia="宋体" w:cs="宋体"/>
                <w:color w:val="auto"/>
                <w:kern w:val="0"/>
                <w:sz w:val="22"/>
              </w:rPr>
              <w:t>1检查原料提取、浓缩、收膏等前处理工序是否为密闭系统，如果采用敞口收膏方式应在不低于保健食品生产洁净级别的环境内操作，并在</w:t>
            </w:r>
            <w:r>
              <w:rPr>
                <w:rFonts w:hint="eastAsia" w:ascii="宋体" w:hAnsi="宋体" w:eastAsia="宋体" w:cs="宋体"/>
                <w:color w:val="auto"/>
                <w:kern w:val="0"/>
                <w:sz w:val="22"/>
                <w:lang w:val="en-US" w:eastAsia="zh-CN"/>
              </w:rPr>
              <w:t>标准</w:t>
            </w:r>
            <w:r>
              <w:rPr>
                <w:rFonts w:hint="eastAsia" w:ascii="宋体" w:hAnsi="宋体" w:eastAsia="宋体" w:cs="宋体"/>
                <w:color w:val="auto"/>
                <w:kern w:val="0"/>
                <w:sz w:val="22"/>
              </w:rPr>
              <w:t>中明确管道</w:t>
            </w:r>
            <w:r>
              <w:rPr>
                <w:rFonts w:hint="eastAsia" w:ascii="宋体" w:hAnsi="宋体" w:eastAsia="宋体" w:cs="宋体"/>
                <w:color w:val="auto"/>
                <w:kern w:val="0"/>
                <w:sz w:val="22"/>
                <w:lang w:eastAsia="zh-CN"/>
              </w:rPr>
              <w:t>、</w:t>
            </w:r>
            <w:r>
              <w:rPr>
                <w:rFonts w:hint="eastAsia" w:ascii="宋体" w:hAnsi="宋体" w:eastAsia="宋体" w:cs="宋体"/>
                <w:color w:val="auto"/>
                <w:kern w:val="0"/>
                <w:sz w:val="22"/>
                <w:lang w:val="en-US" w:eastAsia="zh-CN"/>
              </w:rPr>
              <w:t>设备设施</w:t>
            </w:r>
            <w:r>
              <w:rPr>
                <w:rFonts w:hint="eastAsia" w:ascii="宋体" w:hAnsi="宋体" w:eastAsia="宋体" w:cs="宋体"/>
                <w:color w:val="auto"/>
                <w:kern w:val="0"/>
                <w:sz w:val="22"/>
              </w:rPr>
              <w:t>清洁周期。</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widowControl/>
              <w:jc w:val="both"/>
              <w:rPr>
                <w:rFonts w:hint="eastAsia"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5.11.2</w:t>
            </w:r>
            <w:r>
              <w:rPr>
                <w:rFonts w:hint="eastAsia" w:ascii="宋体" w:hAnsi="宋体" w:eastAsia="宋体" w:cs="宋体"/>
                <w:color w:val="auto"/>
                <w:kern w:val="0"/>
                <w:sz w:val="22"/>
              </w:rPr>
              <w:t>检查</w:t>
            </w:r>
            <w:r>
              <w:rPr>
                <w:rFonts w:hint="eastAsia" w:ascii="宋体" w:hAnsi="宋体" w:eastAsia="宋体" w:cs="宋体"/>
                <w:color w:val="auto"/>
                <w:kern w:val="0"/>
                <w:sz w:val="22"/>
                <w:lang w:val="en-US" w:eastAsia="zh-CN"/>
              </w:rPr>
              <w:t>现场</w:t>
            </w:r>
            <w:r>
              <w:rPr>
                <w:rFonts w:hint="eastAsia" w:ascii="宋体" w:hAnsi="宋体" w:eastAsia="宋体" w:cs="宋体"/>
                <w:color w:val="auto"/>
                <w:kern w:val="0"/>
                <w:sz w:val="22"/>
              </w:rPr>
              <w:t>清洁记录</w:t>
            </w:r>
            <w:r>
              <w:rPr>
                <w:rFonts w:hint="eastAsia" w:ascii="宋体" w:hAnsi="宋体" w:eastAsia="宋体" w:cs="宋体"/>
                <w:color w:val="auto"/>
                <w:kern w:val="0"/>
                <w:sz w:val="22"/>
                <w:lang w:eastAsia="zh-CN"/>
              </w:rPr>
              <w:t>，</w:t>
            </w:r>
            <w:r>
              <w:rPr>
                <w:rFonts w:hint="eastAsia" w:ascii="宋体" w:hAnsi="宋体" w:eastAsia="宋体" w:cs="宋体"/>
                <w:color w:val="auto"/>
                <w:kern w:val="0"/>
                <w:sz w:val="22"/>
              </w:rPr>
              <w:t>是否符合</w:t>
            </w:r>
            <w:r>
              <w:rPr>
                <w:rFonts w:hint="eastAsia" w:ascii="宋体" w:hAnsi="宋体" w:eastAsia="宋体" w:cs="宋体"/>
                <w:color w:val="auto"/>
                <w:kern w:val="0"/>
                <w:sz w:val="22"/>
                <w:lang w:val="en-US" w:eastAsia="zh-CN"/>
              </w:rPr>
              <w:t>标准</w:t>
            </w:r>
            <w:r>
              <w:rPr>
                <w:rFonts w:hint="eastAsia" w:ascii="宋体" w:hAnsi="宋体" w:eastAsia="宋体" w:cs="宋体"/>
                <w:color w:val="auto"/>
                <w:kern w:val="0"/>
                <w:sz w:val="22"/>
              </w:rPr>
              <w:t>要求。</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1044" w:type="dxa"/>
            <w:vMerge w:val="continue"/>
            <w:vAlign w:val="center"/>
          </w:tcPr>
          <w:p>
            <w:pPr>
              <w:widowControl/>
              <w:jc w:val="both"/>
              <w:rPr>
                <w:color w:val="auto"/>
              </w:rPr>
            </w:pPr>
          </w:p>
        </w:tc>
        <w:tc>
          <w:tcPr>
            <w:tcW w:w="3204" w:type="dxa"/>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5.</w:t>
            </w:r>
            <w:r>
              <w:rPr>
                <w:rFonts w:hint="eastAsia" w:ascii="宋体" w:hAnsi="宋体" w:eastAsia="宋体" w:cs="宋体"/>
                <w:color w:val="auto"/>
                <w:kern w:val="0"/>
                <w:sz w:val="22"/>
              </w:rPr>
              <w:t>12提取物的干燥、粉碎、过筛、混合、内包装等工序，应在经空气净化的车间及作业区内完成，洁净级别应与保健食品生产的洁净级别相适应</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5.12.</w:t>
            </w:r>
            <w:r>
              <w:rPr>
                <w:rFonts w:hint="eastAsia" w:ascii="宋体" w:hAnsi="宋体" w:eastAsia="宋体" w:cs="宋体"/>
                <w:color w:val="auto"/>
                <w:kern w:val="0"/>
                <w:sz w:val="22"/>
              </w:rPr>
              <w:t>1检查提取物操作工序是否在不低于保健食品生产的洁净级别的环境内完成。</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5.</w:t>
            </w:r>
            <w:r>
              <w:rPr>
                <w:rFonts w:hint="eastAsia" w:ascii="宋体" w:hAnsi="宋体" w:eastAsia="宋体" w:cs="宋体"/>
                <w:color w:val="auto"/>
                <w:kern w:val="0"/>
                <w:sz w:val="22"/>
              </w:rPr>
              <w:t>13原料的清洗、浸润、提取用水应符合生产工艺要求，清洗用水符合工艺要求</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5.13.</w:t>
            </w:r>
            <w:r>
              <w:rPr>
                <w:rFonts w:hint="eastAsia" w:ascii="宋体" w:hAnsi="宋体" w:eastAsia="宋体" w:cs="宋体"/>
                <w:color w:val="auto"/>
                <w:kern w:val="0"/>
                <w:sz w:val="22"/>
              </w:rPr>
              <w:t>1检查生产用水水质</w:t>
            </w:r>
            <w:r>
              <w:rPr>
                <w:rFonts w:hint="eastAsia" w:ascii="宋体" w:hAnsi="宋体" w:eastAsia="宋体" w:cs="宋体"/>
                <w:color w:val="auto"/>
                <w:kern w:val="0"/>
                <w:sz w:val="22"/>
                <w:lang w:val="en-US" w:eastAsia="zh-CN"/>
              </w:rPr>
              <w:t>检测报告，</w:t>
            </w:r>
            <w:r>
              <w:rPr>
                <w:rFonts w:hint="eastAsia" w:ascii="宋体" w:hAnsi="宋体" w:eastAsia="宋体" w:cs="宋体"/>
                <w:color w:val="auto"/>
                <w:kern w:val="0"/>
                <w:sz w:val="22"/>
              </w:rPr>
              <w:t>是否符合生产工艺的规定，所用纯化水是否具有明确标识。</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5.</w:t>
            </w:r>
            <w:r>
              <w:rPr>
                <w:rFonts w:hint="eastAsia" w:ascii="宋体" w:hAnsi="宋体" w:eastAsia="宋体" w:cs="宋体"/>
                <w:color w:val="auto"/>
                <w:kern w:val="0"/>
                <w:sz w:val="22"/>
              </w:rPr>
              <w:t>14提取用溶剂需回收的，应当具备溶剂回收设施设备；回收后溶剂的再使用不得对产品造成交叉污染，不得对产品的质量和安全性有不利影响</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5.14.</w:t>
            </w:r>
            <w:r>
              <w:rPr>
                <w:rFonts w:hint="eastAsia" w:ascii="宋体" w:hAnsi="宋体" w:eastAsia="宋体" w:cs="宋体"/>
                <w:color w:val="auto"/>
                <w:kern w:val="0"/>
                <w:sz w:val="22"/>
              </w:rPr>
              <w:t>1检查溶剂回收记录。回收溶剂</w:t>
            </w:r>
            <w:r>
              <w:rPr>
                <w:rFonts w:hint="eastAsia" w:ascii="宋体" w:hAnsi="宋体" w:eastAsia="宋体" w:cs="宋体"/>
                <w:color w:val="auto"/>
                <w:kern w:val="0"/>
                <w:sz w:val="22"/>
                <w:lang w:val="en-US" w:eastAsia="zh-CN"/>
              </w:rPr>
              <w:t>是否存在</w:t>
            </w:r>
            <w:r>
              <w:rPr>
                <w:rFonts w:hint="eastAsia" w:ascii="宋体" w:hAnsi="宋体" w:eastAsia="宋体" w:cs="宋体"/>
                <w:color w:val="auto"/>
                <w:kern w:val="0"/>
                <w:sz w:val="22"/>
              </w:rPr>
              <w:t>再使用</w:t>
            </w:r>
            <w:r>
              <w:rPr>
                <w:rFonts w:hint="eastAsia" w:ascii="宋体" w:hAnsi="宋体" w:eastAsia="宋体" w:cs="宋体"/>
                <w:color w:val="auto"/>
                <w:kern w:val="0"/>
                <w:sz w:val="22"/>
                <w:lang w:val="en-US" w:eastAsia="zh-CN"/>
              </w:rPr>
              <w:t>的情况。是否</w:t>
            </w:r>
            <w:r>
              <w:rPr>
                <w:rFonts w:hint="eastAsia" w:ascii="宋体" w:hAnsi="宋体" w:eastAsia="宋体" w:cs="宋体"/>
                <w:color w:val="auto"/>
                <w:kern w:val="0"/>
                <w:sz w:val="22"/>
              </w:rPr>
              <w:t>经过验证或评估，确定回收溶剂再次使用的安全性，开展安全性评价</w:t>
            </w:r>
            <w:r>
              <w:rPr>
                <w:rFonts w:hint="eastAsia" w:ascii="宋体" w:hAnsi="宋体" w:eastAsia="宋体" w:cs="宋体"/>
                <w:color w:val="auto"/>
                <w:kern w:val="0"/>
                <w:sz w:val="22"/>
                <w:lang w:val="en-US" w:eastAsia="zh-CN"/>
              </w:rPr>
              <w:t>是否</w:t>
            </w:r>
            <w:r>
              <w:rPr>
                <w:rFonts w:hint="eastAsia" w:ascii="宋体" w:hAnsi="宋体" w:eastAsia="宋体" w:cs="宋体"/>
                <w:color w:val="auto"/>
                <w:kern w:val="0"/>
                <w:sz w:val="22"/>
              </w:rPr>
              <w:t>明确评价方法和评价指标。</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044" w:type="dxa"/>
            <w:vMerge w:val="continue"/>
            <w:vAlign w:val="center"/>
          </w:tcPr>
          <w:p>
            <w:pPr>
              <w:widowControl/>
              <w:jc w:val="both"/>
              <w:rPr>
                <w:color w:val="auto"/>
              </w:rPr>
            </w:pPr>
          </w:p>
        </w:tc>
        <w:tc>
          <w:tcPr>
            <w:tcW w:w="3204" w:type="dxa"/>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5.</w:t>
            </w:r>
            <w:r>
              <w:rPr>
                <w:rFonts w:hint="eastAsia" w:ascii="宋体" w:hAnsi="宋体" w:eastAsia="宋体" w:cs="宋体"/>
                <w:color w:val="auto"/>
                <w:kern w:val="0"/>
                <w:sz w:val="22"/>
              </w:rPr>
              <w:t>15原料提取物每批产品应当根据该保健食品产品技术要求原辅料质量要求中该原料提取物提取率指标进行提取率检查，如有显著差异，必须查明原因，在确认无质量安全隐患后，方可按正常产品处理</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5.15.</w:t>
            </w:r>
            <w:r>
              <w:rPr>
                <w:rFonts w:hint="eastAsia" w:ascii="宋体" w:hAnsi="宋体" w:eastAsia="宋体" w:cs="宋体"/>
                <w:color w:val="auto"/>
                <w:kern w:val="0"/>
                <w:sz w:val="22"/>
              </w:rPr>
              <w:t>1检查原料前处理生产记录是否进行提取率计算及偏差处理</w:t>
            </w:r>
            <w:r>
              <w:rPr>
                <w:rFonts w:hint="eastAsia" w:ascii="宋体" w:hAnsi="宋体" w:eastAsia="宋体" w:cs="宋体"/>
                <w:color w:val="auto"/>
                <w:kern w:val="0"/>
                <w:sz w:val="22"/>
                <w:lang w:eastAsia="zh-CN"/>
              </w:rPr>
              <w:t>，</w:t>
            </w:r>
            <w:r>
              <w:rPr>
                <w:rFonts w:hint="eastAsia" w:ascii="宋体" w:hAnsi="宋体" w:eastAsia="宋体" w:cs="宋体"/>
                <w:color w:val="auto"/>
                <w:kern w:val="0"/>
                <w:sz w:val="22"/>
                <w:lang w:val="en-US" w:eastAsia="zh-CN"/>
              </w:rPr>
              <w:t>出现</w:t>
            </w:r>
            <w:r>
              <w:rPr>
                <w:rFonts w:hint="eastAsia" w:ascii="宋体" w:hAnsi="宋体" w:eastAsia="宋体" w:cs="宋体"/>
                <w:color w:val="auto"/>
                <w:kern w:val="0"/>
                <w:sz w:val="22"/>
              </w:rPr>
              <w:t>显著差异</w:t>
            </w:r>
            <w:r>
              <w:rPr>
                <w:rFonts w:hint="eastAsia" w:ascii="宋体" w:hAnsi="宋体" w:eastAsia="宋体" w:cs="宋体"/>
                <w:color w:val="auto"/>
                <w:kern w:val="0"/>
                <w:sz w:val="22"/>
                <w:lang w:val="en-US" w:eastAsia="zh-CN"/>
              </w:rPr>
              <w:t>是否查明原因并明确措施</w:t>
            </w:r>
            <w:r>
              <w:rPr>
                <w:rFonts w:hint="eastAsia" w:ascii="宋体" w:hAnsi="宋体" w:eastAsia="宋体" w:cs="宋体"/>
                <w:color w:val="auto"/>
                <w:kern w:val="0"/>
                <w:sz w:val="22"/>
              </w:rPr>
              <w:t>。</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6"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restart"/>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5.</w:t>
            </w:r>
            <w:r>
              <w:rPr>
                <w:rFonts w:hint="eastAsia" w:ascii="宋体" w:hAnsi="宋体" w:eastAsia="宋体" w:cs="宋体"/>
                <w:color w:val="auto"/>
                <w:kern w:val="0"/>
                <w:sz w:val="22"/>
              </w:rPr>
              <w:t>16保健食品原料提取物应当具备原料提取物的检验设备和检验能力，能够按照提取物质量标准或技术要求进行全项目检验，并按照全检量的要求进行提取物留样</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5.16.</w:t>
            </w:r>
            <w:r>
              <w:rPr>
                <w:rFonts w:hint="eastAsia" w:ascii="宋体" w:hAnsi="宋体" w:eastAsia="宋体" w:cs="宋体"/>
                <w:color w:val="auto"/>
                <w:kern w:val="0"/>
                <w:sz w:val="22"/>
              </w:rPr>
              <w:t>1检查</w:t>
            </w:r>
            <w:r>
              <w:rPr>
                <w:rFonts w:hint="eastAsia" w:ascii="宋体" w:hAnsi="宋体" w:eastAsia="宋体" w:cs="宋体"/>
                <w:color w:val="auto"/>
                <w:kern w:val="0"/>
                <w:sz w:val="22"/>
                <w:lang w:val="en-US" w:eastAsia="zh-CN"/>
              </w:rPr>
              <w:t>仪器设备管理制度，</w:t>
            </w:r>
            <w:r>
              <w:rPr>
                <w:rFonts w:hint="eastAsia" w:ascii="宋体" w:hAnsi="宋体" w:eastAsia="宋体" w:cs="宋体"/>
                <w:color w:val="auto"/>
                <w:kern w:val="0"/>
                <w:sz w:val="22"/>
              </w:rPr>
              <w:t>是否具有满足原料提取物全项目检验的微生物和理化检验室，并配备相应仪器设备</w:t>
            </w:r>
            <w:r>
              <w:rPr>
                <w:rFonts w:hint="eastAsia" w:ascii="宋体" w:hAnsi="宋体" w:eastAsia="宋体" w:cs="宋体"/>
                <w:color w:val="auto"/>
                <w:kern w:val="0"/>
                <w:sz w:val="22"/>
                <w:lang w:val="en-US" w:eastAsia="zh-CN"/>
              </w:rPr>
              <w:t>和</w:t>
            </w:r>
            <w:r>
              <w:rPr>
                <w:rFonts w:hint="eastAsia" w:ascii="宋体" w:hAnsi="宋体" w:eastAsia="宋体" w:cs="宋体"/>
                <w:color w:val="auto"/>
                <w:kern w:val="0"/>
                <w:sz w:val="22"/>
              </w:rPr>
              <w:t>具有相应能力的检验人员。</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widowControl/>
              <w:jc w:val="both"/>
              <w:rPr>
                <w:rFonts w:hint="default"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 xml:space="preserve">5.16.2 </w:t>
            </w:r>
            <w:r>
              <w:rPr>
                <w:rFonts w:hint="eastAsia" w:ascii="宋体" w:hAnsi="宋体" w:eastAsia="宋体" w:cs="宋体"/>
                <w:color w:val="auto"/>
                <w:kern w:val="0"/>
                <w:sz w:val="22"/>
              </w:rPr>
              <w:t>检查</w:t>
            </w:r>
            <w:r>
              <w:rPr>
                <w:rFonts w:hint="eastAsia" w:ascii="宋体" w:hAnsi="宋体" w:eastAsia="宋体" w:cs="宋体"/>
                <w:color w:val="auto"/>
                <w:kern w:val="0"/>
                <w:sz w:val="22"/>
                <w:lang w:val="en-US" w:eastAsia="zh-CN"/>
              </w:rPr>
              <w:t>保健食品是否建立留样室，</w:t>
            </w:r>
            <w:r>
              <w:rPr>
                <w:rFonts w:hint="eastAsia" w:ascii="宋体" w:hAnsi="宋体" w:eastAsia="宋体" w:cs="宋体"/>
                <w:color w:val="auto"/>
                <w:kern w:val="0"/>
                <w:sz w:val="22"/>
              </w:rPr>
              <w:t>留样数量是否满足全检量要求。</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5.</w:t>
            </w:r>
            <w:r>
              <w:rPr>
                <w:rFonts w:hint="eastAsia" w:ascii="宋体" w:hAnsi="宋体" w:eastAsia="宋体" w:cs="宋体"/>
                <w:color w:val="auto"/>
                <w:kern w:val="0"/>
                <w:sz w:val="22"/>
              </w:rPr>
              <w:t>17应当对提取物进行稳定性考察，确定原料提取物保质期，保质期一般不超过两年</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5.17.</w:t>
            </w:r>
            <w:r>
              <w:rPr>
                <w:rFonts w:hint="eastAsia" w:ascii="宋体" w:hAnsi="宋体" w:eastAsia="宋体" w:cs="宋体"/>
                <w:color w:val="auto"/>
                <w:kern w:val="0"/>
                <w:sz w:val="22"/>
              </w:rPr>
              <w:t>1检查原料提取物稳定性考察制度</w:t>
            </w:r>
            <w:r>
              <w:rPr>
                <w:rFonts w:hint="eastAsia" w:ascii="宋体" w:hAnsi="宋体" w:eastAsia="宋体" w:cs="宋体"/>
                <w:color w:val="auto"/>
                <w:kern w:val="0"/>
                <w:sz w:val="22"/>
                <w:lang w:eastAsia="zh-CN"/>
              </w:rPr>
              <w:t>，</w:t>
            </w:r>
            <w:r>
              <w:rPr>
                <w:rFonts w:hint="eastAsia" w:ascii="宋体" w:hAnsi="宋体" w:eastAsia="宋体" w:cs="宋体"/>
                <w:color w:val="auto"/>
                <w:kern w:val="0"/>
                <w:sz w:val="22"/>
                <w:lang w:val="en-US" w:eastAsia="zh-CN"/>
              </w:rPr>
              <w:t>是否</w:t>
            </w:r>
            <w:r>
              <w:rPr>
                <w:rFonts w:hint="eastAsia" w:ascii="宋体" w:hAnsi="宋体" w:eastAsia="宋体" w:cs="宋体"/>
                <w:color w:val="auto"/>
                <w:kern w:val="0"/>
                <w:sz w:val="22"/>
              </w:rPr>
              <w:t>确定开展稳定性考察的条件和方法，并通过稳定性考察结论确定原料提取物保质期。</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4" w:hRule="atLeast"/>
        </w:trPr>
        <w:tc>
          <w:tcPr>
            <w:tcW w:w="1044" w:type="dxa"/>
            <w:vMerge w:val="continue"/>
            <w:vAlign w:val="center"/>
          </w:tcPr>
          <w:p>
            <w:pPr>
              <w:widowControl/>
              <w:jc w:val="both"/>
              <w:rPr>
                <w:color w:val="auto"/>
              </w:rPr>
            </w:pPr>
          </w:p>
        </w:tc>
        <w:tc>
          <w:tcPr>
            <w:tcW w:w="3204" w:type="dxa"/>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5.</w:t>
            </w:r>
            <w:r>
              <w:rPr>
                <w:rFonts w:hint="eastAsia" w:ascii="宋体" w:hAnsi="宋体" w:eastAsia="宋体" w:cs="宋体"/>
                <w:color w:val="auto"/>
                <w:kern w:val="0"/>
                <w:sz w:val="22"/>
              </w:rPr>
              <w:t>18原料提取物的生产记录、检验记录、销售记录等各项记录的保存期限不得少于五年；提取物留样至少保存至保质期后一年，保存期限不得少于两年</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5.18.</w:t>
            </w:r>
            <w:r>
              <w:rPr>
                <w:rFonts w:hint="eastAsia" w:ascii="宋体" w:hAnsi="宋体" w:eastAsia="宋体" w:cs="宋体"/>
                <w:color w:val="auto"/>
                <w:kern w:val="0"/>
                <w:sz w:val="22"/>
              </w:rPr>
              <w:t>1检查近五年相关记录和近两年原料提取物留样</w:t>
            </w:r>
            <w:r>
              <w:rPr>
                <w:rFonts w:hint="eastAsia" w:ascii="宋体" w:hAnsi="宋体" w:eastAsia="宋体" w:cs="宋体"/>
                <w:color w:val="auto"/>
                <w:kern w:val="0"/>
                <w:sz w:val="22"/>
                <w:lang w:val="en-US" w:eastAsia="zh-CN"/>
              </w:rPr>
              <w:t>是否符合要求</w:t>
            </w:r>
            <w:r>
              <w:rPr>
                <w:rFonts w:hint="eastAsia" w:ascii="宋体" w:hAnsi="宋体" w:eastAsia="宋体" w:cs="宋体"/>
                <w:color w:val="auto"/>
                <w:kern w:val="0"/>
                <w:sz w:val="22"/>
              </w:rPr>
              <w:t>。</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5.</w:t>
            </w:r>
            <w:r>
              <w:rPr>
                <w:rFonts w:hint="eastAsia" w:ascii="宋体" w:hAnsi="宋体" w:eastAsia="宋体" w:cs="宋体"/>
                <w:color w:val="auto"/>
                <w:kern w:val="0"/>
                <w:sz w:val="22"/>
              </w:rPr>
              <w:t>19应按照生产工艺和质量标准的要求，制定复配营养素的产品技术标准、工艺操作规程以及各项质量管理制度</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5.19.</w:t>
            </w:r>
            <w:r>
              <w:rPr>
                <w:rFonts w:hint="eastAsia" w:ascii="宋体" w:hAnsi="宋体" w:eastAsia="宋体" w:cs="宋体"/>
                <w:color w:val="auto"/>
                <w:kern w:val="0"/>
                <w:sz w:val="22"/>
              </w:rPr>
              <w:t>1检查复配营养素技术标准、工艺操作规程以及各项质量管理制度是否满足相应保健食品生产工艺要求和质量标准。</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5.</w:t>
            </w:r>
            <w:r>
              <w:rPr>
                <w:rFonts w:hint="eastAsia" w:ascii="宋体" w:hAnsi="宋体" w:eastAsia="宋体" w:cs="宋体"/>
                <w:color w:val="auto"/>
                <w:kern w:val="0"/>
                <w:sz w:val="22"/>
              </w:rPr>
              <w:t>20应按照保健食品产品配方要求，采用物理方法将两种或两种以上单一维生素、矿物质营养素补充剂，通过添加或不添加辅料，经均匀混合制成复配营养素。复配营养素在生产过程中不应发生化学反应，不应产生新的化合物</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5.20.</w:t>
            </w:r>
            <w:r>
              <w:rPr>
                <w:rFonts w:hint="eastAsia" w:ascii="宋体" w:hAnsi="宋体" w:eastAsia="宋体" w:cs="宋体"/>
                <w:color w:val="auto"/>
                <w:kern w:val="0"/>
                <w:sz w:val="22"/>
              </w:rPr>
              <w:t>1检查复配营养素生产记录，配置营养素所用原料应符合保健食品配方要求。</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1" w:hRule="atLeast"/>
        </w:trPr>
        <w:tc>
          <w:tcPr>
            <w:tcW w:w="1044" w:type="dxa"/>
            <w:vMerge w:val="continue"/>
            <w:vAlign w:val="center"/>
          </w:tcPr>
          <w:p>
            <w:pPr>
              <w:widowControl/>
              <w:jc w:val="both"/>
              <w:rPr>
                <w:color w:val="auto"/>
              </w:rPr>
            </w:pPr>
          </w:p>
        </w:tc>
        <w:tc>
          <w:tcPr>
            <w:tcW w:w="3204" w:type="dxa"/>
            <w:vMerge w:val="restart"/>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5.</w:t>
            </w:r>
            <w:r>
              <w:rPr>
                <w:rFonts w:hint="eastAsia" w:ascii="宋体" w:hAnsi="宋体" w:eastAsia="宋体" w:cs="宋体"/>
                <w:color w:val="auto"/>
                <w:kern w:val="0"/>
                <w:sz w:val="22"/>
              </w:rPr>
              <w:t>21应具备自动称量、自动投料、自动混合等生产设施设备，并能够进行实时检测和生产过程记录，保证产品的均匀混合和在线追溯</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5.21.</w:t>
            </w:r>
            <w:r>
              <w:rPr>
                <w:rFonts w:hint="eastAsia" w:ascii="宋体" w:hAnsi="宋体" w:eastAsia="宋体" w:cs="宋体"/>
                <w:color w:val="auto"/>
                <w:kern w:val="0"/>
                <w:sz w:val="22"/>
              </w:rPr>
              <w:t>1检查</w:t>
            </w:r>
            <w:r>
              <w:rPr>
                <w:rFonts w:hint="eastAsia" w:ascii="宋体" w:hAnsi="宋体" w:eastAsia="宋体" w:cs="宋体"/>
                <w:color w:val="auto"/>
                <w:kern w:val="0"/>
                <w:sz w:val="22"/>
                <w:lang w:val="en-US" w:eastAsia="zh-CN"/>
              </w:rPr>
              <w:t>是否制定设备管理制度。是否建立设备管理清单，且</w:t>
            </w:r>
            <w:r>
              <w:rPr>
                <w:rFonts w:hint="eastAsia" w:ascii="宋体" w:hAnsi="宋体" w:eastAsia="宋体" w:cs="宋体"/>
                <w:color w:val="auto"/>
                <w:kern w:val="0"/>
                <w:sz w:val="22"/>
              </w:rPr>
              <w:t>设备清单是否满足自动化和实时检测生产需要。是否制定设备管理制度。</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044" w:type="dxa"/>
            <w:vMerge w:val="continue"/>
            <w:vAlign w:val="center"/>
          </w:tcPr>
          <w:p>
            <w:pPr>
              <w:widowControl/>
              <w:jc w:val="both"/>
              <w:rPr>
                <w:color w:val="auto"/>
              </w:rPr>
            </w:pPr>
          </w:p>
        </w:tc>
        <w:tc>
          <w:tcPr>
            <w:tcW w:w="3204" w:type="dxa"/>
            <w:vMerge w:val="continue"/>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widowControl/>
              <w:jc w:val="both"/>
              <w:rPr>
                <w:rFonts w:hint="eastAsia"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5.21.2</w:t>
            </w:r>
            <w:r>
              <w:rPr>
                <w:rFonts w:hint="eastAsia" w:ascii="宋体" w:hAnsi="宋体" w:eastAsia="宋体" w:cs="宋体"/>
                <w:color w:val="auto"/>
                <w:kern w:val="0"/>
                <w:sz w:val="22"/>
              </w:rPr>
              <w:t>检查现场设备是否与设备清单相关内容一致</w:t>
            </w:r>
            <w:r>
              <w:rPr>
                <w:rFonts w:hint="eastAsia" w:ascii="宋体" w:hAnsi="宋体" w:eastAsia="宋体" w:cs="宋体"/>
                <w:color w:val="auto"/>
                <w:kern w:val="0"/>
                <w:sz w:val="22"/>
                <w:lang w:eastAsia="zh-CN"/>
              </w:rPr>
              <w:t>。</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5.</w:t>
            </w:r>
            <w:r>
              <w:rPr>
                <w:rFonts w:hint="eastAsia" w:ascii="宋体" w:hAnsi="宋体" w:eastAsia="宋体" w:cs="宋体"/>
                <w:color w:val="auto"/>
                <w:kern w:val="0"/>
                <w:sz w:val="22"/>
              </w:rPr>
              <w:t>22复配营养素的生产过程应在密闭设备内完成，并采用有效的防尘捕尘设备，生产环境洁净级别应与保健食品生产的洁净级别相适应</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5.22.</w:t>
            </w:r>
            <w:r>
              <w:rPr>
                <w:rFonts w:hint="eastAsia" w:ascii="宋体" w:hAnsi="宋体" w:eastAsia="宋体" w:cs="宋体"/>
                <w:color w:val="auto"/>
                <w:kern w:val="0"/>
                <w:sz w:val="22"/>
              </w:rPr>
              <w:t>1检查复配营养素生产过程是否在不低于保健食品生产的洁净级别的车间内完成，检查复配营养素相关生产设备是否密闭，生产车间是否配备有效的防尘捕尘设备。</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8"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5.</w:t>
            </w:r>
            <w:r>
              <w:rPr>
                <w:rFonts w:hint="eastAsia" w:ascii="宋体" w:hAnsi="宋体" w:eastAsia="宋体" w:cs="宋体"/>
                <w:color w:val="auto"/>
                <w:kern w:val="0"/>
                <w:sz w:val="22"/>
              </w:rPr>
              <w:t>23应建立复配营养素批生产记录制度，每批次复配营养素应标注同一生产日期</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5.23.</w:t>
            </w:r>
            <w:r>
              <w:rPr>
                <w:rFonts w:hint="eastAsia" w:ascii="宋体" w:hAnsi="宋体" w:eastAsia="宋体" w:cs="宋体"/>
                <w:color w:val="auto"/>
                <w:kern w:val="0"/>
                <w:sz w:val="22"/>
              </w:rPr>
              <w:t>1检查复配营养素批生产记录制度。抽查 2-3 批次批生产记录，查看每批次是否标注同一生产日期。</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trPr>
        <w:tc>
          <w:tcPr>
            <w:tcW w:w="1044" w:type="dxa"/>
            <w:vMerge w:val="continue"/>
            <w:vAlign w:val="center"/>
          </w:tcPr>
          <w:p>
            <w:pPr>
              <w:widowControl/>
              <w:jc w:val="both"/>
              <w:rPr>
                <w:color w:val="auto"/>
              </w:rPr>
            </w:pPr>
          </w:p>
        </w:tc>
        <w:tc>
          <w:tcPr>
            <w:tcW w:w="3204" w:type="dxa"/>
            <w:vMerge w:val="restart"/>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5.</w:t>
            </w:r>
            <w:r>
              <w:rPr>
                <w:rFonts w:hint="eastAsia" w:ascii="宋体" w:hAnsi="宋体" w:eastAsia="宋体" w:cs="宋体"/>
                <w:color w:val="auto"/>
                <w:kern w:val="0"/>
                <w:sz w:val="22"/>
              </w:rPr>
              <w:t>24应具有复配营养素的检验设备和检验能力，每批产品均应按照相关要求开展感官、有害物质、致病性微生物以及维生素、矿物质、微量元素含量的检验。复配营养素的感官、有害物质、致病性微生物等项目，可参照《复配食品添加剂通则》（GB 26687）的要求进行检验</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5.24.</w:t>
            </w:r>
            <w:r>
              <w:rPr>
                <w:rFonts w:hint="eastAsia" w:ascii="宋体" w:hAnsi="宋体" w:eastAsia="宋体" w:cs="宋体"/>
                <w:color w:val="auto"/>
                <w:kern w:val="0"/>
                <w:sz w:val="22"/>
              </w:rPr>
              <w:t>1检查复配营养素微生物和理化检验室及相应的仪器设备</w:t>
            </w:r>
            <w:r>
              <w:rPr>
                <w:rFonts w:hint="eastAsia" w:ascii="宋体" w:hAnsi="宋体" w:eastAsia="宋体" w:cs="宋体"/>
                <w:color w:val="auto"/>
                <w:kern w:val="0"/>
                <w:sz w:val="22"/>
                <w:lang w:val="en-US" w:eastAsia="zh-CN"/>
              </w:rPr>
              <w:t>是否符合要求</w:t>
            </w:r>
            <w:r>
              <w:rPr>
                <w:rFonts w:hint="eastAsia" w:ascii="宋体" w:hAnsi="宋体" w:eastAsia="宋体" w:cs="宋体"/>
                <w:color w:val="auto"/>
                <w:kern w:val="0"/>
                <w:sz w:val="22"/>
                <w:lang w:eastAsia="zh-CN"/>
              </w:rPr>
              <w:t>。</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8" w:hRule="atLeast"/>
        </w:trPr>
        <w:tc>
          <w:tcPr>
            <w:tcW w:w="1044" w:type="dxa"/>
            <w:vMerge w:val="continue"/>
            <w:vAlign w:val="center"/>
          </w:tcPr>
          <w:p>
            <w:pPr>
              <w:widowControl/>
              <w:jc w:val="both"/>
              <w:rPr>
                <w:color w:val="auto"/>
              </w:rPr>
            </w:pPr>
          </w:p>
        </w:tc>
        <w:tc>
          <w:tcPr>
            <w:tcW w:w="3204" w:type="dxa"/>
            <w:vMerge w:val="continue"/>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5.24.2</w:t>
            </w:r>
            <w:r>
              <w:rPr>
                <w:rFonts w:hint="eastAsia" w:ascii="宋体" w:hAnsi="宋体" w:eastAsia="宋体" w:cs="宋体"/>
                <w:color w:val="auto"/>
                <w:kern w:val="0"/>
                <w:sz w:val="22"/>
              </w:rPr>
              <w:t>检查复配营养素出厂检验项目</w:t>
            </w:r>
            <w:r>
              <w:rPr>
                <w:rFonts w:hint="eastAsia" w:ascii="宋体" w:hAnsi="宋体" w:eastAsia="宋体" w:cs="宋体"/>
                <w:color w:val="auto"/>
                <w:kern w:val="0"/>
                <w:sz w:val="22"/>
                <w:lang w:eastAsia="zh-CN"/>
              </w:rPr>
              <w:t>，</w:t>
            </w:r>
            <w:r>
              <w:rPr>
                <w:rFonts w:hint="eastAsia" w:ascii="宋体" w:hAnsi="宋体" w:eastAsia="宋体" w:cs="宋体"/>
                <w:color w:val="auto"/>
                <w:kern w:val="0"/>
                <w:sz w:val="22"/>
                <w:lang w:val="en-US" w:eastAsia="zh-CN"/>
              </w:rPr>
              <w:t>是否</w:t>
            </w:r>
            <w:r>
              <w:rPr>
                <w:rFonts w:hint="eastAsia" w:ascii="宋体" w:hAnsi="宋体" w:eastAsia="宋体" w:cs="宋体"/>
                <w:color w:val="auto"/>
                <w:kern w:val="0"/>
                <w:sz w:val="22"/>
              </w:rPr>
              <w:t>包括</w:t>
            </w:r>
            <w:r>
              <w:rPr>
                <w:rFonts w:hint="eastAsia" w:ascii="宋体" w:hAnsi="宋体" w:eastAsia="宋体" w:cs="宋体"/>
                <w:color w:val="auto"/>
                <w:kern w:val="0"/>
                <w:sz w:val="22"/>
                <w:lang w:val="en-US" w:eastAsia="zh-CN"/>
              </w:rPr>
              <w:t>了</w:t>
            </w:r>
            <w:r>
              <w:rPr>
                <w:rFonts w:hint="eastAsia" w:ascii="宋体" w:hAnsi="宋体" w:eastAsia="宋体" w:cs="宋体"/>
                <w:color w:val="auto"/>
                <w:kern w:val="0"/>
                <w:sz w:val="22"/>
              </w:rPr>
              <w:t>感官、有害物质、致病性微生物以及维生素、矿物质、微量元素含量等，并明确各检验项目限值及检验方法。</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2" w:hRule="atLeast"/>
        </w:trPr>
        <w:tc>
          <w:tcPr>
            <w:tcW w:w="1044" w:type="dxa"/>
            <w:vMerge w:val="continue"/>
            <w:vAlign w:val="center"/>
          </w:tcPr>
          <w:p>
            <w:pPr>
              <w:widowControl/>
              <w:jc w:val="both"/>
              <w:rPr>
                <w:color w:val="auto"/>
              </w:rPr>
            </w:pPr>
          </w:p>
        </w:tc>
        <w:tc>
          <w:tcPr>
            <w:tcW w:w="3204" w:type="dxa"/>
            <w:vMerge w:val="continue"/>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widowControl/>
              <w:jc w:val="both"/>
              <w:rPr>
                <w:rFonts w:hint="default"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5.24.3</w:t>
            </w:r>
            <w:r>
              <w:rPr>
                <w:rFonts w:hint="eastAsia" w:ascii="宋体" w:hAnsi="宋体" w:eastAsia="宋体" w:cs="宋体"/>
                <w:color w:val="auto"/>
                <w:kern w:val="0"/>
                <w:sz w:val="22"/>
              </w:rPr>
              <w:t>检查检验记录并现场提问</w:t>
            </w:r>
            <w:r>
              <w:rPr>
                <w:rFonts w:hint="eastAsia" w:ascii="宋体" w:hAnsi="宋体" w:eastAsia="宋体" w:cs="宋体"/>
                <w:color w:val="auto"/>
                <w:kern w:val="0"/>
                <w:sz w:val="22"/>
                <w:lang w:val="en-US" w:eastAsia="zh-CN"/>
              </w:rPr>
              <w:t>检测人员</w:t>
            </w:r>
            <w:r>
              <w:rPr>
                <w:rFonts w:hint="eastAsia" w:ascii="宋体" w:hAnsi="宋体" w:eastAsia="宋体" w:cs="宋体"/>
                <w:color w:val="auto"/>
                <w:kern w:val="0"/>
                <w:sz w:val="22"/>
              </w:rPr>
              <w:t>，了解是否具有规定的出厂检验指标检测能力，是否具有相应的仪器设备管理制度和专业检验人员。抽查相关品种检验记录，检查检验项目是否满足要求。</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4"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5.</w:t>
            </w:r>
            <w:r>
              <w:rPr>
                <w:rFonts w:hint="eastAsia" w:ascii="宋体" w:hAnsi="宋体" w:eastAsia="宋体" w:cs="宋体"/>
                <w:color w:val="auto"/>
                <w:kern w:val="0"/>
                <w:sz w:val="22"/>
              </w:rPr>
              <w:t>25应对复配营养素进行稳定性考察，确定产品保质期，保质期一般不超过两年</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5.25.</w:t>
            </w:r>
            <w:r>
              <w:rPr>
                <w:rFonts w:hint="eastAsia" w:ascii="宋体" w:hAnsi="宋体" w:eastAsia="宋体" w:cs="宋体"/>
                <w:color w:val="auto"/>
                <w:kern w:val="0"/>
                <w:sz w:val="22"/>
              </w:rPr>
              <w:t>1检查复配营养素稳定性考察制度</w:t>
            </w:r>
            <w:r>
              <w:rPr>
                <w:rFonts w:hint="eastAsia" w:ascii="宋体" w:hAnsi="宋体" w:eastAsia="宋体" w:cs="宋体"/>
                <w:color w:val="auto"/>
                <w:kern w:val="0"/>
                <w:sz w:val="22"/>
                <w:lang w:eastAsia="zh-CN"/>
              </w:rPr>
              <w:t>，</w:t>
            </w:r>
            <w:r>
              <w:rPr>
                <w:rFonts w:hint="eastAsia" w:ascii="宋体" w:hAnsi="宋体" w:eastAsia="宋体" w:cs="宋体"/>
                <w:color w:val="auto"/>
                <w:kern w:val="0"/>
                <w:sz w:val="22"/>
                <w:lang w:val="en-US" w:eastAsia="zh-CN"/>
              </w:rPr>
              <w:t>是否</w:t>
            </w:r>
            <w:r>
              <w:rPr>
                <w:rFonts w:hint="eastAsia" w:ascii="宋体" w:hAnsi="宋体" w:eastAsia="宋体" w:cs="宋体"/>
                <w:color w:val="auto"/>
                <w:kern w:val="0"/>
                <w:sz w:val="22"/>
              </w:rPr>
              <w:t>确定开展稳定性考察的条件和方法，并通过稳定性考察结论确定复配营养素保质期。</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0"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5.</w:t>
            </w:r>
            <w:r>
              <w:rPr>
                <w:rFonts w:hint="eastAsia" w:ascii="宋体" w:hAnsi="宋体" w:eastAsia="宋体" w:cs="宋体"/>
                <w:color w:val="auto"/>
                <w:kern w:val="0"/>
                <w:sz w:val="22"/>
              </w:rPr>
              <w:t>26复配营养素的生产记录、检验记录、销售记录等各项记录的保存期限不得少于五年；产品留样至少保存至保质期后一年，保存期限不得少于两年</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5.26.</w:t>
            </w:r>
            <w:r>
              <w:rPr>
                <w:rFonts w:hint="eastAsia" w:ascii="宋体" w:hAnsi="宋体" w:eastAsia="宋体" w:cs="宋体"/>
                <w:color w:val="auto"/>
                <w:kern w:val="0"/>
                <w:sz w:val="22"/>
              </w:rPr>
              <w:t>1检查</w:t>
            </w:r>
            <w:r>
              <w:rPr>
                <w:rFonts w:hint="eastAsia" w:ascii="宋体" w:hAnsi="宋体" w:eastAsia="宋体" w:cs="宋体"/>
                <w:color w:val="auto"/>
                <w:kern w:val="0"/>
                <w:sz w:val="22"/>
                <w:lang w:val="en-US" w:eastAsia="zh-CN"/>
              </w:rPr>
              <w:t>复配营养素</w:t>
            </w:r>
            <w:r>
              <w:rPr>
                <w:rFonts w:hint="eastAsia" w:ascii="宋体" w:hAnsi="宋体" w:eastAsia="宋体" w:cs="宋体"/>
                <w:color w:val="auto"/>
                <w:kern w:val="0"/>
                <w:sz w:val="22"/>
              </w:rPr>
              <w:t>近五年相关记录和近两年产品留样</w:t>
            </w:r>
            <w:r>
              <w:rPr>
                <w:rFonts w:hint="eastAsia" w:ascii="宋体" w:hAnsi="宋体" w:eastAsia="宋体" w:cs="宋体"/>
                <w:color w:val="auto"/>
                <w:kern w:val="0"/>
                <w:sz w:val="22"/>
                <w:lang w:val="en-US" w:eastAsia="zh-CN"/>
              </w:rPr>
              <w:t>是否符合要求</w:t>
            </w:r>
            <w:r>
              <w:rPr>
                <w:rFonts w:hint="eastAsia" w:ascii="宋体" w:hAnsi="宋体" w:eastAsia="宋体" w:cs="宋体"/>
                <w:color w:val="auto"/>
                <w:kern w:val="0"/>
                <w:sz w:val="22"/>
              </w:rPr>
              <w:t>。</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trPr>
        <w:tc>
          <w:tcPr>
            <w:tcW w:w="1044" w:type="dxa"/>
            <w:vMerge w:val="restart"/>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rPr>
              <w:t>6生产管理</w:t>
            </w:r>
          </w:p>
        </w:tc>
        <w:tc>
          <w:tcPr>
            <w:tcW w:w="3204" w:type="dxa"/>
            <w:vMerge w:val="restart"/>
            <w:shd w:val="clear" w:color="auto" w:fill="auto"/>
            <w:vAlign w:val="center"/>
          </w:tcPr>
          <w:p>
            <w:pPr>
              <w:widowControl/>
              <w:jc w:val="both"/>
              <w:rPr>
                <w:rFonts w:hint="eastAsia"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6.</w:t>
            </w:r>
            <w:r>
              <w:rPr>
                <w:rFonts w:hint="eastAsia" w:ascii="宋体" w:hAnsi="宋体" w:eastAsia="宋体" w:cs="宋体"/>
                <w:color w:val="auto"/>
                <w:kern w:val="0"/>
                <w:sz w:val="22"/>
              </w:rPr>
              <w:t>1生产许可证载明的许可范围、生产品种、产品注册证书、备案证明与生产条件相适</w:t>
            </w:r>
            <w:r>
              <w:rPr>
                <w:rFonts w:hint="eastAsia" w:ascii="宋体" w:hAnsi="宋体" w:eastAsia="宋体" w:cs="宋体"/>
                <w:color w:val="auto"/>
                <w:kern w:val="0"/>
                <w:sz w:val="22"/>
                <w:lang w:eastAsia="zh-CN"/>
              </w:rPr>
              <w:t>。</w:t>
            </w:r>
          </w:p>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6.1.</w:t>
            </w:r>
            <w:r>
              <w:rPr>
                <w:rFonts w:hint="eastAsia" w:ascii="宋体" w:hAnsi="宋体" w:eastAsia="宋体" w:cs="宋体"/>
                <w:color w:val="auto"/>
                <w:kern w:val="0"/>
                <w:sz w:val="22"/>
              </w:rPr>
              <w:t>1检查生产许可证书原件是否在有效期内、产品注册证书或备案凭证是否有效。</w:t>
            </w:r>
          </w:p>
        </w:tc>
        <w:tc>
          <w:tcPr>
            <w:tcW w:w="2060"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rPr>
              <w:t>　</w:t>
            </w: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widowControl/>
              <w:jc w:val="both"/>
              <w:rPr>
                <w:rFonts w:hint="default"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6.1.</w:t>
            </w:r>
            <w:r>
              <w:rPr>
                <w:rFonts w:hint="eastAsia" w:ascii="宋体" w:hAnsi="宋体" w:eastAsia="宋体" w:cs="宋体"/>
                <w:color w:val="auto"/>
                <w:kern w:val="0"/>
                <w:sz w:val="22"/>
              </w:rPr>
              <w:t>2现场检查企业生产条件是否满足生产许可证载明的许可范围、生产品种及注册证书或备案凭证的要求。</w:t>
            </w:r>
          </w:p>
        </w:tc>
        <w:tc>
          <w:tcPr>
            <w:tcW w:w="2060" w:type="dxa"/>
            <w:shd w:val="clear" w:color="auto" w:fill="auto"/>
            <w:vAlign w:val="center"/>
          </w:tcPr>
          <w:p>
            <w:pPr>
              <w:widowControl/>
              <w:jc w:val="both"/>
              <w:rPr>
                <w:rFonts w:hint="eastAsia"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restart"/>
            <w:vAlign w:val="center"/>
          </w:tcPr>
          <w:p>
            <w:pPr>
              <w:widowControl/>
              <w:jc w:val="both"/>
              <w:rPr>
                <w:rFonts w:hint="eastAsia"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6.</w:t>
            </w:r>
            <w:r>
              <w:rPr>
                <w:rFonts w:hint="eastAsia" w:ascii="宋体" w:hAnsi="宋体" w:eastAsia="宋体" w:cs="宋体"/>
                <w:color w:val="auto"/>
                <w:kern w:val="0"/>
                <w:sz w:val="22"/>
              </w:rPr>
              <w:t>2应根据保健食品注册或备案的技术要求制定生产工艺规程，按工艺规程组织生产，并连续完成保健食品的全部生产过程，包括原料的前处理和成品的外包装</w:t>
            </w:r>
          </w:p>
        </w:tc>
        <w:tc>
          <w:tcPr>
            <w:tcW w:w="6869" w:type="dxa"/>
            <w:shd w:val="clear" w:color="auto" w:fill="auto"/>
            <w:vAlign w:val="center"/>
          </w:tcPr>
          <w:p>
            <w:pPr>
              <w:widowControl/>
              <w:jc w:val="both"/>
              <w:rPr>
                <w:rFonts w:hint="eastAsia"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6.2.</w:t>
            </w:r>
            <w:r>
              <w:rPr>
                <w:rFonts w:hint="eastAsia" w:ascii="宋体" w:hAnsi="宋体" w:eastAsia="宋体" w:cs="宋体"/>
                <w:color w:val="auto"/>
                <w:kern w:val="0"/>
                <w:sz w:val="22"/>
              </w:rPr>
              <w:t>1</w:t>
            </w:r>
            <w:r>
              <w:rPr>
                <w:rFonts w:hint="eastAsia" w:ascii="宋体" w:hAnsi="宋体" w:eastAsia="宋体" w:cs="宋体"/>
                <w:color w:val="auto"/>
                <w:kern w:val="0"/>
                <w:sz w:val="22"/>
                <w:lang w:val="en-US" w:eastAsia="zh-CN"/>
              </w:rPr>
              <w:t>检查</w:t>
            </w:r>
            <w:r>
              <w:rPr>
                <w:rFonts w:hint="eastAsia" w:ascii="宋体" w:hAnsi="宋体" w:eastAsia="宋体" w:cs="宋体"/>
                <w:color w:val="auto"/>
                <w:kern w:val="0"/>
                <w:sz w:val="22"/>
              </w:rPr>
              <w:t>所有保健食品品种的工艺规程，</w:t>
            </w:r>
            <w:r>
              <w:rPr>
                <w:rFonts w:hint="eastAsia" w:ascii="宋体" w:hAnsi="宋体" w:eastAsia="宋体" w:cs="宋体"/>
                <w:color w:val="auto"/>
                <w:kern w:val="0"/>
                <w:sz w:val="22"/>
                <w:lang w:val="en-US" w:eastAsia="zh-CN"/>
              </w:rPr>
              <w:t>包括修订，均需要按照制度要求进行审核与批准。</w:t>
            </w:r>
            <w:r>
              <w:rPr>
                <w:rFonts w:hint="eastAsia" w:ascii="宋体" w:hAnsi="宋体" w:eastAsia="宋体" w:cs="宋体"/>
                <w:color w:val="auto"/>
                <w:kern w:val="0"/>
                <w:sz w:val="22"/>
              </w:rPr>
              <w:t>不同规格产品的包装形式均应在工艺规程中体现各自的包装操作要求。工艺规程的制定应当符合注册或备案的产品配方、生产工艺等技术要求，不得随意更改。</w:t>
            </w:r>
          </w:p>
        </w:tc>
        <w:tc>
          <w:tcPr>
            <w:tcW w:w="2060" w:type="dxa"/>
            <w:shd w:val="clear" w:color="auto" w:fill="auto"/>
            <w:vAlign w:val="center"/>
          </w:tcPr>
          <w:p>
            <w:pPr>
              <w:widowControl/>
              <w:jc w:val="both"/>
              <w:rPr>
                <w:rFonts w:hint="eastAsia" w:ascii="宋体" w:hAnsi="宋体" w:eastAsia="宋体" w:cs="宋体"/>
                <w:color w:val="auto"/>
                <w:kern w:val="0"/>
                <w:sz w:val="22"/>
                <w:lang w:val="en-US" w:eastAsia="zh-CN"/>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2"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widowControl/>
              <w:jc w:val="both"/>
              <w:rPr>
                <w:rFonts w:hint="eastAsia"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6.2.2检查</w:t>
            </w:r>
            <w:r>
              <w:rPr>
                <w:rFonts w:hint="eastAsia" w:ascii="宋体" w:hAnsi="宋体" w:eastAsia="宋体" w:cs="宋体"/>
                <w:color w:val="auto"/>
                <w:kern w:val="0"/>
                <w:sz w:val="22"/>
              </w:rPr>
              <w:t>保健食品生产各环节和包装</w:t>
            </w:r>
            <w:r>
              <w:rPr>
                <w:rFonts w:hint="eastAsia" w:ascii="宋体" w:hAnsi="宋体" w:eastAsia="宋体" w:cs="宋体"/>
                <w:color w:val="auto"/>
                <w:kern w:val="0"/>
                <w:sz w:val="22"/>
                <w:lang w:val="en-US" w:eastAsia="zh-CN"/>
              </w:rPr>
              <w:t>的记录，应</w:t>
            </w:r>
            <w:r>
              <w:rPr>
                <w:rFonts w:hint="eastAsia" w:ascii="宋体" w:hAnsi="宋体" w:eastAsia="宋体" w:cs="宋体"/>
                <w:color w:val="auto"/>
                <w:kern w:val="0"/>
                <w:sz w:val="22"/>
              </w:rPr>
              <w:t>按照生产工艺规程进行操作</w:t>
            </w:r>
            <w:r>
              <w:rPr>
                <w:rFonts w:hint="eastAsia" w:ascii="宋体" w:hAnsi="宋体" w:eastAsia="宋体" w:cs="宋体"/>
                <w:color w:val="auto"/>
                <w:kern w:val="0"/>
                <w:sz w:val="22"/>
                <w:lang w:eastAsia="zh-CN"/>
              </w:rPr>
              <w:t>，</w:t>
            </w:r>
            <w:r>
              <w:rPr>
                <w:rFonts w:hint="eastAsia" w:ascii="宋体" w:hAnsi="宋体" w:eastAsia="宋体" w:cs="宋体"/>
                <w:color w:val="auto"/>
                <w:kern w:val="0"/>
                <w:sz w:val="22"/>
              </w:rPr>
              <w:t>达到规定的质量标准，符合注册或备案的要求。原则上其内容应包括产品配方、所用原辅料清单、对生产场所和所用设备的说明（如操作间的位置和编号、洁净度级别、必要的温湿度要求、设备型号和编号等）、各组分的制备、详细的生产步骤和工艺参数说明（如物料的核对、预处理、加入物料的顺序、混合时间、设备操作参数、成品加工过程中的温度、湿度、压力、时间、pH 值、中间产品的质量指标等）。</w:t>
            </w:r>
          </w:p>
        </w:tc>
        <w:tc>
          <w:tcPr>
            <w:tcW w:w="2060" w:type="dxa"/>
            <w:shd w:val="clear" w:color="auto" w:fill="auto"/>
            <w:vAlign w:val="center"/>
          </w:tcPr>
          <w:p>
            <w:pPr>
              <w:widowControl/>
              <w:jc w:val="both"/>
              <w:rPr>
                <w:rFonts w:hint="eastAsia" w:ascii="宋体" w:hAnsi="宋体" w:eastAsia="宋体" w:cs="宋体"/>
                <w:color w:val="auto"/>
                <w:kern w:val="0"/>
                <w:sz w:val="22"/>
                <w:lang w:val="en-US" w:eastAsia="zh-CN"/>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6"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restart"/>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6.</w:t>
            </w:r>
            <w:r>
              <w:rPr>
                <w:rFonts w:hint="eastAsia" w:ascii="宋体" w:hAnsi="宋体" w:eastAsia="宋体" w:cs="宋体"/>
                <w:color w:val="auto"/>
                <w:kern w:val="0"/>
                <w:sz w:val="22"/>
              </w:rPr>
              <w:t>3应严格执行生产批次管理制度，保健食品按照相同工艺组织生产，在成型或灌装前经同一设备一次混合所产生的均质产品，或在同一生产周期内连续生产，能够确保产品均质的保健食品，编制同一生产批号</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6.3.</w:t>
            </w:r>
            <w:r>
              <w:rPr>
                <w:rFonts w:hint="eastAsia" w:ascii="宋体" w:hAnsi="宋体" w:eastAsia="宋体" w:cs="宋体"/>
                <w:color w:val="auto"/>
                <w:kern w:val="0"/>
                <w:sz w:val="22"/>
              </w:rPr>
              <w:t>1检查健食品生产批次的管理制度</w:t>
            </w:r>
            <w:r>
              <w:rPr>
                <w:rFonts w:hint="eastAsia" w:ascii="宋体" w:hAnsi="宋体" w:eastAsia="宋体" w:cs="宋体"/>
                <w:color w:val="auto"/>
                <w:kern w:val="0"/>
                <w:sz w:val="22"/>
                <w:lang w:eastAsia="zh-CN"/>
              </w:rPr>
              <w:t>，</w:t>
            </w:r>
            <w:r>
              <w:rPr>
                <w:rFonts w:hint="eastAsia" w:ascii="宋体" w:hAnsi="宋体" w:eastAsia="宋体" w:cs="宋体"/>
                <w:color w:val="auto"/>
                <w:kern w:val="0"/>
                <w:sz w:val="22"/>
              </w:rPr>
              <w:t>生产批次的划分应当能够确保同一批次产品成分均匀、质量稳定。按照相同工艺组织生产的保健食品，在成型或灌装前经同一设备一次混合所产生的均质产品，应当编制唯一生产批号。批号是指用于识别“批”的一组数字或字母加数字，用之可以追溯该批保健食品的生产全过程。</w:t>
            </w:r>
          </w:p>
        </w:tc>
        <w:tc>
          <w:tcPr>
            <w:tcW w:w="2060"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rPr>
              <w:t>　</w:t>
            </w: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0"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6.3.2</w:t>
            </w:r>
            <w:r>
              <w:rPr>
                <w:rFonts w:hint="eastAsia" w:ascii="宋体" w:hAnsi="宋体" w:eastAsia="宋体" w:cs="宋体"/>
                <w:color w:val="auto"/>
                <w:kern w:val="0"/>
                <w:sz w:val="22"/>
              </w:rPr>
              <w:t>如在同一生产周期内连续生产，保健食品编制同一生产批号，应当建立验证批次产品质量均匀稳定的验证方案。验证方案需经实施验证合格后，方可在管理制度中明确所生产保健食品可以编制同一生产批号的情形，并遵照执行。</w:t>
            </w:r>
          </w:p>
        </w:tc>
        <w:tc>
          <w:tcPr>
            <w:tcW w:w="2060" w:type="dxa"/>
            <w:shd w:val="clear" w:color="auto" w:fill="auto"/>
            <w:vAlign w:val="center"/>
          </w:tcPr>
          <w:p>
            <w:pPr>
              <w:widowControl/>
              <w:jc w:val="both"/>
              <w:rPr>
                <w:rFonts w:hint="eastAsia"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restart"/>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6.</w:t>
            </w:r>
            <w:r>
              <w:rPr>
                <w:rFonts w:hint="eastAsia" w:ascii="宋体" w:hAnsi="宋体" w:eastAsia="宋体" w:cs="宋体"/>
                <w:color w:val="auto"/>
                <w:kern w:val="0"/>
                <w:sz w:val="22"/>
              </w:rPr>
              <w:t>4同一批次产品应标注相同生产日期，且未迟于完成产品内包装的日期。批生产记录应按批号归档，保存至产品保质期后一年，保存期限不少于两年</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6.4.</w:t>
            </w:r>
            <w:r>
              <w:rPr>
                <w:rFonts w:hint="eastAsia" w:ascii="宋体" w:hAnsi="宋体" w:eastAsia="宋体" w:cs="宋体"/>
                <w:color w:val="auto"/>
                <w:kern w:val="0"/>
                <w:sz w:val="22"/>
              </w:rPr>
              <w:t>1查阅批次管理制度</w:t>
            </w:r>
            <w:r>
              <w:rPr>
                <w:rFonts w:hint="eastAsia" w:ascii="宋体" w:hAnsi="宋体" w:eastAsia="宋体" w:cs="宋体"/>
                <w:color w:val="auto"/>
                <w:kern w:val="0"/>
                <w:sz w:val="22"/>
                <w:lang w:eastAsia="zh-CN"/>
              </w:rPr>
              <w:t>，</w:t>
            </w:r>
            <w:r>
              <w:rPr>
                <w:rFonts w:hint="eastAsia" w:ascii="宋体" w:hAnsi="宋体" w:eastAsia="宋体" w:cs="宋体"/>
                <w:color w:val="auto"/>
                <w:kern w:val="0"/>
                <w:sz w:val="22"/>
              </w:rPr>
              <w:t>检查批次编号制度、生产日期标注要求是否符合有关要求。</w:t>
            </w:r>
          </w:p>
        </w:tc>
        <w:tc>
          <w:tcPr>
            <w:tcW w:w="2060"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rPr>
              <w:t>　</w:t>
            </w: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8" w:hRule="atLeast"/>
        </w:trPr>
        <w:tc>
          <w:tcPr>
            <w:tcW w:w="1044" w:type="dxa"/>
            <w:vMerge w:val="continue"/>
            <w:tcBorders/>
            <w:vAlign w:val="center"/>
          </w:tcPr>
          <w:p>
            <w:pPr>
              <w:widowControl/>
              <w:jc w:val="both"/>
              <w:rPr>
                <w:color w:val="auto"/>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6.4.</w:t>
            </w:r>
            <w:r>
              <w:rPr>
                <w:rFonts w:hint="eastAsia" w:ascii="宋体" w:hAnsi="宋体" w:eastAsia="宋体" w:cs="宋体"/>
                <w:color w:val="auto"/>
                <w:kern w:val="0"/>
                <w:sz w:val="22"/>
              </w:rPr>
              <w:t>2现场从生产线或成品库房随机抽查成品，检查批次编号是否符合制度规定，生产日期标注是否符合制度要求。</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restart"/>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6.</w:t>
            </w:r>
            <w:r>
              <w:rPr>
                <w:rFonts w:hint="eastAsia" w:ascii="宋体" w:hAnsi="宋体" w:eastAsia="宋体" w:cs="宋体"/>
                <w:color w:val="auto"/>
                <w:kern w:val="0"/>
                <w:sz w:val="22"/>
              </w:rPr>
              <w:t>5严格执行批生产记录制度，批生产记录应完整、规范、可追溯，至少包括：生产指令、各工序生产记录、工艺参数、中间产品和产品检验报告、清场记录、物料平衡记录、生产偏差处理以及最小销售包装的标签说明书等内容。记录中的生产工艺和参数与工艺规程一致</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6.5.</w:t>
            </w:r>
            <w:r>
              <w:rPr>
                <w:rFonts w:hint="eastAsia" w:ascii="宋体" w:hAnsi="宋体" w:eastAsia="宋体" w:cs="宋体"/>
                <w:color w:val="auto"/>
                <w:kern w:val="0"/>
                <w:sz w:val="22"/>
              </w:rPr>
              <w:t>1</w:t>
            </w:r>
            <w:r>
              <w:rPr>
                <w:rFonts w:hint="eastAsia" w:ascii="宋体" w:hAnsi="宋体" w:eastAsia="宋体" w:cs="宋体"/>
                <w:color w:val="auto"/>
                <w:kern w:val="0"/>
                <w:sz w:val="22"/>
                <w:lang w:val="en-US" w:eastAsia="zh-CN"/>
              </w:rPr>
              <w:t>抽查不同品种保健食品的</w:t>
            </w:r>
            <w:r>
              <w:rPr>
                <w:rFonts w:hint="eastAsia" w:ascii="宋体" w:hAnsi="宋体" w:eastAsia="宋体" w:cs="宋体"/>
                <w:color w:val="auto"/>
                <w:kern w:val="0"/>
                <w:sz w:val="22"/>
              </w:rPr>
              <w:t>批生产记录</w:t>
            </w:r>
            <w:r>
              <w:rPr>
                <w:rFonts w:hint="eastAsia" w:ascii="宋体" w:hAnsi="宋体" w:eastAsia="宋体" w:cs="宋体"/>
                <w:color w:val="auto"/>
                <w:kern w:val="0"/>
                <w:sz w:val="22"/>
                <w:lang w:val="en-US" w:eastAsia="zh-CN"/>
              </w:rPr>
              <w:t>2-3批次</w:t>
            </w:r>
            <w:r>
              <w:rPr>
                <w:rFonts w:hint="eastAsia" w:ascii="宋体" w:hAnsi="宋体" w:eastAsia="宋体" w:cs="宋体"/>
                <w:color w:val="auto"/>
                <w:kern w:val="0"/>
                <w:sz w:val="22"/>
                <w:lang w:eastAsia="zh-CN"/>
              </w:rPr>
              <w:t>，</w:t>
            </w:r>
            <w:r>
              <w:rPr>
                <w:rFonts w:hint="eastAsia" w:ascii="宋体" w:hAnsi="宋体" w:eastAsia="宋体" w:cs="宋体"/>
                <w:color w:val="auto"/>
                <w:kern w:val="0"/>
                <w:sz w:val="22"/>
              </w:rPr>
              <w:t>应能够真实客观地反映整个生产过程，实现从原料到成品全过程可追溯。</w:t>
            </w:r>
          </w:p>
        </w:tc>
        <w:tc>
          <w:tcPr>
            <w:tcW w:w="2060"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rPr>
              <w:t>　</w:t>
            </w: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widowControl/>
              <w:jc w:val="both"/>
              <w:rPr>
                <w:rFonts w:hint="eastAsia"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6.5.2</w:t>
            </w:r>
            <w:r>
              <w:rPr>
                <w:rFonts w:hint="eastAsia" w:ascii="宋体" w:hAnsi="宋体" w:eastAsia="宋体" w:cs="宋体"/>
                <w:color w:val="auto"/>
                <w:kern w:val="0"/>
                <w:sz w:val="22"/>
              </w:rPr>
              <w:t>检查批生产记录中的原料及用量是否与注册或备案的配方一致，投料记录应该完整并经第二人复核或人机复核</w:t>
            </w:r>
            <w:r>
              <w:rPr>
                <w:rFonts w:hint="eastAsia" w:ascii="宋体" w:hAnsi="宋体" w:eastAsia="宋体" w:cs="宋体"/>
                <w:color w:val="auto"/>
                <w:kern w:val="0"/>
                <w:sz w:val="22"/>
                <w:lang w:eastAsia="zh-CN"/>
              </w:rPr>
              <w:t>；</w:t>
            </w:r>
          </w:p>
        </w:tc>
        <w:tc>
          <w:tcPr>
            <w:tcW w:w="2060" w:type="dxa"/>
            <w:shd w:val="clear" w:color="auto" w:fill="auto"/>
            <w:vAlign w:val="center"/>
          </w:tcPr>
          <w:p>
            <w:pPr>
              <w:widowControl/>
              <w:jc w:val="both"/>
              <w:rPr>
                <w:rFonts w:hint="eastAsia"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6.5.3检查</w:t>
            </w:r>
            <w:r>
              <w:rPr>
                <w:rFonts w:hint="eastAsia" w:ascii="宋体" w:hAnsi="宋体" w:eastAsia="宋体" w:cs="宋体"/>
                <w:color w:val="auto"/>
                <w:kern w:val="0"/>
                <w:sz w:val="22"/>
              </w:rPr>
              <w:t>批生产记录内容</w:t>
            </w:r>
            <w:r>
              <w:rPr>
                <w:rFonts w:hint="eastAsia" w:ascii="宋体" w:hAnsi="宋体" w:eastAsia="宋体" w:cs="宋体"/>
                <w:color w:val="auto"/>
                <w:kern w:val="0"/>
                <w:sz w:val="22"/>
                <w:lang w:val="en-US" w:eastAsia="zh-CN"/>
              </w:rPr>
              <w:t>是否</w:t>
            </w:r>
            <w:r>
              <w:rPr>
                <w:rFonts w:hint="eastAsia" w:ascii="宋体" w:hAnsi="宋体" w:eastAsia="宋体" w:cs="宋体"/>
                <w:color w:val="auto"/>
                <w:kern w:val="0"/>
                <w:sz w:val="22"/>
              </w:rPr>
              <w:t>符合工艺规程要求，记录产品名称、批号、生产日期等能够准确指向最终产品的信息；</w:t>
            </w:r>
          </w:p>
        </w:tc>
        <w:tc>
          <w:tcPr>
            <w:tcW w:w="2060" w:type="dxa"/>
            <w:shd w:val="clear" w:color="auto" w:fill="auto"/>
            <w:vAlign w:val="center"/>
          </w:tcPr>
          <w:p>
            <w:pPr>
              <w:widowControl/>
              <w:jc w:val="both"/>
              <w:rPr>
                <w:rFonts w:hint="eastAsia"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6.5.4检查批生产</w:t>
            </w:r>
            <w:r>
              <w:rPr>
                <w:rFonts w:hint="eastAsia" w:ascii="宋体" w:hAnsi="宋体" w:eastAsia="宋体" w:cs="宋体"/>
                <w:color w:val="auto"/>
                <w:kern w:val="0"/>
                <w:sz w:val="22"/>
              </w:rPr>
              <w:t>记录</w:t>
            </w:r>
            <w:r>
              <w:rPr>
                <w:rFonts w:hint="eastAsia" w:ascii="宋体" w:hAnsi="宋体" w:eastAsia="宋体" w:cs="宋体"/>
                <w:color w:val="auto"/>
                <w:kern w:val="0"/>
                <w:sz w:val="22"/>
                <w:lang w:val="en-US" w:eastAsia="zh-CN"/>
              </w:rPr>
              <w:t>中</w:t>
            </w:r>
            <w:r>
              <w:rPr>
                <w:rFonts w:hint="eastAsia" w:ascii="宋体" w:hAnsi="宋体" w:eastAsia="宋体" w:cs="宋体"/>
                <w:color w:val="auto"/>
                <w:kern w:val="0"/>
                <w:sz w:val="22"/>
              </w:rPr>
              <w:t>原辅料名称、批号、编号、用量、原料检测报告单号等能够准确指向原辅料的信息；</w:t>
            </w:r>
          </w:p>
        </w:tc>
        <w:tc>
          <w:tcPr>
            <w:tcW w:w="2060" w:type="dxa"/>
            <w:shd w:val="clear" w:color="auto" w:fill="auto"/>
            <w:vAlign w:val="center"/>
          </w:tcPr>
          <w:p>
            <w:pPr>
              <w:widowControl/>
              <w:jc w:val="both"/>
              <w:rPr>
                <w:rFonts w:hint="eastAsia"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0"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widowControl/>
              <w:jc w:val="both"/>
              <w:rPr>
                <w:rFonts w:hint="eastAsia"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6.5.5</w:t>
            </w:r>
            <w:r>
              <w:rPr>
                <w:rFonts w:hint="eastAsia" w:ascii="宋体" w:hAnsi="宋体" w:eastAsia="宋体" w:cs="宋体"/>
                <w:color w:val="auto"/>
                <w:kern w:val="0"/>
                <w:sz w:val="22"/>
              </w:rPr>
              <w:t>检查批生产记录中产品加工过程中环境的温湿度、压力情况，各生产工序的操作时间，各生产设备的设备名称、设备型号、设备编号及其操作参数，中间产品检测记录及操作人员的签名，不同生产工序所得产量以及必要时的物料平衡计算和中间产品质量指标等能够客观反映生产过程的信息。</w:t>
            </w:r>
          </w:p>
        </w:tc>
        <w:tc>
          <w:tcPr>
            <w:tcW w:w="2060" w:type="dxa"/>
            <w:shd w:val="clear" w:color="auto" w:fill="auto"/>
            <w:vAlign w:val="center"/>
          </w:tcPr>
          <w:p>
            <w:pPr>
              <w:widowControl/>
              <w:jc w:val="both"/>
              <w:rPr>
                <w:rFonts w:hint="eastAsia"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6.5.6</w:t>
            </w:r>
            <w:r>
              <w:rPr>
                <w:rFonts w:hint="eastAsia" w:ascii="宋体" w:hAnsi="宋体" w:eastAsia="宋体" w:cs="宋体"/>
                <w:color w:val="auto"/>
                <w:kern w:val="0"/>
                <w:sz w:val="22"/>
              </w:rPr>
              <w:t>采用电子计算机信息管理系统进行记录的应当确保数据真实并有效备份，不可擅自篡改。</w:t>
            </w:r>
          </w:p>
        </w:tc>
        <w:tc>
          <w:tcPr>
            <w:tcW w:w="2060" w:type="dxa"/>
            <w:shd w:val="clear" w:color="auto" w:fill="auto"/>
            <w:vAlign w:val="center"/>
          </w:tcPr>
          <w:p>
            <w:pPr>
              <w:widowControl/>
              <w:jc w:val="both"/>
              <w:rPr>
                <w:rFonts w:hint="eastAsia"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6.</w:t>
            </w:r>
            <w:r>
              <w:rPr>
                <w:rFonts w:hint="eastAsia" w:ascii="宋体" w:hAnsi="宋体" w:eastAsia="宋体" w:cs="宋体"/>
                <w:color w:val="auto"/>
                <w:kern w:val="0"/>
                <w:sz w:val="22"/>
              </w:rPr>
              <w:t>6保健食品企业标准应符合注册或备案的产品技术要求</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6.6.1</w:t>
            </w:r>
            <w:r>
              <w:rPr>
                <w:rFonts w:hint="eastAsia" w:ascii="宋体" w:hAnsi="宋体" w:eastAsia="宋体" w:cs="宋体"/>
                <w:color w:val="auto"/>
                <w:kern w:val="0"/>
                <w:sz w:val="22"/>
              </w:rPr>
              <w:t>检查</w:t>
            </w:r>
            <w:r>
              <w:rPr>
                <w:rFonts w:hint="eastAsia" w:ascii="宋体" w:hAnsi="宋体" w:eastAsia="宋体" w:cs="宋体"/>
                <w:color w:val="auto"/>
                <w:kern w:val="0"/>
                <w:sz w:val="22"/>
                <w:lang w:val="en-US" w:eastAsia="zh-CN"/>
              </w:rPr>
              <w:t>保健食品的</w:t>
            </w:r>
            <w:r>
              <w:rPr>
                <w:rFonts w:hint="eastAsia" w:ascii="宋体" w:hAnsi="宋体" w:eastAsia="宋体" w:cs="宋体"/>
                <w:color w:val="auto"/>
                <w:kern w:val="0"/>
                <w:sz w:val="22"/>
              </w:rPr>
              <w:t>企业标准是否符合产品</w:t>
            </w:r>
            <w:r>
              <w:rPr>
                <w:rFonts w:hint="eastAsia" w:ascii="宋体" w:hAnsi="宋体" w:eastAsia="宋体" w:cs="宋体"/>
                <w:color w:val="auto"/>
                <w:kern w:val="0"/>
                <w:sz w:val="22"/>
                <w:lang w:val="en-US" w:eastAsia="zh-CN"/>
              </w:rPr>
              <w:t>注册或备案的</w:t>
            </w:r>
            <w:r>
              <w:rPr>
                <w:rFonts w:hint="eastAsia" w:ascii="宋体" w:hAnsi="宋体" w:eastAsia="宋体" w:cs="宋体"/>
                <w:color w:val="auto"/>
                <w:kern w:val="0"/>
                <w:sz w:val="22"/>
              </w:rPr>
              <w:t>技术要求。</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restart"/>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6.</w:t>
            </w:r>
            <w:r>
              <w:rPr>
                <w:rFonts w:hint="eastAsia" w:ascii="宋体" w:hAnsi="宋体" w:eastAsia="宋体" w:cs="宋体"/>
                <w:color w:val="auto"/>
                <w:kern w:val="0"/>
                <w:sz w:val="22"/>
              </w:rPr>
              <w:t>7工作人员进入生产区，应按规定洗手、消毒和更衣，不化妆和</w:t>
            </w:r>
            <w:r>
              <w:rPr>
                <w:rFonts w:hint="eastAsia" w:ascii="宋体" w:hAnsi="宋体" w:eastAsia="宋体" w:cs="宋体"/>
                <w:color w:val="auto"/>
                <w:kern w:val="0"/>
                <w:sz w:val="22"/>
                <w:lang w:val="en-US" w:eastAsia="zh-CN"/>
              </w:rPr>
              <w:t>佩戴</w:t>
            </w:r>
            <w:r>
              <w:rPr>
                <w:rFonts w:hint="eastAsia" w:ascii="宋体" w:hAnsi="宋体" w:eastAsia="宋体" w:cs="宋体"/>
                <w:color w:val="auto"/>
                <w:kern w:val="0"/>
                <w:sz w:val="22"/>
              </w:rPr>
              <w:t>饰物，头发藏于工作帽内或使用发网约束</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6.7.</w:t>
            </w:r>
            <w:r>
              <w:rPr>
                <w:rFonts w:hint="eastAsia" w:ascii="宋体" w:hAnsi="宋体" w:eastAsia="宋体" w:cs="宋体"/>
                <w:color w:val="auto"/>
                <w:kern w:val="0"/>
                <w:sz w:val="22"/>
              </w:rPr>
              <w:t>1 检查车间内从业人员是否穿戴整洁一致的工作服、帽、鞋，是否穿戴工作服装离开生产加工场所，工作服应盖住外衣，头发不露于帽外。</w:t>
            </w:r>
          </w:p>
        </w:tc>
        <w:tc>
          <w:tcPr>
            <w:tcW w:w="2060"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rPr>
              <w:t>　</w:t>
            </w: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widowControl/>
              <w:jc w:val="both"/>
              <w:rPr>
                <w:rFonts w:hint="eastAsia"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6.7.2</w:t>
            </w:r>
            <w:r>
              <w:rPr>
                <w:rFonts w:hint="eastAsia" w:ascii="宋体" w:hAnsi="宋体" w:eastAsia="宋体" w:cs="宋体"/>
                <w:color w:val="auto"/>
                <w:kern w:val="0"/>
                <w:sz w:val="22"/>
              </w:rPr>
              <w:t>检查车间内从业人员是否直接与原辅料、半成品和成品接触的人员是否戴耳环、戒指、手镯、项链、手表、染指甲及喷洒香水进入车间。</w:t>
            </w:r>
          </w:p>
        </w:tc>
        <w:tc>
          <w:tcPr>
            <w:tcW w:w="2060" w:type="dxa"/>
            <w:shd w:val="clear" w:color="auto" w:fill="auto"/>
            <w:vAlign w:val="center"/>
          </w:tcPr>
          <w:p>
            <w:pPr>
              <w:widowControl/>
              <w:jc w:val="both"/>
              <w:rPr>
                <w:rFonts w:hint="eastAsia"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6.7.3</w:t>
            </w:r>
            <w:r>
              <w:rPr>
                <w:rFonts w:hint="eastAsia" w:ascii="宋体" w:hAnsi="宋体" w:eastAsia="宋体" w:cs="宋体"/>
                <w:color w:val="auto"/>
                <w:kern w:val="0"/>
                <w:sz w:val="22"/>
              </w:rPr>
              <w:t>检查车间内从业人员是否在接触脏物、进厕所、吸烟、用餐后，是否洗净双手。</w:t>
            </w:r>
          </w:p>
        </w:tc>
        <w:tc>
          <w:tcPr>
            <w:tcW w:w="2060" w:type="dxa"/>
            <w:shd w:val="clear" w:color="auto" w:fill="auto"/>
            <w:vAlign w:val="center"/>
          </w:tcPr>
          <w:p>
            <w:pPr>
              <w:widowControl/>
              <w:jc w:val="both"/>
              <w:rPr>
                <w:rFonts w:hint="eastAsia"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6.7.4</w:t>
            </w:r>
            <w:r>
              <w:rPr>
                <w:rFonts w:hint="eastAsia" w:ascii="宋体" w:hAnsi="宋体" w:eastAsia="宋体" w:cs="宋体"/>
                <w:color w:val="auto"/>
                <w:kern w:val="0"/>
                <w:sz w:val="22"/>
              </w:rPr>
              <w:t>检查车间内从业人员是否有工作人员在车间内吸烟、饮酒、饮食以及其他有碍卫生的行为。</w:t>
            </w:r>
          </w:p>
        </w:tc>
        <w:tc>
          <w:tcPr>
            <w:tcW w:w="2060" w:type="dxa"/>
            <w:shd w:val="clear" w:color="auto" w:fill="auto"/>
            <w:vAlign w:val="center"/>
          </w:tcPr>
          <w:p>
            <w:pPr>
              <w:widowControl/>
              <w:jc w:val="both"/>
              <w:rPr>
                <w:rFonts w:hint="eastAsia"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6.7.5</w:t>
            </w:r>
            <w:r>
              <w:rPr>
                <w:rFonts w:hint="eastAsia" w:ascii="宋体" w:hAnsi="宋体" w:eastAsia="宋体" w:cs="宋体"/>
                <w:color w:val="auto"/>
                <w:kern w:val="0"/>
                <w:sz w:val="22"/>
              </w:rPr>
              <w:t>检查车间内从业人员是否存有个人生活用品，如手机、衣物、食品、烟酒、药品、化妆品等。</w:t>
            </w:r>
          </w:p>
        </w:tc>
        <w:tc>
          <w:tcPr>
            <w:tcW w:w="2060" w:type="dxa"/>
            <w:shd w:val="clear" w:color="auto" w:fill="auto"/>
            <w:vAlign w:val="center"/>
          </w:tcPr>
          <w:p>
            <w:pPr>
              <w:widowControl/>
              <w:jc w:val="both"/>
              <w:rPr>
                <w:rFonts w:hint="eastAsia"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restart"/>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6.</w:t>
            </w:r>
            <w:r>
              <w:rPr>
                <w:rFonts w:hint="eastAsia" w:ascii="宋体" w:hAnsi="宋体" w:eastAsia="宋体" w:cs="宋体"/>
                <w:color w:val="auto"/>
                <w:kern w:val="0"/>
                <w:sz w:val="22"/>
              </w:rPr>
              <w:t>8工作服的选材、式样及穿戴方式应与生产操作和空气洁净度级别要求相适应。不同洁净级别区域的工作服不得混用</w:t>
            </w:r>
          </w:p>
        </w:tc>
        <w:tc>
          <w:tcPr>
            <w:tcW w:w="6869" w:type="dxa"/>
            <w:vMerge w:val="restart"/>
            <w:shd w:val="clear" w:color="auto" w:fill="auto"/>
            <w:vAlign w:val="center"/>
          </w:tcPr>
          <w:p>
            <w:pPr>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6.8.</w:t>
            </w:r>
            <w:r>
              <w:rPr>
                <w:rFonts w:hint="eastAsia" w:ascii="宋体" w:hAnsi="宋体" w:eastAsia="宋体" w:cs="宋体"/>
                <w:color w:val="auto"/>
                <w:kern w:val="0"/>
                <w:sz w:val="22"/>
              </w:rPr>
              <w:t>1检查工作服清洗保洁制度</w:t>
            </w:r>
            <w:r>
              <w:rPr>
                <w:rFonts w:hint="eastAsia" w:ascii="宋体" w:hAnsi="宋体" w:eastAsia="宋体" w:cs="宋体"/>
                <w:color w:val="auto"/>
                <w:kern w:val="0"/>
                <w:sz w:val="22"/>
                <w:lang w:eastAsia="zh-CN"/>
              </w:rPr>
              <w:t>，</w:t>
            </w:r>
            <w:r>
              <w:rPr>
                <w:rFonts w:hint="eastAsia" w:ascii="宋体" w:hAnsi="宋体" w:eastAsia="宋体" w:cs="宋体"/>
                <w:color w:val="auto"/>
                <w:kern w:val="0"/>
                <w:sz w:val="22"/>
                <w:lang w:val="en-US" w:eastAsia="zh-CN"/>
              </w:rPr>
              <w:t>是否明确根据不同</w:t>
            </w:r>
            <w:r>
              <w:rPr>
                <w:rFonts w:hint="eastAsia" w:ascii="宋体" w:hAnsi="宋体" w:eastAsia="宋体" w:cs="宋体"/>
                <w:color w:val="auto"/>
                <w:kern w:val="0"/>
                <w:sz w:val="22"/>
              </w:rPr>
              <w:t>保健食品特点和生产工艺要求配备专用工作服</w:t>
            </w:r>
            <w:r>
              <w:rPr>
                <w:rFonts w:hint="eastAsia" w:ascii="宋体" w:hAnsi="宋体" w:eastAsia="宋体" w:cs="宋体"/>
                <w:color w:val="auto"/>
                <w:kern w:val="0"/>
                <w:sz w:val="22"/>
                <w:lang w:val="en-US" w:eastAsia="zh-CN"/>
              </w:rPr>
              <w:t>的要求</w:t>
            </w:r>
            <w:r>
              <w:rPr>
                <w:rFonts w:hint="eastAsia" w:ascii="宋体" w:hAnsi="宋体" w:eastAsia="宋体" w:cs="宋体"/>
                <w:color w:val="auto"/>
                <w:kern w:val="0"/>
                <w:sz w:val="22"/>
              </w:rPr>
              <w:t>，如衣、裤、鞋、帽和发网等，必要时配备口罩、围裙、套袖、手套等。</w:t>
            </w:r>
          </w:p>
        </w:tc>
        <w:tc>
          <w:tcPr>
            <w:tcW w:w="2060" w:type="dxa"/>
            <w:vMerge w:val="restart"/>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rPr>
              <w:t>　</w:t>
            </w:r>
          </w:p>
          <w:p>
            <w:pPr>
              <w:jc w:val="both"/>
              <w:rPr>
                <w:rFonts w:ascii="宋体" w:hAnsi="宋体" w:eastAsia="宋体" w:cs="宋体"/>
                <w:color w:val="auto"/>
                <w:kern w:val="0"/>
                <w:sz w:val="22"/>
              </w:rPr>
            </w:pPr>
            <w:r>
              <w:rPr>
                <w:rFonts w:hint="eastAsia" w:ascii="宋体" w:hAnsi="宋体" w:eastAsia="宋体" w:cs="宋体"/>
                <w:color w:val="auto"/>
                <w:kern w:val="0"/>
                <w:sz w:val="22"/>
              </w:rPr>
              <w:t>　</w:t>
            </w: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3"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vMerge w:val="continue"/>
            <w:shd w:val="clear" w:color="auto" w:fill="auto"/>
            <w:vAlign w:val="center"/>
          </w:tcPr>
          <w:p>
            <w:pPr>
              <w:widowControl/>
              <w:jc w:val="both"/>
              <w:rPr>
                <w:rFonts w:ascii="宋体" w:hAnsi="宋体" w:eastAsia="宋体" w:cs="宋体"/>
                <w:color w:val="auto"/>
                <w:kern w:val="0"/>
                <w:sz w:val="22"/>
              </w:rPr>
            </w:pPr>
          </w:p>
        </w:tc>
        <w:tc>
          <w:tcPr>
            <w:tcW w:w="2060" w:type="dxa"/>
            <w:vMerge w:val="continue"/>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0"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hint="eastAsia"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6.8.2现场检查各不同</w:t>
            </w:r>
            <w:r>
              <w:rPr>
                <w:rFonts w:hint="eastAsia" w:ascii="宋体" w:hAnsi="宋体" w:eastAsia="宋体" w:cs="宋体"/>
                <w:color w:val="auto"/>
                <w:kern w:val="0"/>
                <w:sz w:val="22"/>
              </w:rPr>
              <w:t>作业区工作服设计、选材和制作</w:t>
            </w:r>
            <w:r>
              <w:rPr>
                <w:rFonts w:hint="eastAsia" w:ascii="宋体" w:hAnsi="宋体" w:eastAsia="宋体" w:cs="宋体"/>
                <w:color w:val="auto"/>
                <w:kern w:val="0"/>
                <w:sz w:val="22"/>
                <w:lang w:val="en-US" w:eastAsia="zh-CN"/>
              </w:rPr>
              <w:t>是否</w:t>
            </w:r>
            <w:r>
              <w:rPr>
                <w:rFonts w:hint="eastAsia" w:ascii="宋体" w:hAnsi="宋体" w:eastAsia="宋体" w:cs="宋体"/>
                <w:color w:val="auto"/>
                <w:kern w:val="0"/>
                <w:sz w:val="22"/>
              </w:rPr>
              <w:t>满足不同作业区的要求，降低交叉污染保健食品的风险。</w:t>
            </w:r>
            <w:r>
              <w:rPr>
                <w:rFonts w:hint="eastAsia" w:ascii="宋体" w:hAnsi="宋体" w:eastAsia="宋体" w:cs="宋体"/>
                <w:color w:val="auto"/>
                <w:kern w:val="0"/>
                <w:sz w:val="22"/>
                <w:lang w:val="en-US" w:eastAsia="zh-CN"/>
              </w:rPr>
              <w:t>是否</w:t>
            </w:r>
            <w:r>
              <w:rPr>
                <w:rFonts w:hint="eastAsia" w:ascii="宋体" w:hAnsi="宋体" w:eastAsia="宋体" w:cs="宋体"/>
                <w:color w:val="auto"/>
                <w:kern w:val="0"/>
                <w:sz w:val="22"/>
              </w:rPr>
              <w:t>合理设计工作服口袋位置、科学选用连接扣件，降低内容物或扣件掉落污染保健食品的风险。</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6.8.3</w:t>
            </w:r>
            <w:r>
              <w:rPr>
                <w:rFonts w:hint="eastAsia" w:ascii="宋体" w:hAnsi="宋体" w:eastAsia="宋体" w:cs="宋体"/>
                <w:color w:val="auto"/>
                <w:kern w:val="0"/>
                <w:sz w:val="22"/>
              </w:rPr>
              <w:t>检查车间内从业人员工作服</w:t>
            </w:r>
            <w:r>
              <w:rPr>
                <w:rFonts w:hint="eastAsia" w:ascii="宋体" w:hAnsi="宋体" w:eastAsia="宋体" w:cs="宋体"/>
                <w:color w:val="auto"/>
                <w:kern w:val="0"/>
                <w:sz w:val="22"/>
                <w:lang w:val="en-US" w:eastAsia="zh-CN"/>
              </w:rPr>
              <w:t>是否</w:t>
            </w:r>
            <w:r>
              <w:rPr>
                <w:rFonts w:hint="eastAsia" w:ascii="宋体" w:hAnsi="宋体" w:eastAsia="宋体" w:cs="宋体"/>
                <w:color w:val="auto"/>
                <w:kern w:val="0"/>
                <w:sz w:val="22"/>
              </w:rPr>
              <w:t>干净完好，</w:t>
            </w:r>
            <w:r>
              <w:rPr>
                <w:rFonts w:hint="eastAsia" w:ascii="宋体" w:hAnsi="宋体" w:eastAsia="宋体" w:cs="宋体"/>
                <w:color w:val="auto"/>
                <w:kern w:val="0"/>
                <w:sz w:val="22"/>
                <w:lang w:val="en-US" w:eastAsia="zh-CN"/>
              </w:rPr>
              <w:t>污染时是否</w:t>
            </w:r>
            <w:r>
              <w:rPr>
                <w:rFonts w:hint="eastAsia" w:ascii="宋体" w:hAnsi="宋体" w:eastAsia="宋体" w:cs="宋体"/>
                <w:color w:val="auto"/>
                <w:kern w:val="0"/>
                <w:sz w:val="22"/>
              </w:rPr>
              <w:t>及时更换。</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restart"/>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6.</w:t>
            </w:r>
            <w:r>
              <w:rPr>
                <w:rFonts w:hint="eastAsia" w:ascii="宋体" w:hAnsi="宋体" w:eastAsia="宋体" w:cs="宋体"/>
                <w:color w:val="auto"/>
                <w:kern w:val="0"/>
                <w:sz w:val="22"/>
              </w:rPr>
              <w:t>9原辅料和食品相关产品的投料使用应经过双人复核或人机复核，确认其品名、规格、数量、批号等内容与生产指令相符，并符合相应质量要求</w:t>
            </w:r>
          </w:p>
        </w:tc>
        <w:tc>
          <w:tcPr>
            <w:tcW w:w="6869" w:type="dxa"/>
            <w:shd w:val="clear" w:color="auto" w:fill="auto"/>
            <w:vAlign w:val="center"/>
          </w:tcPr>
          <w:p>
            <w:pPr>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6.9.</w:t>
            </w:r>
            <w:r>
              <w:rPr>
                <w:rFonts w:hint="eastAsia" w:ascii="宋体" w:hAnsi="宋体" w:eastAsia="宋体" w:cs="宋体"/>
                <w:color w:val="auto"/>
                <w:kern w:val="0"/>
                <w:sz w:val="22"/>
              </w:rPr>
              <w:t>1</w:t>
            </w:r>
            <w:r>
              <w:rPr>
                <w:rFonts w:hint="eastAsia" w:ascii="宋体" w:hAnsi="宋体" w:eastAsia="宋体" w:cs="宋体"/>
                <w:color w:val="auto"/>
                <w:kern w:val="0"/>
                <w:sz w:val="22"/>
                <w:lang w:val="en-US" w:eastAsia="zh-CN"/>
              </w:rPr>
              <w:t>检查</w:t>
            </w:r>
            <w:r>
              <w:rPr>
                <w:rFonts w:hint="eastAsia" w:ascii="宋体" w:hAnsi="宋体" w:eastAsia="宋体" w:cs="宋体"/>
                <w:color w:val="auto"/>
                <w:kern w:val="0"/>
                <w:sz w:val="22"/>
              </w:rPr>
              <w:t>原辅料和食品相关产品的领料记录</w:t>
            </w:r>
            <w:r>
              <w:rPr>
                <w:rFonts w:hint="eastAsia" w:ascii="宋体" w:hAnsi="宋体" w:eastAsia="宋体" w:cs="宋体"/>
                <w:color w:val="auto"/>
                <w:kern w:val="0"/>
                <w:sz w:val="22"/>
                <w:lang w:eastAsia="zh-CN"/>
              </w:rPr>
              <w:t>，</w:t>
            </w:r>
            <w:r>
              <w:rPr>
                <w:rFonts w:hint="eastAsia" w:ascii="宋体" w:hAnsi="宋体" w:eastAsia="宋体" w:cs="宋体"/>
                <w:color w:val="auto"/>
                <w:kern w:val="0"/>
                <w:sz w:val="22"/>
              </w:rPr>
              <w:t>是否具有生产指令及相应记录</w:t>
            </w:r>
            <w:r>
              <w:rPr>
                <w:rFonts w:hint="eastAsia" w:ascii="宋体" w:hAnsi="宋体" w:eastAsia="宋体" w:cs="宋体"/>
                <w:color w:val="auto"/>
                <w:kern w:val="0"/>
                <w:sz w:val="22"/>
                <w:lang w:eastAsia="zh-CN"/>
              </w:rPr>
              <w:t>，</w:t>
            </w:r>
            <w:r>
              <w:rPr>
                <w:rFonts w:hint="eastAsia" w:ascii="宋体" w:hAnsi="宋体" w:eastAsia="宋体" w:cs="宋体"/>
                <w:color w:val="auto"/>
                <w:kern w:val="0"/>
                <w:sz w:val="22"/>
                <w:lang w:val="en-US" w:eastAsia="zh-CN"/>
              </w:rPr>
              <w:t>是否双人复核或人机复核</w:t>
            </w:r>
            <w:r>
              <w:rPr>
                <w:rFonts w:hint="eastAsia" w:ascii="宋体" w:hAnsi="宋体" w:eastAsia="宋体" w:cs="宋体"/>
                <w:color w:val="auto"/>
                <w:kern w:val="0"/>
                <w:sz w:val="22"/>
              </w:rPr>
              <w:t>。</w:t>
            </w:r>
          </w:p>
        </w:tc>
        <w:tc>
          <w:tcPr>
            <w:tcW w:w="2060" w:type="dxa"/>
            <w:shd w:val="clear" w:color="auto" w:fill="auto"/>
            <w:vAlign w:val="center"/>
          </w:tcPr>
          <w:p>
            <w:pPr>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4"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6.9.</w:t>
            </w:r>
            <w:r>
              <w:rPr>
                <w:rFonts w:hint="eastAsia" w:ascii="宋体" w:hAnsi="宋体" w:eastAsia="宋体" w:cs="宋体"/>
                <w:color w:val="auto"/>
                <w:kern w:val="0"/>
                <w:sz w:val="22"/>
              </w:rPr>
              <w:t>2</w:t>
            </w:r>
            <w:r>
              <w:rPr>
                <w:rFonts w:hint="eastAsia" w:ascii="宋体" w:hAnsi="宋体" w:eastAsia="宋体" w:cs="宋体"/>
                <w:color w:val="auto"/>
                <w:kern w:val="0"/>
                <w:sz w:val="22"/>
                <w:lang w:val="en-US" w:eastAsia="zh-CN"/>
              </w:rPr>
              <w:t>检查</w:t>
            </w:r>
            <w:r>
              <w:rPr>
                <w:rFonts w:hint="eastAsia" w:ascii="宋体" w:hAnsi="宋体" w:eastAsia="宋体" w:cs="宋体"/>
                <w:color w:val="auto"/>
                <w:kern w:val="0"/>
                <w:sz w:val="22"/>
              </w:rPr>
              <w:t>原辅料和食品相关产品的投料</w:t>
            </w:r>
            <w:r>
              <w:rPr>
                <w:rFonts w:hint="eastAsia" w:ascii="宋体" w:hAnsi="宋体" w:eastAsia="宋体" w:cs="宋体"/>
                <w:color w:val="auto"/>
                <w:kern w:val="0"/>
                <w:sz w:val="22"/>
                <w:lang w:val="en-US" w:eastAsia="zh-CN"/>
              </w:rPr>
              <w:t>执行情况</w:t>
            </w:r>
            <w:r>
              <w:rPr>
                <w:rFonts w:hint="eastAsia" w:ascii="宋体" w:hAnsi="宋体" w:eastAsia="宋体" w:cs="宋体"/>
                <w:color w:val="auto"/>
                <w:kern w:val="0"/>
                <w:sz w:val="22"/>
                <w:lang w:eastAsia="zh-CN"/>
              </w:rPr>
              <w:t>，</w:t>
            </w:r>
            <w:r>
              <w:rPr>
                <w:rFonts w:hint="eastAsia" w:ascii="宋体" w:hAnsi="宋体" w:eastAsia="宋体" w:cs="宋体"/>
                <w:color w:val="auto"/>
                <w:kern w:val="0"/>
                <w:sz w:val="22"/>
              </w:rPr>
              <w:t>检查投料前</w:t>
            </w:r>
            <w:r>
              <w:rPr>
                <w:rFonts w:hint="eastAsia" w:ascii="宋体" w:hAnsi="宋体" w:eastAsia="宋体" w:cs="宋体"/>
                <w:color w:val="auto"/>
                <w:kern w:val="0"/>
                <w:sz w:val="22"/>
                <w:lang w:val="en-US" w:eastAsia="zh-CN"/>
              </w:rPr>
              <w:t>是否</w:t>
            </w:r>
            <w:r>
              <w:rPr>
                <w:rFonts w:hint="eastAsia" w:ascii="宋体" w:hAnsi="宋体" w:eastAsia="宋体" w:cs="宋体"/>
                <w:color w:val="auto"/>
                <w:kern w:val="0"/>
                <w:sz w:val="22"/>
              </w:rPr>
              <w:t>复核合格标识、包装完整性、原辅料及食品相关产品感官性状是否符合质量要求，名称、数量等内容与生产指令是否一致，投料记录是否完整并经第二人复核或人机复核。</w:t>
            </w:r>
          </w:p>
        </w:tc>
        <w:tc>
          <w:tcPr>
            <w:tcW w:w="2060" w:type="dxa"/>
            <w:shd w:val="clear" w:color="auto" w:fill="auto"/>
            <w:vAlign w:val="center"/>
          </w:tcPr>
          <w:p>
            <w:pPr>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6.9.</w:t>
            </w:r>
            <w:r>
              <w:rPr>
                <w:rFonts w:hint="eastAsia" w:ascii="宋体" w:hAnsi="宋体" w:eastAsia="宋体" w:cs="宋体"/>
                <w:color w:val="auto"/>
                <w:kern w:val="0"/>
                <w:sz w:val="22"/>
              </w:rPr>
              <w:t>3</w:t>
            </w:r>
            <w:r>
              <w:rPr>
                <w:rFonts w:hint="eastAsia" w:ascii="宋体" w:hAnsi="宋体" w:eastAsia="宋体" w:cs="宋体"/>
                <w:color w:val="auto"/>
                <w:kern w:val="0"/>
                <w:sz w:val="22"/>
                <w:lang w:val="en-US" w:eastAsia="zh-CN"/>
              </w:rPr>
              <w:t>检查</w:t>
            </w:r>
            <w:r>
              <w:rPr>
                <w:rFonts w:hint="eastAsia" w:ascii="宋体" w:hAnsi="宋体" w:eastAsia="宋体" w:cs="宋体"/>
                <w:color w:val="auto"/>
                <w:kern w:val="0"/>
                <w:sz w:val="22"/>
              </w:rPr>
              <w:t>投料记录</w:t>
            </w:r>
            <w:r>
              <w:rPr>
                <w:rFonts w:hint="eastAsia" w:ascii="宋体" w:hAnsi="宋体" w:eastAsia="宋体" w:cs="宋体"/>
                <w:color w:val="auto"/>
                <w:kern w:val="0"/>
                <w:sz w:val="22"/>
                <w:lang w:val="en-US" w:eastAsia="zh-CN"/>
              </w:rPr>
              <w:t>是否</w:t>
            </w:r>
            <w:r>
              <w:rPr>
                <w:rFonts w:hint="eastAsia" w:ascii="宋体" w:hAnsi="宋体" w:eastAsia="宋体" w:cs="宋体"/>
                <w:color w:val="auto"/>
                <w:kern w:val="0"/>
                <w:sz w:val="22"/>
              </w:rPr>
              <w:t>完整</w:t>
            </w:r>
            <w:r>
              <w:rPr>
                <w:rFonts w:hint="eastAsia" w:ascii="宋体" w:hAnsi="宋体" w:eastAsia="宋体" w:cs="宋体"/>
                <w:color w:val="auto"/>
                <w:kern w:val="0"/>
                <w:sz w:val="22"/>
                <w:lang w:eastAsia="zh-CN"/>
              </w:rPr>
              <w:t>，</w:t>
            </w:r>
            <w:r>
              <w:rPr>
                <w:rFonts w:hint="eastAsia" w:ascii="宋体" w:hAnsi="宋体" w:eastAsia="宋体" w:cs="宋体"/>
                <w:color w:val="auto"/>
                <w:kern w:val="0"/>
                <w:sz w:val="22"/>
              </w:rPr>
              <w:t>应包括配料名称、批号、称量数量、投料时间、操作人及复核人签名等。</w:t>
            </w:r>
          </w:p>
        </w:tc>
        <w:tc>
          <w:tcPr>
            <w:tcW w:w="2060" w:type="dxa"/>
            <w:shd w:val="clear" w:color="auto" w:fill="auto"/>
            <w:vAlign w:val="center"/>
          </w:tcPr>
          <w:p>
            <w:pPr>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restart"/>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6.</w:t>
            </w:r>
            <w:r>
              <w:rPr>
                <w:rFonts w:hint="eastAsia" w:ascii="宋体" w:hAnsi="宋体" w:eastAsia="宋体" w:cs="宋体"/>
                <w:color w:val="auto"/>
                <w:kern w:val="0"/>
                <w:sz w:val="22"/>
              </w:rPr>
              <w:t>10原辅料及食品相关产品应经过物流通道进入生产车间，进入经空气净化的车间及作业区的原辅料及食品相关产品应除去外包装，对于不能除去外包装的物料应清除表面尘埃，按照有关规定进行清洁消毒</w:t>
            </w:r>
          </w:p>
        </w:tc>
        <w:tc>
          <w:tcPr>
            <w:tcW w:w="6869" w:type="dxa"/>
            <w:shd w:val="clear" w:color="auto" w:fill="auto"/>
            <w:vAlign w:val="center"/>
          </w:tcPr>
          <w:p>
            <w:pPr>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6.10.</w:t>
            </w:r>
            <w:r>
              <w:rPr>
                <w:rFonts w:hint="eastAsia" w:ascii="宋体" w:hAnsi="宋体" w:eastAsia="宋体" w:cs="宋体"/>
                <w:color w:val="auto"/>
                <w:kern w:val="0"/>
                <w:sz w:val="22"/>
              </w:rPr>
              <w:t>1检查进入一般生产区的原辅料及食品相关产品是否按工艺规程要求进行必要的清洁处理。</w:t>
            </w:r>
          </w:p>
        </w:tc>
        <w:tc>
          <w:tcPr>
            <w:tcW w:w="2060"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rPr>
              <w:t>　</w:t>
            </w: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1044" w:type="dxa"/>
            <w:vMerge w:val="continue"/>
            <w:tcBorders/>
            <w:vAlign w:val="center"/>
          </w:tcPr>
          <w:p>
            <w:pPr>
              <w:widowControl/>
              <w:jc w:val="both"/>
              <w:rPr>
                <w:color w:val="auto"/>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6.10.</w:t>
            </w:r>
            <w:r>
              <w:rPr>
                <w:rFonts w:hint="eastAsia" w:ascii="宋体" w:hAnsi="宋体" w:eastAsia="宋体" w:cs="宋体"/>
                <w:color w:val="auto"/>
                <w:kern w:val="0"/>
                <w:sz w:val="22"/>
              </w:rPr>
              <w:t>2检查进入经空气净化的车间及作业区的原辅料及食品相关产品是否在规定区域进行脱包或清洁处理。</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6.10.</w:t>
            </w:r>
            <w:r>
              <w:rPr>
                <w:rFonts w:hint="eastAsia" w:ascii="宋体" w:hAnsi="宋体" w:eastAsia="宋体" w:cs="宋体"/>
                <w:color w:val="auto"/>
                <w:kern w:val="0"/>
                <w:sz w:val="22"/>
              </w:rPr>
              <w:t>3检查原辅料及食品相关产品是否经过物流通道进入生产车间。</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 w:hRule="atLeast"/>
        </w:trPr>
        <w:tc>
          <w:tcPr>
            <w:tcW w:w="1044" w:type="dxa"/>
            <w:vMerge w:val="continue"/>
            <w:tcBorders/>
            <w:vAlign w:val="center"/>
          </w:tcPr>
          <w:p>
            <w:pPr>
              <w:widowControl/>
              <w:jc w:val="both"/>
              <w:rPr>
                <w:color w:val="auto"/>
              </w:rPr>
            </w:pPr>
          </w:p>
        </w:tc>
        <w:tc>
          <w:tcPr>
            <w:tcW w:w="3204" w:type="dxa"/>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6.</w:t>
            </w:r>
            <w:r>
              <w:rPr>
                <w:rFonts w:hint="eastAsia" w:ascii="宋体" w:hAnsi="宋体" w:eastAsia="宋体" w:cs="宋体"/>
                <w:color w:val="auto"/>
                <w:kern w:val="0"/>
                <w:sz w:val="22"/>
              </w:rPr>
              <w:t>11企业生产车间原则上不应存放与所生产保健食品品种无关的原辅料及食品相关产品或其他可疑物质，若有，则要求企业说明用途</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6.11.</w:t>
            </w:r>
            <w:r>
              <w:rPr>
                <w:rFonts w:hint="eastAsia" w:ascii="宋体" w:hAnsi="宋体" w:eastAsia="宋体" w:cs="宋体"/>
                <w:color w:val="auto"/>
                <w:kern w:val="0"/>
                <w:sz w:val="22"/>
              </w:rPr>
              <w:t>1检查生产车间是否存放与所生产保健食品品种无关的原辅料及食品相关产品或其他可疑物质，若有，</w:t>
            </w:r>
            <w:r>
              <w:rPr>
                <w:rFonts w:hint="eastAsia" w:ascii="宋体" w:hAnsi="宋体" w:eastAsia="宋体" w:cs="宋体"/>
                <w:color w:val="auto"/>
                <w:kern w:val="0"/>
                <w:sz w:val="22"/>
                <w:lang w:val="en-US" w:eastAsia="zh-CN"/>
              </w:rPr>
              <w:t>需</w:t>
            </w:r>
            <w:r>
              <w:rPr>
                <w:rFonts w:hint="eastAsia" w:ascii="宋体" w:hAnsi="宋体" w:eastAsia="宋体" w:cs="宋体"/>
                <w:color w:val="auto"/>
                <w:kern w:val="0"/>
                <w:sz w:val="22"/>
              </w:rPr>
              <w:t>说明用途并提供相应的证明材料。</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restart"/>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6.</w:t>
            </w:r>
            <w:r>
              <w:rPr>
                <w:rFonts w:hint="eastAsia" w:ascii="宋体" w:hAnsi="宋体" w:eastAsia="宋体" w:cs="宋体"/>
                <w:color w:val="auto"/>
                <w:kern w:val="0"/>
                <w:sz w:val="22"/>
              </w:rPr>
              <w:t>12脱包原辅料和中间产品标识内容应齐全完整，包括名称、批号、数量和储存期限，应按照储存期限和条件进行储存，并在规定的时间内完成生产</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6.12.</w:t>
            </w:r>
            <w:r>
              <w:rPr>
                <w:rFonts w:hint="eastAsia" w:ascii="宋体" w:hAnsi="宋体" w:eastAsia="宋体" w:cs="宋体"/>
                <w:color w:val="auto"/>
                <w:kern w:val="0"/>
                <w:sz w:val="22"/>
              </w:rPr>
              <w:t>1检查生产车间里是否具有脱包原辅料和中间产品，生产区和贮存区是否具有足够的空间，确保有序地存放脱包原辅料和中间产品，避免不同脱包原辅料和中间产品混淆、交叉污染，避免生产或质量控制操作发生遗漏或差错。</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widowControl/>
              <w:jc w:val="both"/>
              <w:rPr>
                <w:rFonts w:hint="eastAsia"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6.12.2</w:t>
            </w:r>
            <w:r>
              <w:rPr>
                <w:rFonts w:hint="eastAsia" w:ascii="宋体" w:hAnsi="宋体" w:eastAsia="宋体" w:cs="宋体"/>
                <w:color w:val="auto"/>
                <w:kern w:val="0"/>
                <w:sz w:val="22"/>
              </w:rPr>
              <w:t>检查脱包原辅料和中间产品标识内容是否包括名称、批号、数量和储存期限，核对其当时储存条件是否符合工艺规程要求，并检查其储存期限是否经过验证后确定。</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restart"/>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6.</w:t>
            </w:r>
            <w:r>
              <w:rPr>
                <w:rFonts w:hint="eastAsia" w:ascii="宋体" w:hAnsi="宋体" w:eastAsia="宋体" w:cs="宋体"/>
                <w:color w:val="auto"/>
                <w:kern w:val="0"/>
                <w:sz w:val="22"/>
              </w:rPr>
              <w:t>13脱包原辅料不应未经防护处理脱离经空气净化的车间及作业区贮存；中间产品如需进出经空气净化的车间及作业区，需采取有效防护措施并经过验证合格之后方可继续生产</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6.13.</w:t>
            </w:r>
            <w:r>
              <w:rPr>
                <w:rFonts w:hint="eastAsia" w:ascii="宋体" w:hAnsi="宋体" w:eastAsia="宋体" w:cs="宋体"/>
                <w:color w:val="auto"/>
                <w:kern w:val="0"/>
                <w:sz w:val="22"/>
              </w:rPr>
              <w:t>1检查脱包原辅料是否未经防护处理脱离经空气净化的车间及作业区贮存。</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6"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widowControl/>
              <w:jc w:val="both"/>
              <w:rPr>
                <w:rFonts w:hint="default"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6.13.2</w:t>
            </w:r>
            <w:r>
              <w:rPr>
                <w:rFonts w:hint="eastAsia" w:ascii="宋体" w:hAnsi="宋体" w:eastAsia="宋体" w:cs="宋体"/>
                <w:color w:val="auto"/>
                <w:kern w:val="0"/>
                <w:sz w:val="22"/>
              </w:rPr>
              <w:t>检查生产品种工艺流程，是否具有中间产品进出经空气净化的车间及作业区，如有，检查相应验证报告。</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4"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restart"/>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6.</w:t>
            </w:r>
            <w:r>
              <w:rPr>
                <w:rFonts w:hint="eastAsia" w:ascii="宋体" w:hAnsi="宋体" w:eastAsia="宋体" w:cs="宋体"/>
                <w:color w:val="auto"/>
                <w:kern w:val="0"/>
                <w:sz w:val="22"/>
              </w:rPr>
              <w:t>14每批产品应进行物料平衡检查，如有显著差异，应查明原因，在确认无质量安全隐患后，方可按正常产品处理</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6.14.</w:t>
            </w:r>
            <w:r>
              <w:rPr>
                <w:rFonts w:hint="eastAsia" w:ascii="宋体" w:hAnsi="宋体" w:eastAsia="宋体" w:cs="宋体"/>
                <w:color w:val="auto"/>
                <w:kern w:val="0"/>
                <w:sz w:val="22"/>
              </w:rPr>
              <w:t>1</w:t>
            </w:r>
            <w:r>
              <w:rPr>
                <w:rFonts w:hint="eastAsia" w:ascii="宋体" w:hAnsi="宋体" w:eastAsia="宋体" w:cs="宋体"/>
                <w:color w:val="auto"/>
                <w:kern w:val="0"/>
                <w:sz w:val="22"/>
                <w:lang w:val="en-US" w:eastAsia="zh-CN"/>
              </w:rPr>
              <w:t>抽查保健食品</w:t>
            </w:r>
            <w:r>
              <w:rPr>
                <w:rFonts w:hint="eastAsia" w:ascii="宋体" w:hAnsi="宋体" w:eastAsia="宋体" w:cs="宋体"/>
                <w:color w:val="auto"/>
                <w:kern w:val="0"/>
                <w:sz w:val="22"/>
                <w:lang w:eastAsia="zh-CN"/>
              </w:rPr>
              <w:t>2</w:t>
            </w:r>
            <w:r>
              <w:rPr>
                <w:rFonts w:hint="eastAsia" w:ascii="宋体" w:hAnsi="宋体" w:eastAsia="宋体" w:cs="宋体"/>
                <w:color w:val="auto"/>
                <w:kern w:val="0"/>
                <w:sz w:val="22"/>
                <w:lang w:val="en-US" w:eastAsia="zh-CN"/>
              </w:rPr>
              <w:t>-3批次</w:t>
            </w:r>
            <w:r>
              <w:rPr>
                <w:rFonts w:hint="eastAsia" w:ascii="宋体" w:hAnsi="宋体" w:eastAsia="宋体" w:cs="宋体"/>
                <w:color w:val="auto"/>
                <w:kern w:val="0"/>
                <w:sz w:val="22"/>
              </w:rPr>
              <w:t>物料平衡检查记录，是否确保物料平衡符合设定的限度。物料平衡应符合生产工艺要求，明确不同生产工序物料平衡的计算方法和标准，偏差处理应制定规定并按要求执行。</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widowControl/>
              <w:jc w:val="both"/>
              <w:rPr>
                <w:rFonts w:hint="default"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6.14.2</w:t>
            </w:r>
            <w:r>
              <w:rPr>
                <w:rFonts w:hint="eastAsia" w:ascii="宋体" w:hAnsi="宋体" w:eastAsia="宋体" w:cs="宋体"/>
                <w:color w:val="auto"/>
                <w:kern w:val="0"/>
                <w:sz w:val="22"/>
              </w:rPr>
              <w:t>查看物料平衡差异处理情况，是否查明原因，确认无潜在质量风险后，按照正常产品处理。</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6.14.3</w:t>
            </w:r>
            <w:r>
              <w:rPr>
                <w:rFonts w:hint="eastAsia" w:ascii="宋体" w:hAnsi="宋体" w:eastAsia="宋体" w:cs="宋体"/>
                <w:color w:val="auto"/>
                <w:kern w:val="0"/>
                <w:sz w:val="22"/>
              </w:rPr>
              <w:t>检查批生产记录，审查岗位操作记录，审查偏差处理记录，按照规定的物料平衡计算方法，检查各生产工序的物料平衡情况。</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restart"/>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6.</w:t>
            </w:r>
            <w:r>
              <w:rPr>
                <w:rFonts w:hint="eastAsia" w:ascii="宋体" w:hAnsi="宋体" w:eastAsia="宋体" w:cs="宋体"/>
                <w:color w:val="auto"/>
                <w:kern w:val="0"/>
                <w:sz w:val="22"/>
              </w:rPr>
              <w:t>15应严格执行清场管理制度，每批产品生产结束按规定程序进行清场，生产用工具、容器、设备进行清洗清洁，生产操作间、生产设备和容器应有清洁状态标识。应建立清洁消毒用具管理制度。清洁消毒前后的设备和工器具应分开放置，妥善保管，避免交叉污染</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6.15.</w:t>
            </w:r>
            <w:r>
              <w:rPr>
                <w:rFonts w:hint="eastAsia" w:ascii="宋体" w:hAnsi="宋体" w:eastAsia="宋体" w:cs="宋体"/>
                <w:color w:val="auto"/>
                <w:kern w:val="0"/>
                <w:sz w:val="22"/>
              </w:rPr>
              <w:t>1检查是否具有清场管理制度，是否现行有效。</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44" w:type="dxa"/>
            <w:vMerge w:val="continue"/>
            <w:tcBorders/>
            <w:vAlign w:val="center"/>
          </w:tcPr>
          <w:p>
            <w:pPr>
              <w:widowControl/>
              <w:jc w:val="both"/>
              <w:rPr>
                <w:color w:val="auto"/>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6.15.</w:t>
            </w:r>
            <w:r>
              <w:rPr>
                <w:rFonts w:hint="eastAsia" w:ascii="宋体" w:hAnsi="宋体" w:eastAsia="宋体" w:cs="宋体"/>
                <w:color w:val="auto"/>
                <w:kern w:val="0"/>
                <w:sz w:val="22"/>
              </w:rPr>
              <w:t>2检查清场管理制度是否切实可行，便于操作。</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6.15.</w:t>
            </w:r>
            <w:r>
              <w:rPr>
                <w:rFonts w:hint="eastAsia" w:ascii="宋体" w:hAnsi="宋体" w:eastAsia="宋体" w:cs="宋体"/>
                <w:color w:val="auto"/>
                <w:kern w:val="0"/>
                <w:sz w:val="22"/>
              </w:rPr>
              <w:t>3检查清场或清洁记录是否完整、纳入批生产记录。检查是否对前次清场情况进行确认，检查生产操作间、生产设备和容器，是否留有与本次生产有关的物料、产品和文件，有无清洁状态标识。</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6.15.</w:t>
            </w:r>
            <w:r>
              <w:rPr>
                <w:rFonts w:hint="eastAsia" w:ascii="宋体" w:hAnsi="宋体" w:eastAsia="宋体" w:cs="宋体"/>
                <w:color w:val="auto"/>
                <w:kern w:val="0"/>
                <w:sz w:val="22"/>
              </w:rPr>
              <w:t>4涉及发酵生产工艺的，现场检查发酵工艺生产用的发酵罐、容器及管道是否彻底清洁、消毒处理后方用于生产。</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9"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6.</w:t>
            </w:r>
            <w:r>
              <w:rPr>
                <w:rFonts w:hint="eastAsia" w:ascii="宋体" w:hAnsi="宋体" w:eastAsia="宋体" w:cs="宋体"/>
                <w:color w:val="auto"/>
                <w:kern w:val="0"/>
                <w:sz w:val="22"/>
              </w:rPr>
              <w:t>16应建立和保存停产、复产记录及复产时生产设备、设施等安全控制记录</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6.16.</w:t>
            </w:r>
            <w:r>
              <w:rPr>
                <w:rFonts w:hint="eastAsia" w:ascii="宋体" w:hAnsi="宋体" w:eastAsia="宋体" w:cs="宋体"/>
                <w:color w:val="auto"/>
                <w:kern w:val="0"/>
                <w:sz w:val="22"/>
              </w:rPr>
              <w:t>1检查是否具有停产、复产记录，复产时是否对生产设备、设施进行安全控制并记录。</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restart"/>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6.</w:t>
            </w:r>
            <w:r>
              <w:rPr>
                <w:rFonts w:hint="eastAsia" w:ascii="宋体" w:hAnsi="宋体" w:eastAsia="宋体" w:cs="宋体"/>
                <w:color w:val="auto"/>
                <w:kern w:val="0"/>
                <w:sz w:val="22"/>
              </w:rPr>
              <w:t>17委托双方应当签订委托生产协议，并在有效期内，明确双方的质量责任和权利义务</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6.17.</w:t>
            </w:r>
            <w:r>
              <w:rPr>
                <w:rFonts w:hint="eastAsia" w:ascii="宋体" w:hAnsi="宋体" w:eastAsia="宋体" w:cs="宋体"/>
                <w:color w:val="auto"/>
                <w:kern w:val="0"/>
                <w:sz w:val="22"/>
              </w:rPr>
              <w:t>1</w:t>
            </w:r>
            <w:r>
              <w:rPr>
                <w:rFonts w:hint="eastAsia" w:ascii="宋体" w:hAnsi="宋体" w:eastAsia="宋体" w:cs="宋体"/>
                <w:color w:val="auto"/>
                <w:kern w:val="0"/>
                <w:sz w:val="22"/>
                <w:lang w:val="en-US" w:eastAsia="zh-CN"/>
              </w:rPr>
              <w:t>保健食品存在委托生产的情形，需对受委托方的资质进行审查，</w:t>
            </w:r>
            <w:r>
              <w:rPr>
                <w:rFonts w:hint="eastAsia" w:ascii="宋体" w:hAnsi="宋体" w:eastAsia="宋体" w:cs="宋体"/>
                <w:color w:val="auto"/>
                <w:kern w:val="0"/>
                <w:sz w:val="22"/>
              </w:rPr>
              <w:t>是否有超出委托生产的产品范畴。</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8"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widowControl/>
              <w:jc w:val="both"/>
              <w:rPr>
                <w:rFonts w:hint="eastAsia"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6.17.2</w:t>
            </w:r>
            <w:r>
              <w:rPr>
                <w:rFonts w:hint="eastAsia" w:ascii="宋体" w:hAnsi="宋体" w:eastAsia="宋体" w:cs="宋体"/>
                <w:color w:val="auto"/>
                <w:kern w:val="0"/>
                <w:sz w:val="22"/>
              </w:rPr>
              <w:t>检查委托加工合同是否包括质量责任和权利义务条款，检查委托方与受托方签订的合同是否涵盖并明确整个生产过程中的各项职责。检查合同中是否明确规定以下内容：委托方负有向受托方提供注册或备案产品配方、工艺流程、质量标准的义务，对受托方生产行为进行监督，并对委托生产的食品安全负责。受托方负有对委托方提供的原辅料、食品相关产品质量进行检验，并对标签、说明书内容的合法性进行检查的义务。受托方应当依照法律、法规、食品安全标准以及合同约定进行生产，对生产行为负责，并接受委托方的监督。</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restart"/>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6.</w:t>
            </w:r>
            <w:r>
              <w:rPr>
                <w:rFonts w:hint="eastAsia" w:ascii="宋体" w:hAnsi="宋体" w:eastAsia="宋体" w:cs="宋体"/>
                <w:color w:val="auto"/>
                <w:kern w:val="0"/>
                <w:sz w:val="22"/>
              </w:rPr>
              <w:t>18接受委托生产的，应能够完成委托生产品种的全部生产过程，应建立与所生产的委托产品相适应的质量管理文件并接受委托方监督</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6.18.</w:t>
            </w:r>
            <w:r>
              <w:rPr>
                <w:rFonts w:hint="eastAsia" w:ascii="宋体" w:hAnsi="宋体" w:eastAsia="宋体" w:cs="宋体"/>
                <w:color w:val="auto"/>
                <w:kern w:val="0"/>
                <w:sz w:val="22"/>
              </w:rPr>
              <w:t>1检查受托方是否具备受托生产产品工艺要求的厂房、设备、知识和经验以及人员，满足委托方所委托产品的生产要求</w:t>
            </w:r>
            <w:r>
              <w:rPr>
                <w:rFonts w:hint="eastAsia" w:ascii="宋体" w:hAnsi="宋体" w:eastAsia="宋体" w:cs="宋体"/>
                <w:color w:val="auto"/>
                <w:kern w:val="0"/>
                <w:sz w:val="22"/>
                <w:lang w:eastAsia="zh-CN"/>
              </w:rPr>
              <w:t>。</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widowControl/>
              <w:jc w:val="both"/>
              <w:rPr>
                <w:rFonts w:hint="eastAsia"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6.18.2检查受委托方是否</w:t>
            </w:r>
            <w:r>
              <w:rPr>
                <w:rFonts w:hint="eastAsia" w:ascii="宋体" w:hAnsi="宋体" w:eastAsia="宋体" w:cs="宋体"/>
                <w:color w:val="auto"/>
                <w:kern w:val="0"/>
                <w:sz w:val="22"/>
              </w:rPr>
              <w:t>建立受委托生产产品质量管理制度，承担受委托生产产品质量责任。是否在质量管理制度中明确受托产品生产及质量管理内容，是否与自有产品作出同等要求</w:t>
            </w:r>
            <w:r>
              <w:rPr>
                <w:rFonts w:hint="eastAsia" w:ascii="宋体" w:hAnsi="宋体" w:eastAsia="宋体" w:cs="宋体"/>
                <w:color w:val="auto"/>
                <w:kern w:val="0"/>
                <w:sz w:val="22"/>
                <w:lang w:eastAsia="zh-CN"/>
              </w:rPr>
              <w:t>，</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widowControl/>
              <w:jc w:val="both"/>
              <w:rPr>
                <w:rFonts w:hint="eastAsia"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6.18.3检查受委托方</w:t>
            </w:r>
            <w:r>
              <w:rPr>
                <w:rFonts w:hint="eastAsia" w:ascii="宋体" w:hAnsi="宋体" w:eastAsia="宋体" w:cs="宋体"/>
                <w:color w:val="auto"/>
                <w:kern w:val="0"/>
                <w:sz w:val="22"/>
              </w:rPr>
              <w:t>是否能够完成委托生产品种的全部生产过程。</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 w:hRule="atLeast"/>
        </w:trPr>
        <w:tc>
          <w:tcPr>
            <w:tcW w:w="1044" w:type="dxa"/>
            <w:vMerge w:val="continue"/>
            <w:tcBorders/>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widowControl/>
              <w:jc w:val="both"/>
              <w:rPr>
                <w:rFonts w:hint="eastAsia"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6.18.4检查受委托方</w:t>
            </w:r>
            <w:r>
              <w:rPr>
                <w:rFonts w:hint="eastAsia" w:ascii="宋体" w:hAnsi="宋体" w:eastAsia="宋体" w:cs="宋体"/>
                <w:color w:val="auto"/>
                <w:kern w:val="0"/>
                <w:sz w:val="22"/>
              </w:rPr>
              <w:t>是否接受委托方的监督，是否留存委托方的监督检查记录。</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atLeast"/>
        </w:trPr>
        <w:tc>
          <w:tcPr>
            <w:tcW w:w="1044" w:type="dxa"/>
            <w:vMerge w:val="restart"/>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rPr>
              <w:t>7质量管理</w:t>
            </w:r>
          </w:p>
        </w:tc>
        <w:tc>
          <w:tcPr>
            <w:tcW w:w="3204" w:type="dxa"/>
            <w:vMerge w:val="restart"/>
            <w:shd w:val="clear" w:color="auto" w:fill="auto"/>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7.</w:t>
            </w:r>
            <w:r>
              <w:rPr>
                <w:rFonts w:hint="eastAsia" w:ascii="宋体" w:hAnsi="宋体" w:eastAsia="宋体" w:cs="宋体"/>
                <w:color w:val="auto"/>
                <w:kern w:val="0"/>
                <w:sz w:val="22"/>
              </w:rPr>
              <w:t>1企业应同时建立完整的制度体系，并能满足企业质量管理需要。至少包括：企业组织机构与部门质量管理职责；人员培训与健康管理制度；原辅料及食品相关产品供应商管理制度；原辅料及食品相关产品、中间产品和成品质量标准和放行制度；设施设备保养维修制度、仪器仪表检定校验制度；生产过程质量管理制度、贮存和运输管理制度、清场管理制度、验证管理制度、留样管理制度、稳定性考察制度、文件与记录管理制度、生产质量管理体系运行自查制度、不合格品管理制度、实验室管理制度、检验管理制度、产品跟踪监测制度、食品安全追溯制度、不安全品召回制度、安全事故处置制度以及“日管控、周排查、月调度”工作制度等，并严格按制度执行</w:t>
            </w:r>
          </w:p>
        </w:tc>
        <w:tc>
          <w:tcPr>
            <w:tcW w:w="6869" w:type="dxa"/>
            <w:shd w:val="clear" w:color="auto" w:fill="auto"/>
            <w:vAlign w:val="center"/>
          </w:tcPr>
          <w:p>
            <w:pPr>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7.1.</w:t>
            </w:r>
            <w:r>
              <w:rPr>
                <w:rFonts w:hint="eastAsia" w:ascii="宋体" w:hAnsi="宋体" w:eastAsia="宋体" w:cs="宋体"/>
                <w:color w:val="auto"/>
                <w:kern w:val="0"/>
                <w:sz w:val="22"/>
              </w:rPr>
              <w:t>1检查上述制度是否齐全，是否具有制度执行记录。制度形式可以是纸质、电子文本等。现场提问相关部门负责人和岗位操作人员，评价人员对制度的知晓程度和落实效果。</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4" w:hRule="atLeast"/>
        </w:trPr>
        <w:tc>
          <w:tcPr>
            <w:tcW w:w="1044" w:type="dxa"/>
            <w:vMerge w:val="continue"/>
            <w:shd w:val="clear" w:color="auto" w:fill="auto"/>
            <w:vAlign w:val="center"/>
          </w:tcPr>
          <w:p>
            <w:pPr>
              <w:widowControl/>
              <w:jc w:val="both"/>
              <w:rPr>
                <w:rFonts w:hint="eastAsia" w:ascii="宋体" w:hAnsi="宋体" w:eastAsia="宋体" w:cs="宋体"/>
                <w:color w:val="auto"/>
                <w:kern w:val="0"/>
                <w:sz w:val="22"/>
              </w:rPr>
            </w:pPr>
          </w:p>
        </w:tc>
        <w:tc>
          <w:tcPr>
            <w:tcW w:w="3204" w:type="dxa"/>
            <w:vMerge w:val="continue"/>
            <w:shd w:val="clear" w:color="auto" w:fill="auto"/>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7.1.2</w:t>
            </w:r>
            <w:r>
              <w:rPr>
                <w:rFonts w:hint="eastAsia" w:ascii="宋体" w:hAnsi="宋体" w:eastAsia="宋体" w:cs="宋体"/>
                <w:color w:val="auto"/>
                <w:kern w:val="0"/>
                <w:sz w:val="22"/>
              </w:rPr>
              <w:t>检查自查制度是否基于食品安全风险防控动态管理机制，是否结合企业实际，制定自查要求。自查要求至少应包括生产质量管理体系自查和食品安全自查。</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trPr>
        <w:tc>
          <w:tcPr>
            <w:tcW w:w="1044" w:type="dxa"/>
            <w:vMerge w:val="continue"/>
            <w:shd w:val="clear" w:color="auto" w:fill="auto"/>
            <w:vAlign w:val="center"/>
          </w:tcPr>
          <w:p>
            <w:pPr>
              <w:widowControl/>
              <w:jc w:val="both"/>
              <w:rPr>
                <w:rFonts w:hint="eastAsia" w:ascii="宋体" w:hAnsi="宋体" w:eastAsia="宋体" w:cs="宋体"/>
                <w:color w:val="auto"/>
                <w:kern w:val="0"/>
                <w:sz w:val="22"/>
              </w:rPr>
            </w:pPr>
          </w:p>
        </w:tc>
        <w:tc>
          <w:tcPr>
            <w:tcW w:w="3204" w:type="dxa"/>
            <w:vMerge w:val="continue"/>
            <w:shd w:val="clear" w:color="auto" w:fill="auto"/>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7.1.3</w:t>
            </w:r>
            <w:r>
              <w:rPr>
                <w:rFonts w:hint="eastAsia" w:ascii="宋体" w:hAnsi="宋体" w:eastAsia="宋体" w:cs="宋体"/>
                <w:color w:val="auto"/>
                <w:kern w:val="0"/>
                <w:sz w:val="22"/>
              </w:rPr>
              <w:t>检查企业是否制定食品安全风险管控清单，建立健全日管控、周排查、月调度工作制度和机制。</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trPr>
        <w:tc>
          <w:tcPr>
            <w:tcW w:w="1044" w:type="dxa"/>
            <w:vMerge w:val="continue"/>
            <w:shd w:val="clear" w:color="auto" w:fill="auto"/>
            <w:vAlign w:val="center"/>
          </w:tcPr>
          <w:p>
            <w:pPr>
              <w:widowControl/>
              <w:jc w:val="both"/>
              <w:rPr>
                <w:rFonts w:hint="eastAsia" w:ascii="宋体" w:hAnsi="宋体" w:eastAsia="宋体" w:cs="宋体"/>
                <w:color w:val="auto"/>
                <w:kern w:val="0"/>
                <w:sz w:val="22"/>
              </w:rPr>
            </w:pPr>
          </w:p>
        </w:tc>
        <w:tc>
          <w:tcPr>
            <w:tcW w:w="3204" w:type="dxa"/>
            <w:vMerge w:val="continue"/>
            <w:shd w:val="clear" w:color="auto" w:fill="auto"/>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7.1.4</w:t>
            </w:r>
            <w:r>
              <w:rPr>
                <w:rFonts w:hint="eastAsia" w:ascii="宋体" w:hAnsi="宋体" w:eastAsia="宋体" w:cs="宋体"/>
                <w:color w:val="auto"/>
                <w:kern w:val="0"/>
                <w:sz w:val="22"/>
              </w:rPr>
              <w:t>检查企业主要负责人是否每月至少听取1次食品安全总监管理工作情况汇报，查看相关管理记录，特别是《每月食品安全调度会议纪要》；</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trPr>
        <w:tc>
          <w:tcPr>
            <w:tcW w:w="1044" w:type="dxa"/>
            <w:vMerge w:val="continue"/>
            <w:shd w:val="clear" w:color="auto" w:fill="auto"/>
            <w:vAlign w:val="center"/>
          </w:tcPr>
          <w:p>
            <w:pPr>
              <w:widowControl/>
              <w:jc w:val="both"/>
              <w:rPr>
                <w:rFonts w:hint="eastAsia" w:ascii="宋体" w:hAnsi="宋体" w:eastAsia="宋体" w:cs="宋体"/>
                <w:color w:val="auto"/>
                <w:kern w:val="0"/>
                <w:sz w:val="22"/>
              </w:rPr>
            </w:pPr>
          </w:p>
        </w:tc>
        <w:tc>
          <w:tcPr>
            <w:tcW w:w="3204" w:type="dxa"/>
            <w:vMerge w:val="continue"/>
            <w:shd w:val="clear" w:color="auto" w:fill="auto"/>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7.1.5</w:t>
            </w:r>
            <w:r>
              <w:rPr>
                <w:rFonts w:hint="eastAsia" w:ascii="宋体" w:hAnsi="宋体" w:eastAsia="宋体" w:cs="宋体"/>
                <w:color w:val="auto"/>
                <w:kern w:val="0"/>
                <w:sz w:val="22"/>
              </w:rPr>
              <w:t>检查食品安全总监或者食品安全员是否每周至少组织1次风险隐患排查，形成《每周食品安全排查治理报告》；</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3" w:hRule="atLeast"/>
        </w:trPr>
        <w:tc>
          <w:tcPr>
            <w:tcW w:w="1044" w:type="dxa"/>
            <w:vMerge w:val="continue"/>
            <w:shd w:val="clear" w:color="auto" w:fill="auto"/>
            <w:vAlign w:val="center"/>
          </w:tcPr>
          <w:p>
            <w:pPr>
              <w:widowControl/>
              <w:jc w:val="both"/>
              <w:rPr>
                <w:rFonts w:hint="eastAsia" w:ascii="宋体" w:hAnsi="宋体" w:eastAsia="宋体" w:cs="宋体"/>
                <w:color w:val="auto"/>
                <w:kern w:val="0"/>
                <w:sz w:val="22"/>
              </w:rPr>
            </w:pPr>
          </w:p>
        </w:tc>
        <w:tc>
          <w:tcPr>
            <w:tcW w:w="3204" w:type="dxa"/>
            <w:vMerge w:val="continue"/>
            <w:shd w:val="clear" w:color="auto" w:fill="auto"/>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7.1.6</w:t>
            </w:r>
            <w:r>
              <w:rPr>
                <w:rFonts w:hint="eastAsia" w:ascii="宋体" w:hAnsi="宋体" w:eastAsia="宋体" w:cs="宋体"/>
                <w:color w:val="auto"/>
                <w:kern w:val="0"/>
                <w:sz w:val="22"/>
              </w:rPr>
              <w:t>检查食品安全员是否每日根据风险管控清单进行检查，形成《每日食品安全检查记录》。</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trPr>
        <w:tc>
          <w:tcPr>
            <w:tcW w:w="1044" w:type="dxa"/>
            <w:vMerge w:val="continue"/>
            <w:shd w:val="clear" w:color="auto" w:fill="auto"/>
            <w:vAlign w:val="center"/>
          </w:tcPr>
          <w:p>
            <w:pPr>
              <w:widowControl/>
              <w:jc w:val="both"/>
              <w:rPr>
                <w:rFonts w:hint="eastAsia" w:ascii="宋体" w:hAnsi="宋体" w:eastAsia="宋体" w:cs="宋体"/>
                <w:color w:val="auto"/>
                <w:kern w:val="0"/>
                <w:sz w:val="22"/>
              </w:rPr>
            </w:pPr>
          </w:p>
        </w:tc>
        <w:tc>
          <w:tcPr>
            <w:tcW w:w="3204" w:type="dxa"/>
            <w:vMerge w:val="continue"/>
            <w:shd w:val="clear" w:color="auto" w:fill="auto"/>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 xml:space="preserve">7.1.7 </w:t>
            </w:r>
            <w:r>
              <w:rPr>
                <w:rFonts w:hint="eastAsia" w:ascii="宋体" w:hAnsi="宋体" w:eastAsia="宋体" w:cs="宋体"/>
                <w:color w:val="auto"/>
                <w:kern w:val="0"/>
                <w:sz w:val="22"/>
              </w:rPr>
              <w:t>《每日食品安全检查记录》《每周食品安全排查治理报告》和《每月食品安全调度会议纪要》的文件名称，可根据企业生产经营实际状况调整，但要确保“日管控、周排查、月调度”工作情况有记录、可核实。企业主要负责人参与“月调度”情况必须有相关记录。</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7"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restart"/>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7.</w:t>
            </w:r>
            <w:r>
              <w:rPr>
                <w:rFonts w:hint="eastAsia" w:ascii="宋体" w:hAnsi="宋体" w:eastAsia="宋体" w:cs="宋体"/>
                <w:color w:val="auto"/>
                <w:kern w:val="0"/>
                <w:sz w:val="22"/>
              </w:rPr>
              <w:t>2应按规定对每批保健食品进行留样，并有留样记录。留样产品保存期限符合相关法规要求。留样数量应满足产品质量追溯检验的要求，存储条件应符合要求，应定期作产品稳定性实验</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7.2.</w:t>
            </w:r>
            <w:r>
              <w:rPr>
                <w:rFonts w:hint="eastAsia" w:ascii="宋体" w:hAnsi="宋体" w:eastAsia="宋体" w:cs="宋体"/>
                <w:color w:val="auto"/>
                <w:kern w:val="0"/>
                <w:sz w:val="22"/>
              </w:rPr>
              <w:t>1检查是否</w:t>
            </w:r>
            <w:r>
              <w:rPr>
                <w:rFonts w:hint="eastAsia" w:ascii="宋体" w:hAnsi="宋体" w:eastAsia="宋体" w:cs="宋体"/>
                <w:color w:val="auto"/>
                <w:kern w:val="0"/>
                <w:sz w:val="22"/>
                <w:lang w:val="en-US" w:eastAsia="zh-CN"/>
              </w:rPr>
              <w:t>建立了留样管理制度，是否</w:t>
            </w:r>
            <w:r>
              <w:rPr>
                <w:rFonts w:hint="eastAsia" w:ascii="宋体" w:hAnsi="宋体" w:eastAsia="宋体" w:cs="宋体"/>
                <w:color w:val="auto"/>
                <w:kern w:val="0"/>
                <w:sz w:val="22"/>
              </w:rPr>
              <w:t>设有留样室，留样是否按</w:t>
            </w:r>
            <w:r>
              <w:rPr>
                <w:rFonts w:hint="eastAsia" w:ascii="宋体" w:hAnsi="宋体" w:eastAsia="宋体" w:cs="宋体"/>
                <w:color w:val="auto"/>
                <w:kern w:val="0"/>
                <w:sz w:val="22"/>
                <w:lang w:val="en-US" w:eastAsia="zh-CN"/>
              </w:rPr>
              <w:t>制度要求根据</w:t>
            </w:r>
            <w:r>
              <w:rPr>
                <w:rFonts w:hint="eastAsia" w:ascii="宋体" w:hAnsi="宋体" w:eastAsia="宋体" w:cs="宋体"/>
                <w:color w:val="auto"/>
                <w:kern w:val="0"/>
                <w:sz w:val="22"/>
              </w:rPr>
              <w:t>品种、批号分类存放，标识明确。检查留样室储存样品是否符合标称储存条件。检查留样记录是否记录相关产品的名称、批号等信息。</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widowControl/>
              <w:jc w:val="both"/>
              <w:rPr>
                <w:rFonts w:hint="eastAsia"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7.2.2</w:t>
            </w:r>
            <w:r>
              <w:rPr>
                <w:rFonts w:hint="eastAsia" w:ascii="宋体" w:hAnsi="宋体" w:eastAsia="宋体" w:cs="宋体"/>
                <w:color w:val="auto"/>
                <w:kern w:val="0"/>
                <w:sz w:val="22"/>
              </w:rPr>
              <w:t>检查留样数量是否符合留样制度要求，是否够确保按食品安全国家标准中规定的全部项目（微生物指标除外）完成一次复检要求。</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1044" w:type="dxa"/>
            <w:vMerge w:val="continue"/>
            <w:vAlign w:val="center"/>
          </w:tcPr>
          <w:p>
            <w:pPr>
              <w:widowControl/>
              <w:jc w:val="both"/>
              <w:rPr>
                <w:color w:val="auto"/>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7.2.3</w:t>
            </w:r>
            <w:r>
              <w:rPr>
                <w:rFonts w:hint="eastAsia" w:ascii="宋体" w:hAnsi="宋体" w:eastAsia="宋体" w:cs="宋体"/>
                <w:color w:val="auto"/>
                <w:kern w:val="0"/>
                <w:sz w:val="22"/>
              </w:rPr>
              <w:t>检查保质期前后和近期生产产品。到留样室现场抽查 3-10 批，检查是否都有留样。</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5"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7.2.4</w:t>
            </w:r>
            <w:r>
              <w:rPr>
                <w:rFonts w:hint="eastAsia" w:ascii="宋体" w:hAnsi="宋体" w:eastAsia="宋体" w:cs="宋体"/>
                <w:color w:val="auto"/>
                <w:kern w:val="0"/>
                <w:sz w:val="22"/>
              </w:rPr>
              <w:t>检查</w:t>
            </w:r>
            <w:r>
              <w:rPr>
                <w:rFonts w:hint="eastAsia" w:ascii="宋体" w:hAnsi="宋体" w:eastAsia="宋体" w:cs="宋体"/>
                <w:color w:val="auto"/>
                <w:kern w:val="0"/>
                <w:sz w:val="22"/>
                <w:lang w:val="en-US" w:eastAsia="zh-CN"/>
              </w:rPr>
              <w:t>产品稳定性相关</w:t>
            </w:r>
            <w:r>
              <w:rPr>
                <w:rFonts w:hint="eastAsia" w:ascii="宋体" w:hAnsi="宋体" w:eastAsia="宋体" w:cs="宋体"/>
                <w:color w:val="auto"/>
                <w:kern w:val="0"/>
                <w:sz w:val="22"/>
              </w:rPr>
              <w:t>制度</w:t>
            </w:r>
            <w:r>
              <w:rPr>
                <w:rFonts w:hint="eastAsia" w:ascii="宋体" w:hAnsi="宋体" w:eastAsia="宋体" w:cs="宋体"/>
                <w:color w:val="auto"/>
                <w:kern w:val="0"/>
                <w:sz w:val="22"/>
                <w:lang w:eastAsia="zh-CN"/>
              </w:rPr>
              <w:t>，</w:t>
            </w:r>
            <w:r>
              <w:rPr>
                <w:rFonts w:hint="eastAsia" w:ascii="宋体" w:hAnsi="宋体" w:eastAsia="宋体" w:cs="宋体"/>
                <w:color w:val="auto"/>
                <w:kern w:val="0"/>
                <w:sz w:val="22"/>
                <w:lang w:val="en-US" w:eastAsia="zh-CN"/>
              </w:rPr>
              <w:t>是否</w:t>
            </w:r>
            <w:r>
              <w:rPr>
                <w:rFonts w:hint="eastAsia" w:ascii="宋体" w:hAnsi="宋体" w:eastAsia="宋体" w:cs="宋体"/>
                <w:color w:val="auto"/>
                <w:kern w:val="0"/>
                <w:sz w:val="22"/>
              </w:rPr>
              <w:t>明确留样产品稳定性实验周期、实验方式、检验项目等内容。检查稳定性实验是否具有相应记录，产品保质期内留样产品稳定性检验是否合格，如有不合格是否立即采取有效的纠正/预防措施。</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7.2.5</w:t>
            </w:r>
            <w:r>
              <w:rPr>
                <w:rFonts w:hint="eastAsia" w:ascii="宋体" w:hAnsi="宋体" w:eastAsia="宋体" w:cs="宋体"/>
                <w:color w:val="auto"/>
                <w:kern w:val="0"/>
                <w:sz w:val="22"/>
              </w:rPr>
              <w:t>检查留样产品的包装、规格等是否与出厂销售的产品相一致，留样产品的批号是否与实际生产相符。</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restart"/>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7.</w:t>
            </w:r>
            <w:r>
              <w:rPr>
                <w:rFonts w:hint="eastAsia" w:ascii="宋体" w:hAnsi="宋体" w:eastAsia="宋体" w:cs="宋体"/>
                <w:color w:val="auto"/>
                <w:kern w:val="0"/>
                <w:sz w:val="22"/>
              </w:rPr>
              <w:t>3应定期对工艺操作规程、关键生产设备、空气净化系统、水处理系统、杀菌或灭菌设备等进行验证，验证结果和结论应有记录并留存</w:t>
            </w:r>
          </w:p>
        </w:tc>
        <w:tc>
          <w:tcPr>
            <w:tcW w:w="6869" w:type="dxa"/>
            <w:shd w:val="clear" w:color="auto" w:fill="auto"/>
            <w:vAlign w:val="center"/>
          </w:tcPr>
          <w:p>
            <w:pPr>
              <w:rPr>
                <w:rFonts w:ascii="宋体" w:hAnsi="宋体" w:eastAsia="宋体" w:cs="宋体"/>
                <w:color w:val="auto"/>
                <w:kern w:val="0"/>
                <w:sz w:val="22"/>
              </w:rPr>
            </w:pPr>
            <w:r>
              <w:rPr>
                <w:rFonts w:hint="eastAsia" w:ascii="宋体" w:hAnsi="宋体" w:eastAsia="宋体" w:cs="宋体"/>
                <w:color w:val="auto"/>
                <w:kern w:val="0"/>
                <w:sz w:val="22"/>
                <w:lang w:val="en-US" w:eastAsia="zh-CN"/>
              </w:rPr>
              <w:t>7.3.</w:t>
            </w:r>
            <w:r>
              <w:rPr>
                <w:rFonts w:hint="eastAsia" w:ascii="宋体" w:hAnsi="宋体" w:eastAsia="宋体" w:cs="宋体"/>
                <w:color w:val="auto"/>
                <w:kern w:val="0"/>
                <w:sz w:val="22"/>
              </w:rPr>
              <w:t>1检查是否建立验证文件和记录，并能以文件和记录证明达到预期目标。</w:t>
            </w:r>
          </w:p>
        </w:tc>
        <w:tc>
          <w:tcPr>
            <w:tcW w:w="2060"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rPr>
              <w:t>　</w:t>
            </w:r>
          </w:p>
          <w:p>
            <w:pPr>
              <w:jc w:val="both"/>
              <w:rPr>
                <w:rFonts w:ascii="宋体" w:hAnsi="宋体" w:eastAsia="宋体" w:cs="宋体"/>
                <w:color w:val="auto"/>
                <w:kern w:val="0"/>
                <w:sz w:val="22"/>
              </w:rPr>
            </w:pPr>
            <w:r>
              <w:rPr>
                <w:rFonts w:hint="eastAsia" w:ascii="宋体" w:hAnsi="宋体" w:eastAsia="宋体" w:cs="宋体"/>
                <w:color w:val="auto"/>
                <w:kern w:val="0"/>
                <w:sz w:val="22"/>
              </w:rPr>
              <w:t>　</w:t>
            </w: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1044" w:type="dxa"/>
            <w:vMerge w:val="continue"/>
            <w:vAlign w:val="center"/>
          </w:tcPr>
          <w:p>
            <w:pPr>
              <w:widowControl/>
              <w:jc w:val="both"/>
              <w:rPr>
                <w:color w:val="auto"/>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7.3.</w:t>
            </w:r>
            <w:r>
              <w:rPr>
                <w:rFonts w:hint="eastAsia" w:ascii="宋体" w:hAnsi="宋体" w:eastAsia="宋体" w:cs="宋体"/>
                <w:color w:val="auto"/>
                <w:kern w:val="0"/>
                <w:sz w:val="22"/>
              </w:rPr>
              <w:t>2检查工艺验证是否能够证明按照规定的工艺参数可以持续生产出符合预定用途和注册或备案要求的产品。</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7.3.</w:t>
            </w:r>
            <w:r>
              <w:rPr>
                <w:rFonts w:hint="eastAsia" w:ascii="宋体" w:hAnsi="宋体" w:eastAsia="宋体" w:cs="宋体"/>
                <w:color w:val="auto"/>
                <w:kern w:val="0"/>
                <w:sz w:val="22"/>
              </w:rPr>
              <w:t>3检查关键生产设备、空气净化系统、水处理系统、杀菌或灭菌设备安装、运行是否符合设计标准。</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restart"/>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7.</w:t>
            </w:r>
            <w:r>
              <w:rPr>
                <w:rFonts w:hint="eastAsia" w:ascii="宋体" w:hAnsi="宋体" w:eastAsia="宋体" w:cs="宋体"/>
                <w:color w:val="auto"/>
                <w:kern w:val="0"/>
                <w:sz w:val="22"/>
              </w:rPr>
              <w:t>4应严格执行产品记录管理制度，原料的采购、发放、投料以及产品的生产、检验、放行等记录要有专门机构负责管理，至少保存至保健食品保质期后一年，保存期限不得少于两年</w:t>
            </w:r>
          </w:p>
        </w:tc>
        <w:tc>
          <w:tcPr>
            <w:tcW w:w="6869" w:type="dxa"/>
            <w:shd w:val="clear" w:color="auto" w:fill="auto"/>
            <w:vAlign w:val="center"/>
          </w:tcPr>
          <w:p>
            <w:pPr>
              <w:widowControl/>
              <w:rPr>
                <w:rFonts w:ascii="宋体" w:hAnsi="宋体" w:eastAsia="宋体" w:cs="宋体"/>
                <w:color w:val="auto"/>
                <w:kern w:val="0"/>
                <w:sz w:val="22"/>
              </w:rPr>
            </w:pPr>
            <w:r>
              <w:rPr>
                <w:rFonts w:hint="eastAsia" w:ascii="宋体" w:hAnsi="宋体" w:eastAsia="宋体" w:cs="宋体"/>
                <w:color w:val="auto"/>
                <w:kern w:val="0"/>
                <w:sz w:val="22"/>
                <w:lang w:val="en-US" w:eastAsia="zh-CN"/>
              </w:rPr>
              <w:t>7.4.</w:t>
            </w:r>
            <w:r>
              <w:rPr>
                <w:rFonts w:hint="eastAsia" w:ascii="宋体" w:hAnsi="宋体" w:eastAsia="宋体" w:cs="宋体"/>
                <w:color w:val="auto"/>
                <w:kern w:val="0"/>
                <w:sz w:val="22"/>
              </w:rPr>
              <w:t>1检查是否制定产品全过程记录管理制度，并严格执行。</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1044" w:type="dxa"/>
            <w:vMerge w:val="continue"/>
            <w:vAlign w:val="center"/>
          </w:tcPr>
          <w:p>
            <w:pPr>
              <w:widowControl/>
              <w:jc w:val="both"/>
              <w:rPr>
                <w:color w:val="auto"/>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7.4.</w:t>
            </w:r>
            <w:r>
              <w:rPr>
                <w:rFonts w:hint="eastAsia" w:ascii="宋体" w:hAnsi="宋体" w:eastAsia="宋体" w:cs="宋体"/>
                <w:color w:val="auto"/>
                <w:kern w:val="0"/>
                <w:sz w:val="22"/>
              </w:rPr>
              <w:t>2检查批记录、发运记录可追溯性。随机抽取</w:t>
            </w:r>
            <w:r>
              <w:rPr>
                <w:rFonts w:hint="eastAsia" w:ascii="宋体" w:hAnsi="宋体" w:eastAsia="宋体" w:cs="宋体"/>
                <w:color w:val="auto"/>
                <w:kern w:val="0"/>
                <w:sz w:val="22"/>
                <w:lang w:val="en-US" w:eastAsia="zh-CN"/>
              </w:rPr>
              <w:t>2-3个</w:t>
            </w:r>
            <w:r>
              <w:rPr>
                <w:rFonts w:hint="eastAsia" w:ascii="宋体" w:hAnsi="宋体" w:eastAsia="宋体" w:cs="宋体"/>
                <w:color w:val="auto"/>
                <w:kern w:val="0"/>
                <w:sz w:val="22"/>
              </w:rPr>
              <w:t>样品，检查按批号追溯批生产记录及原料记录情况。</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7.4.</w:t>
            </w:r>
            <w:r>
              <w:rPr>
                <w:rFonts w:hint="eastAsia" w:ascii="宋体" w:hAnsi="宋体" w:eastAsia="宋体" w:cs="宋体"/>
                <w:color w:val="auto"/>
                <w:kern w:val="0"/>
                <w:sz w:val="22"/>
              </w:rPr>
              <w:t>3检查相关记录销毁</w:t>
            </w:r>
            <w:r>
              <w:rPr>
                <w:rFonts w:hint="eastAsia" w:ascii="宋体" w:hAnsi="宋体" w:eastAsia="宋体" w:cs="宋体"/>
                <w:color w:val="auto"/>
                <w:kern w:val="0"/>
                <w:sz w:val="22"/>
                <w:lang w:val="en-US" w:eastAsia="zh-CN"/>
              </w:rPr>
              <w:t>的执行</w:t>
            </w:r>
            <w:r>
              <w:rPr>
                <w:rFonts w:hint="eastAsia" w:ascii="宋体" w:hAnsi="宋体" w:eastAsia="宋体" w:cs="宋体"/>
                <w:color w:val="auto"/>
                <w:kern w:val="0"/>
                <w:sz w:val="22"/>
              </w:rPr>
              <w:t>是否符合产品记录管理制度要求。</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 w:hRule="atLeast"/>
        </w:trPr>
        <w:tc>
          <w:tcPr>
            <w:tcW w:w="1044" w:type="dxa"/>
            <w:vMerge w:val="continue"/>
            <w:vAlign w:val="center"/>
          </w:tcPr>
          <w:p>
            <w:pPr>
              <w:widowControl/>
              <w:jc w:val="both"/>
              <w:rPr>
                <w:color w:val="auto"/>
              </w:rPr>
            </w:pPr>
          </w:p>
        </w:tc>
        <w:tc>
          <w:tcPr>
            <w:tcW w:w="3204" w:type="dxa"/>
            <w:vMerge w:val="restart"/>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7.</w:t>
            </w:r>
            <w:r>
              <w:rPr>
                <w:rFonts w:hint="eastAsia" w:ascii="宋体" w:hAnsi="宋体" w:eastAsia="宋体" w:cs="宋体"/>
                <w:color w:val="auto"/>
                <w:kern w:val="0"/>
                <w:sz w:val="22"/>
              </w:rPr>
              <w:t>5应落实保健食品安全事故处置方案，并规定食品安全处置措施，定期排查食品安全防范措施的落实情况，并保存相关记录；发生保健食品安全事故的，应建立和保存事故处置记录并向相关监管部门报告</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7.5.</w:t>
            </w:r>
            <w:r>
              <w:rPr>
                <w:rFonts w:hint="eastAsia" w:ascii="宋体" w:hAnsi="宋体" w:eastAsia="宋体" w:cs="宋体"/>
                <w:color w:val="auto"/>
                <w:kern w:val="0"/>
                <w:sz w:val="22"/>
              </w:rPr>
              <w:t>1检查是否建立保健食品安全事故处置方案，是否明确食品安全处置措施</w:t>
            </w:r>
            <w:r>
              <w:rPr>
                <w:rFonts w:hint="eastAsia" w:ascii="宋体" w:hAnsi="宋体" w:eastAsia="宋体" w:cs="宋体"/>
                <w:color w:val="auto"/>
                <w:kern w:val="0"/>
                <w:sz w:val="22"/>
                <w:lang w:eastAsia="zh-CN"/>
              </w:rPr>
              <w:t>，</w:t>
            </w:r>
            <w:r>
              <w:rPr>
                <w:rFonts w:hint="eastAsia" w:ascii="宋体" w:hAnsi="宋体" w:eastAsia="宋体" w:cs="宋体"/>
                <w:color w:val="auto"/>
                <w:kern w:val="0"/>
                <w:sz w:val="22"/>
              </w:rPr>
              <w:t>发生保健食品安全事故是否及时启动预案。</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 w:hRule="atLeast"/>
        </w:trPr>
        <w:tc>
          <w:tcPr>
            <w:tcW w:w="1044" w:type="dxa"/>
            <w:vMerge w:val="continue"/>
            <w:vAlign w:val="center"/>
          </w:tcPr>
          <w:p>
            <w:pPr>
              <w:widowControl/>
              <w:jc w:val="both"/>
              <w:rPr>
                <w:color w:val="auto"/>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7.5.</w:t>
            </w:r>
            <w:r>
              <w:rPr>
                <w:rFonts w:hint="eastAsia" w:ascii="宋体" w:hAnsi="宋体" w:eastAsia="宋体" w:cs="宋体"/>
                <w:color w:val="auto"/>
                <w:kern w:val="0"/>
                <w:sz w:val="22"/>
              </w:rPr>
              <w:t>2检查是否定期排查各项食品安全防范措施落实情况，且有相关记录。</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7.5.3</w:t>
            </w:r>
            <w:r>
              <w:rPr>
                <w:rFonts w:hint="eastAsia" w:ascii="宋体" w:hAnsi="宋体" w:eastAsia="宋体" w:cs="宋体"/>
                <w:color w:val="auto"/>
                <w:kern w:val="0"/>
                <w:sz w:val="22"/>
              </w:rPr>
              <w:t>检查是否向所在地市场监管部门报告过保健食品安全事故，报告内容是否包括发生情况、采取的控制措施等。</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7.5.4</w:t>
            </w:r>
            <w:r>
              <w:rPr>
                <w:rFonts w:hint="eastAsia" w:ascii="宋体" w:hAnsi="宋体" w:eastAsia="宋体" w:cs="宋体"/>
                <w:color w:val="auto"/>
                <w:kern w:val="0"/>
                <w:sz w:val="22"/>
              </w:rPr>
              <w:t>检查是否及时对库存可疑产品和相关原辅料等进行盘点、就地封存、抽样自检，对市场流向进行清查追溯。</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7.5.5</w:t>
            </w:r>
            <w:r>
              <w:rPr>
                <w:rFonts w:hint="eastAsia" w:ascii="宋体" w:hAnsi="宋体" w:eastAsia="宋体" w:cs="宋体"/>
                <w:color w:val="auto"/>
                <w:kern w:val="0"/>
                <w:sz w:val="22"/>
              </w:rPr>
              <w:t>检查是否积极配合相关部门做好医疗救护、现场核查、样品抽检、资料提供等，产品召回、信息公告等是否及时、符合规定要求。</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7.5.6</w:t>
            </w:r>
            <w:r>
              <w:rPr>
                <w:rFonts w:hint="eastAsia" w:ascii="宋体" w:hAnsi="宋体" w:eastAsia="宋体" w:cs="宋体"/>
                <w:color w:val="auto"/>
                <w:kern w:val="0"/>
                <w:sz w:val="22"/>
              </w:rPr>
              <w:t>检查是否建立事故处置记录，处置过程是否留有视频、图片</w:t>
            </w:r>
            <w:r>
              <w:rPr>
                <w:rFonts w:hint="eastAsia" w:ascii="宋体" w:hAnsi="宋体" w:eastAsia="宋体" w:cs="宋体"/>
                <w:color w:val="auto"/>
                <w:kern w:val="0"/>
                <w:sz w:val="22"/>
                <w:lang w:eastAsia="zh-CN"/>
              </w:rPr>
              <w:t>，</w:t>
            </w:r>
            <w:r>
              <w:rPr>
                <w:rFonts w:hint="eastAsia" w:ascii="宋体" w:hAnsi="宋体" w:eastAsia="宋体" w:cs="宋体"/>
                <w:color w:val="auto"/>
                <w:kern w:val="0"/>
                <w:sz w:val="22"/>
              </w:rPr>
              <w:t>事故处置资料是否及时整理归档、按规定时限保存。</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7.5.7</w:t>
            </w:r>
            <w:r>
              <w:rPr>
                <w:rFonts w:hint="eastAsia" w:ascii="宋体" w:hAnsi="宋体" w:eastAsia="宋体" w:cs="宋体"/>
                <w:color w:val="auto"/>
                <w:kern w:val="0"/>
                <w:sz w:val="22"/>
              </w:rPr>
              <w:t>检查事故发生后企业是否查找原因，制定有效措施，防止同类事件再次发生。</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restart"/>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7.</w:t>
            </w:r>
            <w:r>
              <w:rPr>
                <w:rFonts w:hint="eastAsia" w:ascii="宋体" w:hAnsi="宋体" w:eastAsia="宋体" w:cs="宋体"/>
                <w:color w:val="auto"/>
                <w:kern w:val="0"/>
                <w:sz w:val="22"/>
              </w:rPr>
              <w:t>6应严格执行产品退货、召回管理制度；退货、召回的保健食品应按规定采取补救、无害化处理或销毁等措施，并保存记录</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7.6.</w:t>
            </w:r>
            <w:r>
              <w:rPr>
                <w:rFonts w:hint="eastAsia" w:ascii="宋体" w:hAnsi="宋体" w:eastAsia="宋体" w:cs="宋体"/>
                <w:color w:val="auto"/>
                <w:kern w:val="0"/>
                <w:sz w:val="22"/>
              </w:rPr>
              <w:t>1检查保健食品退货、召回制度相关要素是否齐全。</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044" w:type="dxa"/>
            <w:vMerge w:val="continue"/>
            <w:vAlign w:val="center"/>
          </w:tcPr>
          <w:p>
            <w:pPr>
              <w:widowControl/>
              <w:jc w:val="both"/>
              <w:rPr>
                <w:color w:val="auto"/>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7.6.</w:t>
            </w:r>
            <w:r>
              <w:rPr>
                <w:rFonts w:hint="eastAsia" w:ascii="宋体" w:hAnsi="宋体" w:eastAsia="宋体" w:cs="宋体"/>
                <w:color w:val="auto"/>
                <w:kern w:val="0"/>
                <w:sz w:val="22"/>
              </w:rPr>
              <w:t>2检查出现不安全食品情况后是否有不安全食品召回记录、召回计划、公告等记录；召回记录应包含有通知相关生产经营者和消费者情况、向主管部门报告情况、产品的召回记录（含产品名称、商标、规格、数量、生产日期、生产批号等信息），召回记录保存期限不得少于2年。</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7.6.</w:t>
            </w:r>
            <w:r>
              <w:rPr>
                <w:rFonts w:hint="eastAsia" w:ascii="宋体" w:hAnsi="宋体" w:eastAsia="宋体" w:cs="宋体"/>
                <w:color w:val="auto"/>
                <w:kern w:val="0"/>
                <w:sz w:val="22"/>
              </w:rPr>
              <w:t>3检查是否按规定要求对召回产品进行处置，采取的补救、无害化处理或销毁等措施是否符合要求，防止其再次流入市场。有无处置台账记录，是否与召回记录信息相符，是否留有可佐证产品召回、处置情况的视频、图片等影像。</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7.6.</w:t>
            </w:r>
            <w:r>
              <w:rPr>
                <w:rFonts w:hint="eastAsia" w:ascii="宋体" w:hAnsi="宋体" w:eastAsia="宋体" w:cs="宋体"/>
                <w:color w:val="auto"/>
                <w:kern w:val="0"/>
                <w:sz w:val="22"/>
              </w:rPr>
              <w:t>4对因标签、标志或说明书不符合食品安全标准而被召回的产品，是否采取补救措施且在能保证食品安全的情况下继续销售，是否有销售时向消费者明示补救措施的方案。</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7.6.</w:t>
            </w:r>
            <w:r>
              <w:rPr>
                <w:rFonts w:hint="eastAsia" w:ascii="宋体" w:hAnsi="宋体" w:eastAsia="宋体" w:cs="宋体"/>
                <w:color w:val="auto"/>
                <w:kern w:val="0"/>
                <w:sz w:val="22"/>
              </w:rPr>
              <w:t>5检查是否将不安全食品的召回和处理情况向所在地县级以上市场监管部门报告。</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restart"/>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7.</w:t>
            </w:r>
            <w:r>
              <w:rPr>
                <w:rFonts w:hint="eastAsia" w:ascii="宋体" w:hAnsi="宋体" w:eastAsia="宋体" w:cs="宋体"/>
                <w:color w:val="auto"/>
                <w:kern w:val="0"/>
                <w:sz w:val="22"/>
              </w:rPr>
              <w:t>7应严格执行不合格品管理制度，规定生产过程中发现的原辅料、中间产品、成品中不合格品的管理要求和处置措施</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7.7.</w:t>
            </w:r>
            <w:r>
              <w:rPr>
                <w:rFonts w:hint="eastAsia" w:ascii="宋体" w:hAnsi="宋体" w:eastAsia="宋体" w:cs="宋体"/>
                <w:color w:val="auto"/>
                <w:kern w:val="0"/>
                <w:sz w:val="22"/>
              </w:rPr>
              <w:t>1检查是否建立原辅料、中间产品和成品不合格品管理制度，是否符合实际情况。</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044" w:type="dxa"/>
            <w:vMerge w:val="continue"/>
            <w:vAlign w:val="center"/>
          </w:tcPr>
          <w:p>
            <w:pPr>
              <w:widowControl/>
              <w:jc w:val="both"/>
              <w:rPr>
                <w:color w:val="auto"/>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7.7.</w:t>
            </w:r>
            <w:r>
              <w:rPr>
                <w:rFonts w:hint="eastAsia" w:ascii="宋体" w:hAnsi="宋体" w:eastAsia="宋体" w:cs="宋体"/>
                <w:color w:val="auto"/>
                <w:kern w:val="0"/>
                <w:sz w:val="22"/>
              </w:rPr>
              <w:t>2检查不合格品管理制度是否包含不合格品详细处理流程，是否与原辅料及食品相关产品供应商管理、原辅料、中间产品和成品等质量管理相符。</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7.7.</w:t>
            </w:r>
            <w:r>
              <w:rPr>
                <w:rFonts w:hint="eastAsia" w:ascii="宋体" w:hAnsi="宋体" w:eastAsia="宋体" w:cs="宋体"/>
                <w:color w:val="auto"/>
                <w:kern w:val="0"/>
                <w:sz w:val="22"/>
              </w:rPr>
              <w:t>3检查是否完整保留不合格品处理记录及不合格检测记录，记录是否包含不合格品详细信息及处理方式。</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7.7.</w:t>
            </w:r>
            <w:r>
              <w:rPr>
                <w:rFonts w:hint="eastAsia" w:ascii="宋体" w:hAnsi="宋体" w:eastAsia="宋体" w:cs="宋体"/>
                <w:color w:val="auto"/>
                <w:kern w:val="0"/>
                <w:sz w:val="22"/>
              </w:rPr>
              <w:t>4检查不合格品处理现场，是否满足制度要求。</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restart"/>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7.</w:t>
            </w:r>
            <w:r>
              <w:rPr>
                <w:rFonts w:hint="eastAsia" w:ascii="宋体" w:hAnsi="宋体" w:eastAsia="宋体" w:cs="宋体"/>
                <w:color w:val="auto"/>
                <w:kern w:val="0"/>
                <w:sz w:val="22"/>
              </w:rPr>
              <w:t>8应建立并严格执行消费者投诉处理制度，明确消费者投诉、举报及出现产品质量问题的处理程序及处理措施，并有相应记录</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7.8.</w:t>
            </w:r>
            <w:r>
              <w:rPr>
                <w:rFonts w:hint="eastAsia" w:ascii="宋体" w:hAnsi="宋体" w:eastAsia="宋体" w:cs="宋体"/>
                <w:color w:val="auto"/>
                <w:kern w:val="0"/>
                <w:sz w:val="22"/>
              </w:rPr>
              <w:t>1检查是否建立消费者投诉处理制度，是否明确处理程序及处理措施。</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7" w:hRule="atLeast"/>
        </w:trPr>
        <w:tc>
          <w:tcPr>
            <w:tcW w:w="1044" w:type="dxa"/>
            <w:vMerge w:val="continue"/>
            <w:vAlign w:val="center"/>
          </w:tcPr>
          <w:p>
            <w:pPr>
              <w:widowControl/>
              <w:jc w:val="both"/>
              <w:rPr>
                <w:color w:val="auto"/>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7.8.</w:t>
            </w:r>
            <w:r>
              <w:rPr>
                <w:rFonts w:hint="eastAsia" w:ascii="宋体" w:hAnsi="宋体" w:eastAsia="宋体" w:cs="宋体"/>
                <w:color w:val="auto"/>
                <w:kern w:val="0"/>
                <w:sz w:val="22"/>
              </w:rPr>
              <w:t>2检查消费者投诉处理记录，是否按照制度执行，重点检查消费者提出的质量意见和食用中出现的不良反应是否进行了详细记录，是否做好调查处理工作，并作记录备查。</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restart"/>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7.</w:t>
            </w:r>
            <w:r>
              <w:rPr>
                <w:rFonts w:hint="eastAsia" w:ascii="宋体" w:hAnsi="宋体" w:eastAsia="宋体" w:cs="宋体"/>
                <w:color w:val="auto"/>
                <w:kern w:val="0"/>
                <w:sz w:val="22"/>
              </w:rPr>
              <w:t>9产品包装、标签和说明书应符合保健食品管理的相关要求，标签、说明书与注册或备案的内容一致。产品包装、标签和说明书应设专库或专区按品种、规格分类存放，凭生产指令按需求发放使用</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7.9.</w:t>
            </w:r>
            <w:r>
              <w:rPr>
                <w:rFonts w:hint="eastAsia" w:ascii="宋体" w:hAnsi="宋体" w:eastAsia="宋体" w:cs="宋体"/>
                <w:color w:val="auto"/>
                <w:kern w:val="0"/>
                <w:sz w:val="22"/>
              </w:rPr>
              <w:t>1对照相关法律法规和标准的规定，检查标签、说明书形式及内容，是否明示或者暗示具有预防、治疗疾病作用的内容、是否具有虚假宣传、扩大功效的内容。</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trPr>
        <w:tc>
          <w:tcPr>
            <w:tcW w:w="1044" w:type="dxa"/>
            <w:vMerge w:val="continue"/>
            <w:vAlign w:val="center"/>
          </w:tcPr>
          <w:p>
            <w:pPr>
              <w:widowControl/>
              <w:jc w:val="both"/>
              <w:rPr>
                <w:color w:val="auto"/>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7.9.</w:t>
            </w:r>
            <w:r>
              <w:rPr>
                <w:rFonts w:hint="eastAsia" w:ascii="宋体" w:hAnsi="宋体" w:eastAsia="宋体" w:cs="宋体"/>
                <w:color w:val="auto"/>
                <w:kern w:val="0"/>
                <w:sz w:val="22"/>
              </w:rPr>
              <w:t>2检查委托生产产品</w:t>
            </w:r>
            <w:r>
              <w:rPr>
                <w:rFonts w:hint="eastAsia" w:ascii="宋体" w:hAnsi="宋体" w:eastAsia="宋体" w:cs="宋体"/>
                <w:color w:val="auto"/>
                <w:kern w:val="0"/>
                <w:sz w:val="22"/>
                <w:lang w:val="en-US" w:eastAsia="zh-CN"/>
              </w:rPr>
              <w:t>的</w:t>
            </w:r>
            <w:r>
              <w:rPr>
                <w:rFonts w:hint="eastAsia" w:ascii="宋体" w:hAnsi="宋体" w:eastAsia="宋体" w:cs="宋体"/>
                <w:color w:val="auto"/>
                <w:kern w:val="0"/>
                <w:sz w:val="22"/>
              </w:rPr>
              <w:t>包装标签是否标明委托双方的信息，标明委托方和受委托方的名称、地址、联系方式等内容。</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7.9.</w:t>
            </w:r>
            <w:r>
              <w:rPr>
                <w:rFonts w:hint="eastAsia" w:ascii="宋体" w:hAnsi="宋体" w:eastAsia="宋体" w:cs="宋体"/>
                <w:color w:val="auto"/>
                <w:kern w:val="0"/>
                <w:sz w:val="22"/>
              </w:rPr>
              <w:t>3检查标签、说明书内容，是否与产品注册或备案材料一致，是否与《保健食品标注警示用语指南》相符。</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7.9.</w:t>
            </w:r>
            <w:r>
              <w:rPr>
                <w:rFonts w:hint="eastAsia" w:ascii="宋体" w:hAnsi="宋体" w:eastAsia="宋体" w:cs="宋体"/>
                <w:color w:val="auto"/>
                <w:kern w:val="0"/>
                <w:sz w:val="22"/>
              </w:rPr>
              <w:t>4检查涉及转基因生物标识的产品，是否按照规定显著标示。</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7.9.</w:t>
            </w:r>
            <w:r>
              <w:rPr>
                <w:rFonts w:hint="eastAsia" w:ascii="宋体" w:hAnsi="宋体" w:eastAsia="宋体" w:cs="宋体"/>
                <w:color w:val="auto"/>
                <w:kern w:val="0"/>
                <w:sz w:val="22"/>
              </w:rPr>
              <w:t>5检查涉及经电离辐射线或电离能量处理过的产品，是否在产品名称附近标示“辐照食品”；生产涉及的经电离辐射线或电离能量处理过的任何原辅料，是否在标签中标明。</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7.9.</w:t>
            </w:r>
            <w:r>
              <w:rPr>
                <w:rFonts w:hint="eastAsia" w:ascii="宋体" w:hAnsi="宋体" w:eastAsia="宋体" w:cs="宋体"/>
                <w:color w:val="auto"/>
                <w:kern w:val="0"/>
                <w:sz w:val="22"/>
              </w:rPr>
              <w:t>6检查包材库房管理制度是否符合要求，包装、标签和说明书存放是否做到专库或专区，是否按品种、规格分类存放，是否由专人按照操作规程管理、发放，并采取避免混淆和差错的措施，是否做到先进先出。</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7.9.</w:t>
            </w:r>
            <w:r>
              <w:rPr>
                <w:rFonts w:hint="eastAsia" w:ascii="宋体" w:hAnsi="宋体" w:eastAsia="宋体" w:cs="宋体"/>
                <w:color w:val="auto"/>
                <w:kern w:val="0"/>
                <w:sz w:val="22"/>
              </w:rPr>
              <w:t>7检查出入库记录与批生产记录，查看入库结余数量是否平衡、可追溯。</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044" w:type="dxa"/>
            <w:vMerge w:val="restart"/>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rPr>
              <w:t>8库房管理</w:t>
            </w:r>
          </w:p>
        </w:tc>
        <w:tc>
          <w:tcPr>
            <w:tcW w:w="3204" w:type="dxa"/>
            <w:vMerge w:val="restart"/>
            <w:shd w:val="clear" w:color="auto" w:fill="auto"/>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8.</w:t>
            </w:r>
            <w:r>
              <w:rPr>
                <w:rFonts w:hint="eastAsia" w:ascii="宋体" w:hAnsi="宋体" w:eastAsia="宋体" w:cs="宋体"/>
                <w:color w:val="auto"/>
                <w:kern w:val="0"/>
                <w:sz w:val="22"/>
              </w:rPr>
              <w:t>1应严格执行库房台账管理制度，入库存放的原辅料、食品相关产品以及成品，应严格按照储存货位管理，确保物、卡、账一致，并与实际相符。使用信息化仓储管理系统进行管理的，应确保信息安全备份可追溯，系统信息与实际相符</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8.1.</w:t>
            </w:r>
            <w:r>
              <w:rPr>
                <w:rFonts w:hint="eastAsia" w:ascii="宋体" w:hAnsi="宋体" w:eastAsia="宋体" w:cs="宋体"/>
                <w:color w:val="auto"/>
                <w:kern w:val="0"/>
                <w:sz w:val="22"/>
              </w:rPr>
              <w:t>1检查原辅料库存放的原辅料种类、用途，检查库房内是否具有所生产保健食品品种无关的原辅料及食品相关产品或其他可疑物质。如发现存在，</w:t>
            </w:r>
            <w:r>
              <w:rPr>
                <w:rFonts w:hint="eastAsia" w:ascii="宋体" w:hAnsi="宋体" w:eastAsia="宋体" w:cs="宋体"/>
                <w:color w:val="auto"/>
                <w:kern w:val="0"/>
                <w:sz w:val="22"/>
                <w:lang w:val="en-US" w:eastAsia="zh-CN"/>
              </w:rPr>
              <w:t>需</w:t>
            </w:r>
            <w:r>
              <w:rPr>
                <w:rFonts w:hint="eastAsia" w:ascii="宋体" w:hAnsi="宋体" w:eastAsia="宋体" w:cs="宋体"/>
                <w:color w:val="auto"/>
                <w:kern w:val="0"/>
                <w:sz w:val="22"/>
              </w:rPr>
              <w:t>说明用途</w:t>
            </w:r>
            <w:r>
              <w:rPr>
                <w:rFonts w:hint="eastAsia" w:ascii="宋体" w:hAnsi="宋体" w:eastAsia="宋体" w:cs="宋体"/>
                <w:color w:val="auto"/>
                <w:kern w:val="0"/>
                <w:sz w:val="22"/>
                <w:lang w:val="en-US" w:eastAsia="zh-CN"/>
              </w:rPr>
              <w:t>并提供证明材料</w:t>
            </w:r>
            <w:r>
              <w:rPr>
                <w:rFonts w:hint="eastAsia" w:ascii="宋体" w:hAnsi="宋体" w:eastAsia="宋体" w:cs="宋体"/>
                <w:color w:val="auto"/>
                <w:kern w:val="0"/>
                <w:sz w:val="22"/>
              </w:rPr>
              <w:t>。</w:t>
            </w:r>
          </w:p>
        </w:tc>
        <w:tc>
          <w:tcPr>
            <w:tcW w:w="2060"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rPr>
              <w:t>　</w:t>
            </w:r>
          </w:p>
          <w:p>
            <w:pPr>
              <w:widowControl/>
              <w:jc w:val="both"/>
              <w:rPr>
                <w:rFonts w:ascii="宋体" w:hAnsi="宋体" w:eastAsia="宋体" w:cs="宋体"/>
                <w:color w:val="auto"/>
                <w:kern w:val="0"/>
                <w:sz w:val="22"/>
              </w:rPr>
            </w:pPr>
            <w:r>
              <w:rPr>
                <w:rFonts w:hint="eastAsia" w:ascii="宋体" w:hAnsi="宋体" w:eastAsia="宋体" w:cs="宋体"/>
                <w:color w:val="auto"/>
                <w:kern w:val="0"/>
                <w:sz w:val="22"/>
              </w:rPr>
              <w:t>　</w:t>
            </w: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8.1.</w:t>
            </w:r>
            <w:r>
              <w:rPr>
                <w:rFonts w:hint="eastAsia" w:ascii="宋体" w:hAnsi="宋体" w:eastAsia="宋体" w:cs="宋体"/>
                <w:color w:val="auto"/>
                <w:kern w:val="0"/>
                <w:sz w:val="22"/>
              </w:rPr>
              <w:t>2检查原辅料、食品相关产品以及成品台账、原辅料称量记录，对原辅料库台账、标识卡及原辅料进行核对，检查是否做到账、物、卡一致。</w:t>
            </w:r>
          </w:p>
        </w:tc>
        <w:tc>
          <w:tcPr>
            <w:tcW w:w="2060" w:type="dxa"/>
            <w:shd w:val="clear" w:color="auto" w:fill="auto"/>
            <w:vAlign w:val="center"/>
          </w:tcPr>
          <w:p>
            <w:pPr>
              <w:jc w:val="both"/>
              <w:rPr>
                <w:rFonts w:ascii="宋体" w:hAnsi="宋体" w:eastAsia="宋体" w:cs="宋体"/>
                <w:color w:val="auto"/>
                <w:kern w:val="0"/>
                <w:sz w:val="22"/>
              </w:rPr>
            </w:pPr>
          </w:p>
        </w:tc>
        <w:tc>
          <w:tcPr>
            <w:tcW w:w="940" w:type="dxa"/>
            <w:vAlign w:val="center"/>
          </w:tcPr>
          <w:p>
            <w:pPr>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8.1.</w:t>
            </w:r>
            <w:r>
              <w:rPr>
                <w:rFonts w:hint="eastAsia" w:ascii="宋体" w:hAnsi="宋体" w:eastAsia="宋体" w:cs="宋体"/>
                <w:color w:val="auto"/>
                <w:kern w:val="0"/>
                <w:sz w:val="22"/>
              </w:rPr>
              <w:t>3 抽查</w:t>
            </w:r>
            <w:r>
              <w:rPr>
                <w:rFonts w:hint="eastAsia" w:ascii="宋体" w:hAnsi="宋体" w:eastAsia="宋体" w:cs="宋体"/>
                <w:color w:val="auto"/>
                <w:kern w:val="0"/>
                <w:sz w:val="22"/>
                <w:lang w:val="en-US" w:eastAsia="zh-CN"/>
              </w:rPr>
              <w:t>3-4批次</w:t>
            </w:r>
            <w:r>
              <w:rPr>
                <w:rFonts w:hint="eastAsia" w:ascii="宋体" w:hAnsi="宋体" w:eastAsia="宋体" w:cs="宋体"/>
                <w:color w:val="auto"/>
                <w:kern w:val="0"/>
                <w:sz w:val="22"/>
              </w:rPr>
              <w:t>原辅料、食品相关产品，记录名称、供货商和批号（编号），核实原辅料购进记录是否与以上信息相符。</w:t>
            </w:r>
          </w:p>
        </w:tc>
        <w:tc>
          <w:tcPr>
            <w:tcW w:w="2060" w:type="dxa"/>
            <w:shd w:val="clear" w:color="auto" w:fill="auto"/>
            <w:vAlign w:val="center"/>
          </w:tcPr>
          <w:p>
            <w:pPr>
              <w:jc w:val="both"/>
              <w:rPr>
                <w:rFonts w:ascii="宋体" w:hAnsi="宋体" w:eastAsia="宋体" w:cs="宋体"/>
                <w:color w:val="auto"/>
                <w:kern w:val="0"/>
                <w:sz w:val="22"/>
              </w:rPr>
            </w:pPr>
          </w:p>
        </w:tc>
        <w:tc>
          <w:tcPr>
            <w:tcW w:w="940" w:type="dxa"/>
            <w:vAlign w:val="center"/>
          </w:tcPr>
          <w:p>
            <w:pPr>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044" w:type="dxa"/>
            <w:vMerge w:val="continue"/>
            <w:vAlign w:val="center"/>
          </w:tcPr>
          <w:p>
            <w:pPr>
              <w:jc w:val="both"/>
              <w:rPr>
                <w:color w:val="auto"/>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8.1.</w:t>
            </w:r>
            <w:r>
              <w:rPr>
                <w:rFonts w:hint="eastAsia" w:ascii="宋体" w:hAnsi="宋体" w:eastAsia="宋体" w:cs="宋体"/>
                <w:color w:val="auto"/>
                <w:kern w:val="0"/>
                <w:sz w:val="22"/>
              </w:rPr>
              <w:t>4检查原辅料、食品相关产品出入库记录完整性和真实性。记录应当包括品名、规格、原辅料批号或编号、出入库数量、出入库时间、库存量、责任人。</w:t>
            </w:r>
          </w:p>
        </w:tc>
        <w:tc>
          <w:tcPr>
            <w:tcW w:w="2060" w:type="dxa"/>
            <w:shd w:val="clear" w:color="auto" w:fill="auto"/>
            <w:vAlign w:val="center"/>
          </w:tcPr>
          <w:p>
            <w:pPr>
              <w:jc w:val="both"/>
              <w:rPr>
                <w:rFonts w:ascii="宋体" w:hAnsi="宋体" w:eastAsia="宋体" w:cs="宋体"/>
                <w:color w:val="auto"/>
                <w:kern w:val="0"/>
                <w:sz w:val="22"/>
              </w:rPr>
            </w:pPr>
          </w:p>
        </w:tc>
        <w:tc>
          <w:tcPr>
            <w:tcW w:w="940" w:type="dxa"/>
            <w:vAlign w:val="center"/>
          </w:tcPr>
          <w:p>
            <w:pPr>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044" w:type="dxa"/>
            <w:vMerge w:val="continue"/>
            <w:vAlign w:val="center"/>
          </w:tcPr>
          <w:p>
            <w:pPr>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8.1.</w:t>
            </w:r>
            <w:r>
              <w:rPr>
                <w:rFonts w:hint="eastAsia" w:ascii="宋体" w:hAnsi="宋体" w:eastAsia="宋体" w:cs="宋体"/>
                <w:color w:val="auto"/>
                <w:kern w:val="0"/>
                <w:sz w:val="22"/>
              </w:rPr>
              <w:t>5检查</w:t>
            </w:r>
            <w:r>
              <w:rPr>
                <w:rFonts w:hint="eastAsia" w:ascii="宋体" w:hAnsi="宋体" w:eastAsia="宋体" w:cs="宋体"/>
                <w:color w:val="auto"/>
                <w:kern w:val="0"/>
                <w:sz w:val="22"/>
                <w:lang w:val="en-US" w:eastAsia="zh-CN"/>
              </w:rPr>
              <w:t>3-4批次</w:t>
            </w:r>
            <w:r>
              <w:rPr>
                <w:rFonts w:hint="eastAsia" w:ascii="宋体" w:hAnsi="宋体" w:eastAsia="宋体" w:cs="宋体"/>
                <w:color w:val="auto"/>
                <w:kern w:val="0"/>
                <w:sz w:val="22"/>
              </w:rPr>
              <w:t>原辅料、食品相关产品领取量、批次与批生产记录中的使用量、批次是否一致。</w:t>
            </w:r>
          </w:p>
        </w:tc>
        <w:tc>
          <w:tcPr>
            <w:tcW w:w="2060" w:type="dxa"/>
            <w:shd w:val="clear" w:color="auto" w:fill="auto"/>
            <w:vAlign w:val="center"/>
          </w:tcPr>
          <w:p>
            <w:pPr>
              <w:jc w:val="both"/>
              <w:rPr>
                <w:rFonts w:ascii="宋体" w:hAnsi="宋体" w:eastAsia="宋体" w:cs="宋体"/>
                <w:color w:val="auto"/>
                <w:kern w:val="0"/>
                <w:sz w:val="22"/>
              </w:rPr>
            </w:pPr>
          </w:p>
        </w:tc>
        <w:tc>
          <w:tcPr>
            <w:tcW w:w="940" w:type="dxa"/>
            <w:vAlign w:val="center"/>
          </w:tcPr>
          <w:p>
            <w:pPr>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restart"/>
            <w:vAlign w:val="center"/>
          </w:tcPr>
          <w:p>
            <w:pPr>
              <w:widowControl/>
              <w:jc w:val="left"/>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8.</w:t>
            </w:r>
            <w:r>
              <w:rPr>
                <w:rFonts w:hint="eastAsia" w:ascii="宋体" w:hAnsi="宋体" w:eastAsia="宋体" w:cs="宋体"/>
                <w:color w:val="auto"/>
                <w:kern w:val="0"/>
                <w:sz w:val="22"/>
              </w:rPr>
              <w:t>2库房应与所储存的原辅料、食品相关产品、成品及规模相适应，防尘、防蝇、防虫、防鼠、照明、通风、避光以及温湿度控制设施应有效，温湿度有相应记录</w:t>
            </w:r>
          </w:p>
          <w:p>
            <w:pPr>
              <w:widowControl/>
              <w:jc w:val="left"/>
              <w:rPr>
                <w:rFonts w:hint="eastAsia" w:ascii="宋体" w:hAnsi="宋体" w:eastAsia="宋体" w:cs="宋体"/>
                <w:color w:val="auto"/>
                <w:kern w:val="0"/>
                <w:sz w:val="22"/>
              </w:rPr>
            </w:pPr>
            <w:r>
              <w:rPr>
                <w:rFonts w:hint="eastAsia" w:ascii="宋体" w:hAnsi="宋体" w:eastAsia="宋体" w:cs="宋体"/>
                <w:color w:val="auto"/>
                <w:kern w:val="0"/>
                <w:sz w:val="22"/>
              </w:rPr>
              <w:t>相关产品，相互影响风味的原辅料及食品相关产品应密闭存放</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8.2.</w:t>
            </w:r>
            <w:r>
              <w:rPr>
                <w:rFonts w:hint="eastAsia" w:ascii="宋体" w:hAnsi="宋体" w:eastAsia="宋体" w:cs="宋体"/>
                <w:color w:val="auto"/>
                <w:kern w:val="0"/>
                <w:sz w:val="22"/>
              </w:rPr>
              <w:t>1</w:t>
            </w:r>
            <w:r>
              <w:rPr>
                <w:rFonts w:hint="eastAsia" w:ascii="宋体" w:hAnsi="宋体" w:eastAsia="宋体" w:cs="宋体"/>
                <w:color w:val="auto"/>
                <w:kern w:val="0"/>
                <w:sz w:val="22"/>
                <w:lang w:val="en-US" w:eastAsia="zh-CN"/>
              </w:rPr>
              <w:t>检查</w:t>
            </w:r>
            <w:r>
              <w:rPr>
                <w:rFonts w:hint="eastAsia" w:ascii="宋体" w:hAnsi="宋体" w:eastAsia="宋体" w:cs="宋体"/>
                <w:color w:val="auto"/>
                <w:kern w:val="0"/>
                <w:sz w:val="22"/>
              </w:rPr>
              <w:t>原辅料库、食品相关产品库、成品库等库房内温度、湿度</w:t>
            </w:r>
            <w:r>
              <w:rPr>
                <w:rFonts w:hint="eastAsia" w:ascii="宋体" w:hAnsi="宋体" w:eastAsia="宋体" w:cs="宋体"/>
                <w:color w:val="auto"/>
                <w:kern w:val="0"/>
                <w:sz w:val="22"/>
                <w:lang w:val="en-US" w:eastAsia="zh-CN"/>
              </w:rPr>
              <w:t>是否</w:t>
            </w:r>
            <w:r>
              <w:rPr>
                <w:rFonts w:hint="eastAsia" w:ascii="宋体" w:hAnsi="宋体" w:eastAsia="宋体" w:cs="宋体"/>
                <w:color w:val="auto"/>
                <w:kern w:val="0"/>
                <w:sz w:val="22"/>
              </w:rPr>
              <w:t>满足所储存物品的要求。检查储存物品有特殊温湿度要求的库房是否配备空调、去湿机等相应环境控制设施，是否具有温湿度记录及设备运行记录。</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1044" w:type="dxa"/>
            <w:vMerge w:val="continue"/>
            <w:vAlign w:val="center"/>
          </w:tcPr>
          <w:p>
            <w:pPr>
              <w:widowControl/>
              <w:jc w:val="both"/>
              <w:rPr>
                <w:color w:val="auto"/>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8.2.</w:t>
            </w:r>
            <w:r>
              <w:rPr>
                <w:rFonts w:hint="eastAsia" w:ascii="宋体" w:hAnsi="宋体" w:eastAsia="宋体" w:cs="宋体"/>
                <w:color w:val="auto"/>
                <w:kern w:val="0"/>
                <w:sz w:val="22"/>
              </w:rPr>
              <w:t>2检查库房大小是否与生产规模相适应，检查地面是否平整，有无防尘、防蝇、防虫、防鼠、照明、通风、避光等设施。</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restart"/>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8.</w:t>
            </w:r>
            <w:r>
              <w:rPr>
                <w:rFonts w:hint="eastAsia" w:ascii="宋体" w:hAnsi="宋体" w:eastAsia="宋体" w:cs="宋体"/>
                <w:color w:val="auto"/>
                <w:kern w:val="0"/>
                <w:sz w:val="22"/>
              </w:rPr>
              <w:t>3原辅料及食品相关产品和成品应设立专库或专区管理，原辅料及食品相关产品和成品应按待检、合格、不合格分批离墙离地存放。采用信息化管理的仓库，应在管理系统内进行电子标注或区分</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8.3.</w:t>
            </w:r>
            <w:r>
              <w:rPr>
                <w:rFonts w:hint="eastAsia" w:ascii="宋体" w:hAnsi="宋体" w:eastAsia="宋体" w:cs="宋体"/>
                <w:color w:val="auto"/>
                <w:kern w:val="0"/>
                <w:sz w:val="22"/>
              </w:rPr>
              <w:t>1检查原辅料及食品相关产品和成品是否通过设立专库或专区的方式分别存放。</w:t>
            </w:r>
          </w:p>
        </w:tc>
        <w:tc>
          <w:tcPr>
            <w:tcW w:w="2060"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rPr>
              <w:t>　</w:t>
            </w:r>
          </w:p>
          <w:p>
            <w:pPr>
              <w:widowControl/>
              <w:jc w:val="both"/>
              <w:rPr>
                <w:rFonts w:ascii="宋体" w:hAnsi="宋体" w:eastAsia="宋体" w:cs="宋体"/>
                <w:color w:val="auto"/>
                <w:kern w:val="0"/>
                <w:sz w:val="22"/>
              </w:rPr>
            </w:pPr>
            <w:r>
              <w:rPr>
                <w:rFonts w:hint="eastAsia" w:ascii="宋体" w:hAnsi="宋体" w:eastAsia="宋体" w:cs="宋体"/>
                <w:color w:val="auto"/>
                <w:kern w:val="0"/>
                <w:sz w:val="22"/>
              </w:rPr>
              <w:t>　</w:t>
            </w: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8.3.</w:t>
            </w:r>
            <w:r>
              <w:rPr>
                <w:rFonts w:hint="eastAsia" w:ascii="宋体" w:hAnsi="宋体" w:eastAsia="宋体" w:cs="宋体"/>
                <w:color w:val="auto"/>
                <w:kern w:val="0"/>
                <w:sz w:val="22"/>
              </w:rPr>
              <w:t>2检查保健食品生产所涉及的清洁剂、消毒剂、杀虫剂、润滑剂、燃料等物质是否分别安全包装，明确标识，并应与原辅料、半成品、成品、食品相关产品等分隔放置。</w:t>
            </w:r>
          </w:p>
        </w:tc>
        <w:tc>
          <w:tcPr>
            <w:tcW w:w="2060" w:type="dxa"/>
            <w:shd w:val="clear" w:color="auto" w:fill="auto"/>
            <w:vAlign w:val="center"/>
          </w:tcPr>
          <w:p>
            <w:pPr>
              <w:jc w:val="both"/>
              <w:rPr>
                <w:rFonts w:ascii="宋体" w:hAnsi="宋体" w:eastAsia="宋体" w:cs="宋体"/>
                <w:color w:val="auto"/>
                <w:kern w:val="0"/>
                <w:sz w:val="22"/>
              </w:rPr>
            </w:pPr>
          </w:p>
        </w:tc>
        <w:tc>
          <w:tcPr>
            <w:tcW w:w="940" w:type="dxa"/>
            <w:vAlign w:val="center"/>
          </w:tcPr>
          <w:p>
            <w:pPr>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trPr>
        <w:tc>
          <w:tcPr>
            <w:tcW w:w="1044" w:type="dxa"/>
            <w:vMerge w:val="continue"/>
            <w:vAlign w:val="center"/>
          </w:tcPr>
          <w:p>
            <w:pPr>
              <w:jc w:val="both"/>
              <w:rPr>
                <w:color w:val="auto"/>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8.3.</w:t>
            </w:r>
            <w:r>
              <w:rPr>
                <w:rFonts w:hint="eastAsia" w:ascii="宋体" w:hAnsi="宋体" w:eastAsia="宋体" w:cs="宋体"/>
                <w:color w:val="auto"/>
                <w:kern w:val="0"/>
                <w:sz w:val="22"/>
              </w:rPr>
              <w:t>3检查食品添加剂类原辅料是否专库或专区储存，有明显标识和专人管理。</w:t>
            </w:r>
          </w:p>
        </w:tc>
        <w:tc>
          <w:tcPr>
            <w:tcW w:w="2060" w:type="dxa"/>
            <w:shd w:val="clear" w:color="auto" w:fill="auto"/>
            <w:vAlign w:val="center"/>
          </w:tcPr>
          <w:p>
            <w:pPr>
              <w:jc w:val="both"/>
              <w:rPr>
                <w:rFonts w:ascii="宋体" w:hAnsi="宋体" w:eastAsia="宋体" w:cs="宋体"/>
                <w:color w:val="auto"/>
                <w:kern w:val="0"/>
                <w:sz w:val="22"/>
              </w:rPr>
            </w:pPr>
          </w:p>
        </w:tc>
        <w:tc>
          <w:tcPr>
            <w:tcW w:w="940" w:type="dxa"/>
            <w:vAlign w:val="center"/>
          </w:tcPr>
          <w:p>
            <w:pPr>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2" w:hRule="atLeast"/>
        </w:trPr>
        <w:tc>
          <w:tcPr>
            <w:tcW w:w="1044" w:type="dxa"/>
            <w:vMerge w:val="continue"/>
            <w:vAlign w:val="center"/>
          </w:tcPr>
          <w:p>
            <w:pPr>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8.3.</w:t>
            </w:r>
            <w:r>
              <w:rPr>
                <w:rFonts w:hint="eastAsia" w:ascii="宋体" w:hAnsi="宋体" w:eastAsia="宋体" w:cs="宋体"/>
                <w:color w:val="auto"/>
                <w:kern w:val="0"/>
                <w:sz w:val="22"/>
              </w:rPr>
              <w:t>4检查库房是否按待检、合格和不合格分别管理并予以标识，是否离墙离地存放，合格备用的原辅料、食品相关产品及成品是否按不同批次分开存放。</w:t>
            </w:r>
          </w:p>
        </w:tc>
        <w:tc>
          <w:tcPr>
            <w:tcW w:w="2060" w:type="dxa"/>
            <w:shd w:val="clear" w:color="auto" w:fill="auto"/>
            <w:vAlign w:val="center"/>
          </w:tcPr>
          <w:p>
            <w:pPr>
              <w:jc w:val="both"/>
              <w:rPr>
                <w:rFonts w:ascii="宋体" w:hAnsi="宋体" w:eastAsia="宋体" w:cs="宋体"/>
                <w:color w:val="auto"/>
                <w:kern w:val="0"/>
                <w:sz w:val="22"/>
              </w:rPr>
            </w:pPr>
          </w:p>
        </w:tc>
        <w:tc>
          <w:tcPr>
            <w:tcW w:w="940" w:type="dxa"/>
            <w:vAlign w:val="center"/>
          </w:tcPr>
          <w:p>
            <w:pPr>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3" w:hRule="atLeast"/>
        </w:trPr>
        <w:tc>
          <w:tcPr>
            <w:tcW w:w="1044" w:type="dxa"/>
            <w:vMerge w:val="continue"/>
            <w:vAlign w:val="center"/>
          </w:tcPr>
          <w:p>
            <w:pPr>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8.3.</w:t>
            </w:r>
            <w:r>
              <w:rPr>
                <w:rFonts w:hint="eastAsia" w:ascii="宋体" w:hAnsi="宋体" w:eastAsia="宋体" w:cs="宋体"/>
                <w:color w:val="auto"/>
                <w:kern w:val="0"/>
                <w:sz w:val="22"/>
              </w:rPr>
              <w:t>5采用信息化管理的仓库，可以在库房内不采用待检、合格和不合格分别管理并予以标识的方式存放，但在管理系统内应进行电子标注或区分。</w:t>
            </w:r>
          </w:p>
        </w:tc>
        <w:tc>
          <w:tcPr>
            <w:tcW w:w="2060" w:type="dxa"/>
            <w:shd w:val="clear" w:color="auto" w:fill="auto"/>
            <w:vAlign w:val="center"/>
          </w:tcPr>
          <w:p>
            <w:pPr>
              <w:jc w:val="both"/>
              <w:rPr>
                <w:rFonts w:ascii="宋体" w:hAnsi="宋体" w:eastAsia="宋体" w:cs="宋体"/>
                <w:color w:val="auto"/>
                <w:kern w:val="0"/>
                <w:sz w:val="22"/>
              </w:rPr>
            </w:pPr>
          </w:p>
        </w:tc>
        <w:tc>
          <w:tcPr>
            <w:tcW w:w="940" w:type="dxa"/>
            <w:vAlign w:val="center"/>
          </w:tcPr>
          <w:p>
            <w:pPr>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8.</w:t>
            </w:r>
            <w:r>
              <w:rPr>
                <w:rFonts w:hint="eastAsia" w:ascii="宋体" w:hAnsi="宋体" w:eastAsia="宋体" w:cs="宋体"/>
                <w:color w:val="auto"/>
                <w:kern w:val="0"/>
                <w:sz w:val="22"/>
              </w:rPr>
              <w:t>4不合格的原辅料及食品相关产品和成品应单独存放，并及时按规定进行处置</w:t>
            </w:r>
          </w:p>
        </w:tc>
        <w:tc>
          <w:tcPr>
            <w:tcW w:w="6869" w:type="dxa"/>
            <w:shd w:val="clear" w:color="auto" w:fill="auto"/>
            <w:vAlign w:val="center"/>
          </w:tcPr>
          <w:p>
            <w:pPr>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8.4.</w:t>
            </w:r>
            <w:r>
              <w:rPr>
                <w:rFonts w:hint="eastAsia" w:ascii="宋体" w:hAnsi="宋体" w:eastAsia="宋体" w:cs="宋体"/>
                <w:color w:val="auto"/>
                <w:kern w:val="0"/>
                <w:sz w:val="22"/>
              </w:rPr>
              <w:t>1检查不合格原辅料、食品相关产品及成品是否设有专区并进行标识，是否离墙离地存放，查验不合格原料处置记录。</w:t>
            </w:r>
          </w:p>
        </w:tc>
        <w:tc>
          <w:tcPr>
            <w:tcW w:w="2060"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rPr>
              <w:t>　</w:t>
            </w: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restart"/>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8.</w:t>
            </w:r>
            <w:r>
              <w:rPr>
                <w:rFonts w:hint="eastAsia" w:ascii="宋体" w:hAnsi="宋体" w:eastAsia="宋体" w:cs="宋体"/>
                <w:color w:val="auto"/>
                <w:kern w:val="0"/>
                <w:sz w:val="22"/>
              </w:rPr>
              <w:t>5挥发性原辅料及食品相关产品应当避免污染其他原辅料及食品</w:t>
            </w:r>
          </w:p>
        </w:tc>
        <w:tc>
          <w:tcPr>
            <w:tcW w:w="6869" w:type="dxa"/>
            <w:shd w:val="clear" w:color="auto" w:fill="auto"/>
            <w:vAlign w:val="center"/>
          </w:tcPr>
          <w:p>
            <w:pPr>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8.5.</w:t>
            </w:r>
            <w:r>
              <w:rPr>
                <w:rFonts w:hint="eastAsia" w:ascii="宋体" w:hAnsi="宋体" w:eastAsia="宋体" w:cs="宋体"/>
                <w:color w:val="auto"/>
                <w:kern w:val="0"/>
                <w:sz w:val="22"/>
              </w:rPr>
              <w:t>1检查挥发性原辅料及食品相关产品、相互影响风味的原辅料及食品相关产品是否单独密闭存放。</w:t>
            </w:r>
          </w:p>
        </w:tc>
        <w:tc>
          <w:tcPr>
            <w:tcW w:w="2060" w:type="dxa"/>
            <w:shd w:val="clear" w:color="auto" w:fill="auto"/>
            <w:vAlign w:val="center"/>
          </w:tcPr>
          <w:p>
            <w:pPr>
              <w:jc w:val="both"/>
              <w:rPr>
                <w:rFonts w:ascii="宋体" w:hAnsi="宋体" w:eastAsia="宋体" w:cs="宋体"/>
                <w:color w:val="auto"/>
                <w:kern w:val="0"/>
                <w:sz w:val="22"/>
              </w:rPr>
            </w:pPr>
          </w:p>
        </w:tc>
        <w:tc>
          <w:tcPr>
            <w:tcW w:w="940" w:type="dxa"/>
            <w:vAlign w:val="center"/>
          </w:tcPr>
          <w:p>
            <w:pPr>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8.5.</w:t>
            </w:r>
            <w:r>
              <w:rPr>
                <w:rFonts w:hint="eastAsia" w:ascii="宋体" w:hAnsi="宋体" w:eastAsia="宋体" w:cs="宋体"/>
                <w:color w:val="auto"/>
                <w:kern w:val="0"/>
                <w:sz w:val="22"/>
              </w:rPr>
              <w:t>2检查库房中固体和液体原辅料及食品相关产品是否分开存放。</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restart"/>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8.</w:t>
            </w:r>
            <w:r>
              <w:rPr>
                <w:rFonts w:hint="eastAsia" w:ascii="宋体" w:hAnsi="宋体" w:eastAsia="宋体" w:cs="宋体"/>
                <w:color w:val="auto"/>
                <w:kern w:val="0"/>
                <w:sz w:val="22"/>
              </w:rPr>
              <w:t>6原辅料及食品相关产品应按规定的保质期贮存，无规定保质期的，应根据贮存条件、稳定性等情况确定其贮存期限</w:t>
            </w:r>
          </w:p>
        </w:tc>
        <w:tc>
          <w:tcPr>
            <w:tcW w:w="6869" w:type="dxa"/>
            <w:shd w:val="clear" w:color="auto" w:fill="auto"/>
            <w:vAlign w:val="center"/>
          </w:tcPr>
          <w:p>
            <w:pPr>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8.6.</w:t>
            </w:r>
            <w:r>
              <w:rPr>
                <w:rFonts w:hint="eastAsia" w:ascii="宋体" w:hAnsi="宋体" w:eastAsia="宋体" w:cs="宋体"/>
                <w:color w:val="auto"/>
                <w:kern w:val="0"/>
                <w:sz w:val="22"/>
              </w:rPr>
              <w:t>1检查各种原辅料、食品相关产品保质期和进出库记录。未规定保质期的原辅料和食品相关产品，应当根据贮存条件、稳定性等情况进行评估并记录，根据评估情况确定其贮存期限并予以标识。进货时无批号的原辅料和食品相关产品，应自行建立编号规则并标识编号，以便质量追溯。</w:t>
            </w:r>
          </w:p>
        </w:tc>
        <w:tc>
          <w:tcPr>
            <w:tcW w:w="2060"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rPr>
              <w:t>　</w:t>
            </w:r>
          </w:p>
          <w:p>
            <w:pPr>
              <w:jc w:val="both"/>
              <w:rPr>
                <w:rFonts w:ascii="宋体" w:hAnsi="宋体" w:eastAsia="宋体" w:cs="宋体"/>
                <w:color w:val="auto"/>
                <w:kern w:val="0"/>
                <w:sz w:val="22"/>
              </w:rPr>
            </w:pPr>
            <w:r>
              <w:rPr>
                <w:rFonts w:hint="eastAsia" w:ascii="宋体" w:hAnsi="宋体" w:eastAsia="宋体" w:cs="宋体"/>
                <w:color w:val="auto"/>
                <w:kern w:val="0"/>
                <w:sz w:val="22"/>
              </w:rPr>
              <w:t>　</w:t>
            </w: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lang w:val="en-US" w:eastAsia="zh-CN"/>
              </w:rPr>
            </w:pPr>
          </w:p>
        </w:tc>
        <w:tc>
          <w:tcPr>
            <w:tcW w:w="6869" w:type="dxa"/>
            <w:shd w:val="clear" w:color="auto" w:fill="auto"/>
            <w:vAlign w:val="center"/>
          </w:tcPr>
          <w:p>
            <w:pPr>
              <w:jc w:val="both"/>
              <w:rPr>
                <w:rFonts w:hint="default"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8.6.2</w:t>
            </w:r>
            <w:r>
              <w:rPr>
                <w:rFonts w:hint="eastAsia" w:ascii="宋体" w:hAnsi="宋体" w:eastAsia="宋体" w:cs="宋体"/>
                <w:color w:val="auto"/>
                <w:kern w:val="0"/>
                <w:sz w:val="22"/>
              </w:rPr>
              <w:t>检查是否具有不合格或过期原辅料及食品相关产品，</w:t>
            </w:r>
            <w:r>
              <w:rPr>
                <w:rFonts w:hint="eastAsia" w:ascii="宋体" w:hAnsi="宋体" w:eastAsia="宋体" w:cs="宋体"/>
                <w:color w:val="auto"/>
                <w:kern w:val="0"/>
                <w:sz w:val="22"/>
                <w:lang w:val="en-US" w:eastAsia="zh-CN"/>
              </w:rPr>
              <w:t>如有</w:t>
            </w:r>
            <w:r>
              <w:rPr>
                <w:rFonts w:hint="eastAsia" w:ascii="宋体" w:hAnsi="宋体" w:eastAsia="宋体" w:cs="宋体"/>
                <w:color w:val="auto"/>
                <w:kern w:val="0"/>
                <w:sz w:val="22"/>
              </w:rPr>
              <w:t>检查处理</w:t>
            </w:r>
            <w:r>
              <w:rPr>
                <w:rFonts w:hint="eastAsia" w:ascii="宋体" w:hAnsi="宋体" w:eastAsia="宋体" w:cs="宋体"/>
                <w:color w:val="auto"/>
                <w:kern w:val="0"/>
                <w:sz w:val="22"/>
                <w:lang w:val="en-US" w:eastAsia="zh-CN"/>
              </w:rPr>
              <w:t>其</w:t>
            </w:r>
            <w:r>
              <w:rPr>
                <w:rFonts w:hint="eastAsia" w:ascii="宋体" w:hAnsi="宋体" w:eastAsia="宋体" w:cs="宋体"/>
                <w:color w:val="auto"/>
                <w:kern w:val="0"/>
                <w:sz w:val="22"/>
              </w:rPr>
              <w:t>记录。</w:t>
            </w:r>
          </w:p>
        </w:tc>
        <w:tc>
          <w:tcPr>
            <w:tcW w:w="2060" w:type="dxa"/>
            <w:shd w:val="clear" w:color="auto" w:fill="auto"/>
            <w:vAlign w:val="center"/>
          </w:tcPr>
          <w:p>
            <w:pPr>
              <w:jc w:val="both"/>
              <w:rPr>
                <w:rFonts w:hint="eastAsia"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7" w:hRule="atLeast"/>
        </w:trPr>
        <w:tc>
          <w:tcPr>
            <w:tcW w:w="1044" w:type="dxa"/>
            <w:vMerge w:val="continue"/>
            <w:vAlign w:val="center"/>
          </w:tcPr>
          <w:p>
            <w:pPr>
              <w:widowControl/>
              <w:jc w:val="both"/>
              <w:rPr>
                <w:color w:val="auto"/>
              </w:rPr>
            </w:pPr>
          </w:p>
        </w:tc>
        <w:tc>
          <w:tcPr>
            <w:tcW w:w="3204" w:type="dxa"/>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8.</w:t>
            </w:r>
            <w:r>
              <w:rPr>
                <w:rFonts w:hint="eastAsia" w:ascii="宋体" w:hAnsi="宋体" w:eastAsia="宋体" w:cs="宋体"/>
                <w:color w:val="auto"/>
                <w:kern w:val="0"/>
                <w:sz w:val="22"/>
              </w:rPr>
              <w:t>7原辅料及食品相关产品和成品原则上应采用“近有效期先发、先进先出”的原则出库，贮存期内如有特殊情况应及时复验</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8.7.</w:t>
            </w:r>
            <w:r>
              <w:rPr>
                <w:rFonts w:hint="eastAsia" w:ascii="宋体" w:hAnsi="宋体" w:eastAsia="宋体" w:cs="宋体"/>
                <w:color w:val="auto"/>
                <w:kern w:val="0"/>
                <w:sz w:val="22"/>
              </w:rPr>
              <w:t>1检查原辅料及食品相关产品和成品出入库记录是否先进先出，记录信息是否齐全（成品入库应当有存量记录，出货记录内容原则上应包括批号、出货时间、地点、对象、数量等）。</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1044" w:type="dxa"/>
            <w:vMerge w:val="restart"/>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rPr>
              <w:t>9贮运及交付控制管理</w:t>
            </w:r>
          </w:p>
        </w:tc>
        <w:tc>
          <w:tcPr>
            <w:tcW w:w="3204" w:type="dxa"/>
            <w:vMerge w:val="restart"/>
            <w:shd w:val="clear" w:color="auto" w:fill="auto"/>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9.</w:t>
            </w:r>
            <w:r>
              <w:rPr>
                <w:rFonts w:hint="eastAsia" w:ascii="宋体" w:hAnsi="宋体" w:eastAsia="宋体" w:cs="宋体"/>
                <w:color w:val="auto"/>
                <w:kern w:val="0"/>
                <w:sz w:val="22"/>
              </w:rPr>
              <w:t>1严格执行与产品相适应的仓储、运输及交付控制制度和记录。根据产品的特点和质量要求选择适宜的贮存和运输条件。委托贮存、运输食品的，应当对受托方的食品安全保障能力进行审核，并监督受托方按照保证食品安全的要求贮存、运输食品</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9.1.</w:t>
            </w:r>
            <w:r>
              <w:rPr>
                <w:rFonts w:hint="eastAsia" w:ascii="宋体" w:hAnsi="宋体" w:eastAsia="宋体" w:cs="宋体"/>
                <w:color w:val="auto"/>
                <w:kern w:val="0"/>
                <w:sz w:val="22"/>
              </w:rPr>
              <w:t>1检查是否建立和执行与产品相适应的仓储、运输及交付控制制度。</w:t>
            </w:r>
          </w:p>
        </w:tc>
        <w:tc>
          <w:tcPr>
            <w:tcW w:w="2060"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rPr>
              <w:t>　</w:t>
            </w: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9.1.</w:t>
            </w:r>
            <w:r>
              <w:rPr>
                <w:rFonts w:hint="eastAsia" w:ascii="宋体" w:hAnsi="宋体" w:eastAsia="宋体" w:cs="宋体"/>
                <w:color w:val="auto"/>
                <w:kern w:val="0"/>
                <w:sz w:val="22"/>
              </w:rPr>
              <w:t>2检查是否具有仓储、运输及交付控制记录。</w:t>
            </w:r>
          </w:p>
        </w:tc>
        <w:tc>
          <w:tcPr>
            <w:tcW w:w="2060" w:type="dxa"/>
            <w:shd w:val="clear" w:color="auto" w:fill="auto"/>
            <w:vAlign w:val="center"/>
          </w:tcPr>
          <w:p>
            <w:pPr>
              <w:jc w:val="both"/>
              <w:rPr>
                <w:rFonts w:ascii="宋体" w:hAnsi="宋体" w:eastAsia="宋体" w:cs="宋体"/>
                <w:color w:val="auto"/>
                <w:kern w:val="0"/>
                <w:sz w:val="22"/>
              </w:rPr>
            </w:pPr>
          </w:p>
        </w:tc>
        <w:tc>
          <w:tcPr>
            <w:tcW w:w="940" w:type="dxa"/>
            <w:vAlign w:val="center"/>
          </w:tcPr>
          <w:p>
            <w:pPr>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1044" w:type="dxa"/>
            <w:vMerge w:val="continue"/>
            <w:vAlign w:val="center"/>
          </w:tcPr>
          <w:p>
            <w:pPr>
              <w:jc w:val="both"/>
              <w:rPr>
                <w:color w:val="auto"/>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9.1.</w:t>
            </w:r>
            <w:r>
              <w:rPr>
                <w:rFonts w:hint="eastAsia" w:ascii="宋体" w:hAnsi="宋体" w:eastAsia="宋体" w:cs="宋体"/>
                <w:color w:val="auto"/>
                <w:kern w:val="0"/>
                <w:sz w:val="22"/>
              </w:rPr>
              <w:t>3检查成品在运输和贮存过程是否根据产品储存要求，采取了避免太阳直射，雨淋，强烈的温度、湿度变化以及撞击等措施。</w:t>
            </w:r>
          </w:p>
        </w:tc>
        <w:tc>
          <w:tcPr>
            <w:tcW w:w="2060" w:type="dxa"/>
            <w:shd w:val="clear" w:color="auto" w:fill="auto"/>
            <w:vAlign w:val="center"/>
          </w:tcPr>
          <w:p>
            <w:pPr>
              <w:jc w:val="both"/>
              <w:rPr>
                <w:rFonts w:ascii="宋体" w:hAnsi="宋体" w:eastAsia="宋体" w:cs="宋体"/>
                <w:color w:val="auto"/>
                <w:kern w:val="0"/>
                <w:sz w:val="22"/>
              </w:rPr>
            </w:pPr>
          </w:p>
        </w:tc>
        <w:tc>
          <w:tcPr>
            <w:tcW w:w="940" w:type="dxa"/>
            <w:vAlign w:val="center"/>
          </w:tcPr>
          <w:p>
            <w:pPr>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1044" w:type="dxa"/>
            <w:vMerge w:val="continue"/>
            <w:vAlign w:val="center"/>
          </w:tcPr>
          <w:p>
            <w:pPr>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9.1.</w:t>
            </w:r>
            <w:r>
              <w:rPr>
                <w:rFonts w:hint="eastAsia" w:ascii="宋体" w:hAnsi="宋体" w:eastAsia="宋体" w:cs="宋体"/>
                <w:color w:val="auto"/>
                <w:kern w:val="0"/>
                <w:sz w:val="22"/>
              </w:rPr>
              <w:t>4检查成品在运输过程中是否采取避免受到污染或损坏的措施。</w:t>
            </w:r>
          </w:p>
        </w:tc>
        <w:tc>
          <w:tcPr>
            <w:tcW w:w="2060" w:type="dxa"/>
            <w:shd w:val="clear" w:color="auto" w:fill="auto"/>
            <w:vAlign w:val="center"/>
          </w:tcPr>
          <w:p>
            <w:pPr>
              <w:jc w:val="both"/>
              <w:rPr>
                <w:rFonts w:ascii="宋体" w:hAnsi="宋体" w:eastAsia="宋体" w:cs="宋体"/>
                <w:color w:val="auto"/>
                <w:kern w:val="0"/>
                <w:sz w:val="22"/>
              </w:rPr>
            </w:pPr>
          </w:p>
        </w:tc>
        <w:tc>
          <w:tcPr>
            <w:tcW w:w="940" w:type="dxa"/>
            <w:vAlign w:val="center"/>
          </w:tcPr>
          <w:p>
            <w:pPr>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7"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9.</w:t>
            </w:r>
            <w:r>
              <w:rPr>
                <w:rFonts w:hint="eastAsia" w:ascii="宋体" w:hAnsi="宋体" w:eastAsia="宋体" w:cs="宋体"/>
                <w:color w:val="auto"/>
                <w:kern w:val="0"/>
                <w:sz w:val="22"/>
              </w:rPr>
              <w:t>2贮存、运输和装卸保健食品的容器、工器具和设备安全、无害，保持清洁。未将保健食品与有毒、有害或有异味的物品一同贮存、运</w:t>
            </w:r>
          </w:p>
        </w:tc>
        <w:tc>
          <w:tcPr>
            <w:tcW w:w="6869" w:type="dxa"/>
            <w:shd w:val="clear" w:color="auto" w:fill="auto"/>
            <w:vAlign w:val="center"/>
          </w:tcPr>
          <w:p>
            <w:pPr>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9.2.</w:t>
            </w:r>
            <w:r>
              <w:rPr>
                <w:rFonts w:hint="eastAsia" w:ascii="宋体" w:hAnsi="宋体" w:eastAsia="宋体" w:cs="宋体"/>
                <w:color w:val="auto"/>
                <w:kern w:val="0"/>
                <w:sz w:val="22"/>
              </w:rPr>
              <w:t>1检查贮存、运输和装卸保健食品的容器、工器具和设备是否安全、无害，是否保持清洁，是否与有毒、有害或有异味的物品一同贮存、运输。</w:t>
            </w:r>
          </w:p>
        </w:tc>
        <w:tc>
          <w:tcPr>
            <w:tcW w:w="2060"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rPr>
              <w:t>　</w:t>
            </w: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restart"/>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9.</w:t>
            </w:r>
            <w:r>
              <w:rPr>
                <w:rFonts w:hint="eastAsia" w:ascii="宋体" w:hAnsi="宋体" w:eastAsia="宋体" w:cs="宋体"/>
                <w:color w:val="auto"/>
                <w:kern w:val="0"/>
                <w:sz w:val="22"/>
              </w:rPr>
              <w:t>3贮存、运输对温度、湿度等有特殊要求的食品，应当具备保温、冷藏或者冷冻等设备设施，保持有效运行，建立和执行贮运时的成品温度控制制度并有记录</w:t>
            </w:r>
          </w:p>
        </w:tc>
        <w:tc>
          <w:tcPr>
            <w:tcW w:w="6869" w:type="dxa"/>
            <w:shd w:val="clear" w:color="auto" w:fill="auto"/>
            <w:vAlign w:val="center"/>
          </w:tcPr>
          <w:p>
            <w:pPr>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9.3.</w:t>
            </w:r>
            <w:r>
              <w:rPr>
                <w:rFonts w:hint="eastAsia" w:ascii="宋体" w:hAnsi="宋体" w:eastAsia="宋体" w:cs="宋体"/>
                <w:color w:val="auto"/>
                <w:kern w:val="0"/>
                <w:sz w:val="22"/>
              </w:rPr>
              <w:t>1检查</w:t>
            </w:r>
            <w:r>
              <w:rPr>
                <w:rFonts w:hint="eastAsia" w:ascii="宋体" w:hAnsi="宋体" w:eastAsia="宋体" w:cs="宋体"/>
                <w:color w:val="auto"/>
                <w:kern w:val="0"/>
                <w:sz w:val="22"/>
                <w:lang w:val="en-US" w:eastAsia="zh-CN"/>
              </w:rPr>
              <w:t>是否建立</w:t>
            </w:r>
            <w:r>
              <w:rPr>
                <w:rFonts w:hint="eastAsia" w:ascii="宋体" w:hAnsi="宋体" w:eastAsia="宋体" w:cs="宋体"/>
                <w:color w:val="auto"/>
                <w:kern w:val="0"/>
                <w:sz w:val="22"/>
              </w:rPr>
              <w:t>贮运时成品温度控制制度</w:t>
            </w:r>
            <w:r>
              <w:rPr>
                <w:rFonts w:hint="eastAsia" w:ascii="宋体" w:hAnsi="宋体" w:eastAsia="宋体" w:cs="宋体"/>
                <w:color w:val="auto"/>
                <w:kern w:val="0"/>
                <w:sz w:val="22"/>
                <w:lang w:eastAsia="zh-CN"/>
              </w:rPr>
              <w:t>，</w:t>
            </w:r>
            <w:r>
              <w:rPr>
                <w:rFonts w:hint="eastAsia" w:ascii="宋体" w:hAnsi="宋体" w:eastAsia="宋体" w:cs="宋体"/>
                <w:color w:val="auto"/>
                <w:kern w:val="0"/>
                <w:sz w:val="22"/>
                <w:lang w:val="en-US" w:eastAsia="zh-CN"/>
              </w:rPr>
              <w:t>是否具备</w:t>
            </w:r>
            <w:r>
              <w:rPr>
                <w:rFonts w:hint="eastAsia" w:ascii="宋体" w:hAnsi="宋体" w:eastAsia="宋体" w:cs="宋体"/>
                <w:color w:val="auto"/>
                <w:kern w:val="0"/>
                <w:sz w:val="22"/>
              </w:rPr>
              <w:t>成品温度控制设备</w:t>
            </w:r>
            <w:r>
              <w:rPr>
                <w:rFonts w:hint="eastAsia" w:ascii="宋体" w:hAnsi="宋体" w:eastAsia="宋体" w:cs="宋体"/>
                <w:color w:val="auto"/>
                <w:kern w:val="0"/>
                <w:sz w:val="22"/>
                <w:lang w:val="en-US" w:eastAsia="zh-CN"/>
              </w:rPr>
              <w:t>并</w:t>
            </w:r>
            <w:r>
              <w:rPr>
                <w:rFonts w:hint="eastAsia" w:ascii="宋体" w:hAnsi="宋体" w:eastAsia="宋体" w:cs="宋体"/>
                <w:color w:val="auto"/>
                <w:kern w:val="0"/>
                <w:sz w:val="22"/>
              </w:rPr>
              <w:t>正常运行。</w:t>
            </w:r>
          </w:p>
        </w:tc>
        <w:tc>
          <w:tcPr>
            <w:tcW w:w="2060" w:type="dxa"/>
            <w:shd w:val="clear" w:color="auto" w:fill="auto"/>
            <w:vAlign w:val="center"/>
          </w:tcPr>
          <w:p>
            <w:pPr>
              <w:jc w:val="both"/>
              <w:rPr>
                <w:rFonts w:ascii="宋体" w:hAnsi="宋体" w:eastAsia="宋体" w:cs="宋体"/>
                <w:color w:val="auto"/>
                <w:kern w:val="0"/>
                <w:sz w:val="22"/>
              </w:rPr>
            </w:pPr>
          </w:p>
        </w:tc>
        <w:tc>
          <w:tcPr>
            <w:tcW w:w="940" w:type="dxa"/>
            <w:vAlign w:val="center"/>
          </w:tcPr>
          <w:p>
            <w:pPr>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9.3.</w:t>
            </w:r>
            <w:r>
              <w:rPr>
                <w:rFonts w:hint="eastAsia" w:ascii="宋体" w:hAnsi="宋体" w:eastAsia="宋体" w:cs="宋体"/>
                <w:color w:val="auto"/>
                <w:kern w:val="0"/>
                <w:sz w:val="22"/>
              </w:rPr>
              <w:t>2检查是否有温度监控记录</w:t>
            </w:r>
            <w:r>
              <w:rPr>
                <w:rFonts w:hint="eastAsia" w:ascii="宋体" w:hAnsi="宋体" w:eastAsia="宋体" w:cs="宋体"/>
                <w:color w:val="auto"/>
                <w:kern w:val="0"/>
                <w:sz w:val="22"/>
                <w:lang w:eastAsia="zh-CN"/>
              </w:rPr>
              <w:t>，</w:t>
            </w:r>
            <w:r>
              <w:rPr>
                <w:rFonts w:hint="eastAsia" w:ascii="宋体" w:hAnsi="宋体" w:eastAsia="宋体" w:cs="宋体"/>
                <w:color w:val="auto"/>
                <w:kern w:val="0"/>
                <w:sz w:val="22"/>
                <w:lang w:val="en-US" w:eastAsia="zh-CN"/>
              </w:rPr>
              <w:t>并符合相关要求</w:t>
            </w:r>
            <w:r>
              <w:rPr>
                <w:rFonts w:hint="eastAsia" w:ascii="宋体" w:hAnsi="宋体" w:eastAsia="宋体" w:cs="宋体"/>
                <w:color w:val="auto"/>
                <w:kern w:val="0"/>
                <w:sz w:val="22"/>
              </w:rPr>
              <w:t>。</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9.3.</w:t>
            </w:r>
            <w:r>
              <w:rPr>
                <w:rFonts w:hint="eastAsia" w:ascii="宋体" w:hAnsi="宋体" w:eastAsia="宋体" w:cs="宋体"/>
                <w:color w:val="auto"/>
                <w:kern w:val="0"/>
                <w:sz w:val="22"/>
              </w:rPr>
              <w:t>3现场检查冷库是否能根据存放物品的要求达到贮存规定的温度，并有可正确指示库内温度的指示设施，冷库温湿度控制有定期检查和记录。</w:t>
            </w:r>
          </w:p>
        </w:tc>
        <w:tc>
          <w:tcPr>
            <w:tcW w:w="2060" w:type="dxa"/>
            <w:vMerge w:val="restart"/>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restart"/>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9.</w:t>
            </w:r>
            <w:r>
              <w:rPr>
                <w:rFonts w:hint="eastAsia" w:ascii="宋体" w:hAnsi="宋体" w:eastAsia="宋体" w:cs="宋体"/>
                <w:color w:val="auto"/>
                <w:kern w:val="0"/>
                <w:sz w:val="22"/>
              </w:rPr>
              <w:t>4出厂时应查验出厂产品的合格证明和安全状况，每批产品均有出厂记录，记录内容真实、完整、可追溯</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9.4.</w:t>
            </w:r>
            <w:r>
              <w:rPr>
                <w:rFonts w:hint="eastAsia" w:ascii="宋体" w:hAnsi="宋体" w:eastAsia="宋体" w:cs="宋体"/>
                <w:color w:val="auto"/>
                <w:kern w:val="0"/>
                <w:sz w:val="22"/>
              </w:rPr>
              <w:t>1检查出厂产品合格证明和安全状况相关记录。</w:t>
            </w:r>
          </w:p>
        </w:tc>
        <w:tc>
          <w:tcPr>
            <w:tcW w:w="2060" w:type="dxa"/>
            <w:vMerge w:val="continue"/>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9.4.</w:t>
            </w:r>
            <w:r>
              <w:rPr>
                <w:rFonts w:hint="eastAsia" w:ascii="宋体" w:hAnsi="宋体" w:eastAsia="宋体" w:cs="宋体"/>
                <w:color w:val="auto"/>
                <w:kern w:val="0"/>
                <w:sz w:val="22"/>
              </w:rPr>
              <w:t>2检查出厂记录是否如实记录食品的名称、规格、数量、生产日期或者生产批号、检验合格证明、销售日期以及购货者名称、地址、联系方式等内容，记录内容真实、完整，能够确保出厂产品的可追溯性。</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2" w:hRule="atLeast"/>
        </w:trPr>
        <w:tc>
          <w:tcPr>
            <w:tcW w:w="1044" w:type="dxa"/>
            <w:vMerge w:val="continue"/>
            <w:vAlign w:val="center"/>
          </w:tcPr>
          <w:p>
            <w:pPr>
              <w:widowControl/>
              <w:jc w:val="both"/>
              <w:rPr>
                <w:color w:val="auto"/>
              </w:rPr>
            </w:pPr>
          </w:p>
        </w:tc>
        <w:tc>
          <w:tcPr>
            <w:tcW w:w="3204" w:type="dxa"/>
            <w:vMerge w:val="restart"/>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9.</w:t>
            </w:r>
            <w:r>
              <w:rPr>
                <w:rFonts w:hint="eastAsia" w:ascii="宋体" w:hAnsi="宋体" w:eastAsia="宋体" w:cs="宋体"/>
                <w:color w:val="auto"/>
                <w:kern w:val="0"/>
                <w:sz w:val="22"/>
              </w:rPr>
              <w:t>5应当建立完善的销售管理制度并有效执行，销售方式为自行销售的，应对各级经销商进行每年考核一次，禁止用虚假宣传方式销售保健食品，考核结果不合格应有相应措施处理销售公司，并记录</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9.5.</w:t>
            </w:r>
            <w:r>
              <w:rPr>
                <w:rFonts w:hint="eastAsia" w:ascii="宋体" w:hAnsi="宋体" w:eastAsia="宋体" w:cs="宋体"/>
                <w:color w:val="auto"/>
                <w:kern w:val="0"/>
                <w:sz w:val="22"/>
              </w:rPr>
              <w:t>1检查是否制定销售公司管理制度。产品销售方式为自行销售的，应具有对各级经销公司的考核内容。考核内容原则上应包括考核周期、考核要求及考核不合格的处理措施等内容。</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2" w:hRule="atLeast"/>
        </w:trPr>
        <w:tc>
          <w:tcPr>
            <w:tcW w:w="1044" w:type="dxa"/>
            <w:vMerge w:val="continue"/>
            <w:vAlign w:val="center"/>
          </w:tcPr>
          <w:p>
            <w:pPr>
              <w:widowControl/>
              <w:jc w:val="both"/>
              <w:rPr>
                <w:color w:val="auto"/>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9.5.</w:t>
            </w:r>
            <w:r>
              <w:rPr>
                <w:rFonts w:hint="eastAsia" w:ascii="宋体" w:hAnsi="宋体" w:eastAsia="宋体" w:cs="宋体"/>
                <w:color w:val="auto"/>
                <w:kern w:val="0"/>
                <w:sz w:val="22"/>
              </w:rPr>
              <w:t>2检查是否按照销售公司管理制度执行，并保存相关记录，记录内容是否能够体现考核的各项要求。</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restart"/>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9.</w:t>
            </w:r>
            <w:r>
              <w:rPr>
                <w:rFonts w:hint="eastAsia" w:ascii="宋体" w:hAnsi="宋体" w:eastAsia="宋体" w:cs="宋体"/>
                <w:color w:val="auto"/>
                <w:kern w:val="0"/>
                <w:sz w:val="22"/>
              </w:rPr>
              <w:t>6销售方式为委托销售的，应与被委托方签订委托销售合同，委托销售合同应明确销售保健食品不得存在违法违规行为，并明确出现问题立即终止合作，生产企业应定期对委托销售公司进行考核，重点检查销售保健食品是否存在虚假宣传等违法违规行为，并有相应记录</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9.6.</w:t>
            </w:r>
            <w:r>
              <w:rPr>
                <w:rFonts w:hint="eastAsia" w:ascii="宋体" w:hAnsi="宋体" w:eastAsia="宋体" w:cs="宋体"/>
                <w:color w:val="auto"/>
                <w:kern w:val="0"/>
                <w:sz w:val="22"/>
              </w:rPr>
              <w:t>1销售方式为委托销售的，检查</w:t>
            </w:r>
            <w:r>
              <w:rPr>
                <w:rFonts w:hint="eastAsia" w:ascii="宋体" w:hAnsi="宋体" w:eastAsia="宋体" w:cs="宋体"/>
                <w:color w:val="auto"/>
                <w:kern w:val="0"/>
                <w:sz w:val="22"/>
                <w:lang w:val="en-US" w:eastAsia="zh-CN"/>
              </w:rPr>
              <w:t>销售</w:t>
            </w:r>
            <w:r>
              <w:rPr>
                <w:rFonts w:hint="eastAsia" w:ascii="宋体" w:hAnsi="宋体" w:eastAsia="宋体" w:cs="宋体"/>
                <w:color w:val="auto"/>
                <w:kern w:val="0"/>
                <w:sz w:val="22"/>
              </w:rPr>
              <w:t>管理制度是否明确要求在合同中体现销售保健食品不得存在违法违规行为等内容。</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trPr>
        <w:tc>
          <w:tcPr>
            <w:tcW w:w="1044" w:type="dxa"/>
            <w:vMerge w:val="continue"/>
            <w:vAlign w:val="center"/>
          </w:tcPr>
          <w:p>
            <w:pPr>
              <w:widowControl/>
              <w:jc w:val="both"/>
              <w:rPr>
                <w:color w:val="auto"/>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9.6.</w:t>
            </w:r>
            <w:r>
              <w:rPr>
                <w:rFonts w:hint="eastAsia" w:ascii="宋体" w:hAnsi="宋体" w:eastAsia="宋体" w:cs="宋体"/>
                <w:color w:val="auto"/>
                <w:kern w:val="0"/>
                <w:sz w:val="22"/>
              </w:rPr>
              <w:t>2检查是否按</w:t>
            </w:r>
            <w:r>
              <w:rPr>
                <w:rFonts w:hint="eastAsia" w:ascii="宋体" w:hAnsi="宋体" w:eastAsia="宋体" w:cs="宋体"/>
                <w:color w:val="auto"/>
                <w:kern w:val="0"/>
                <w:sz w:val="22"/>
                <w:lang w:val="en-US" w:eastAsia="zh-CN"/>
              </w:rPr>
              <w:t>销售</w:t>
            </w:r>
            <w:r>
              <w:rPr>
                <w:rFonts w:hint="eastAsia" w:ascii="宋体" w:hAnsi="宋体" w:eastAsia="宋体" w:cs="宋体"/>
                <w:color w:val="auto"/>
                <w:kern w:val="0"/>
                <w:sz w:val="22"/>
              </w:rPr>
              <w:t>管理制度签订委托销售合同。可随机抽取2—3份委托销售合同，检查是否明确不得违法违规销售保健食品，是否明确出现问题后的解决措施。</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9.6.</w:t>
            </w:r>
            <w:r>
              <w:rPr>
                <w:rFonts w:hint="eastAsia" w:ascii="宋体" w:hAnsi="宋体" w:eastAsia="宋体" w:cs="宋体"/>
                <w:color w:val="auto"/>
                <w:kern w:val="0"/>
                <w:sz w:val="22"/>
              </w:rPr>
              <w:t>3检查对委托销售单位是否定期进行考核，并保存相关记录，记录内容是否能够体现考核的各项要求。</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1044" w:type="dxa"/>
            <w:vMerge w:val="restart"/>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rPr>
              <w:t>10检验管理</w:t>
            </w:r>
          </w:p>
        </w:tc>
        <w:tc>
          <w:tcPr>
            <w:tcW w:w="3204" w:type="dxa"/>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10.</w:t>
            </w:r>
            <w:r>
              <w:rPr>
                <w:rFonts w:hint="eastAsia" w:ascii="宋体" w:hAnsi="宋体" w:eastAsia="宋体" w:cs="宋体"/>
                <w:color w:val="auto"/>
                <w:kern w:val="0"/>
                <w:sz w:val="22"/>
              </w:rPr>
              <w:t>1应制定完善的检验管理制度，并有效执行</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10.1.</w:t>
            </w:r>
            <w:r>
              <w:rPr>
                <w:rFonts w:hint="eastAsia" w:ascii="宋体" w:hAnsi="宋体" w:eastAsia="宋体" w:cs="宋体"/>
                <w:color w:val="auto"/>
                <w:kern w:val="0"/>
                <w:sz w:val="22"/>
              </w:rPr>
              <w:t>1检查检验管理制度及执行情况</w:t>
            </w:r>
            <w:r>
              <w:rPr>
                <w:rFonts w:hint="eastAsia" w:ascii="宋体" w:hAnsi="宋体" w:eastAsia="宋体" w:cs="宋体"/>
                <w:color w:val="auto"/>
                <w:kern w:val="0"/>
                <w:sz w:val="22"/>
                <w:lang w:eastAsia="zh-CN"/>
              </w:rPr>
              <w:t>，</w:t>
            </w:r>
            <w:r>
              <w:rPr>
                <w:rFonts w:hint="eastAsia" w:ascii="宋体" w:hAnsi="宋体" w:eastAsia="宋体" w:cs="宋体"/>
                <w:color w:val="auto"/>
                <w:kern w:val="0"/>
                <w:sz w:val="22"/>
                <w:lang w:val="en-US" w:eastAsia="zh-CN"/>
              </w:rPr>
              <w:t>是否完善有效</w:t>
            </w:r>
            <w:r>
              <w:rPr>
                <w:rFonts w:hint="eastAsia" w:ascii="宋体" w:hAnsi="宋体" w:eastAsia="宋体" w:cs="宋体"/>
                <w:color w:val="auto"/>
                <w:kern w:val="0"/>
                <w:sz w:val="22"/>
              </w:rPr>
              <w:t>。</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8"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10.</w:t>
            </w:r>
            <w:r>
              <w:rPr>
                <w:rFonts w:hint="eastAsia" w:ascii="宋体" w:hAnsi="宋体" w:eastAsia="宋体" w:cs="宋体"/>
                <w:color w:val="auto"/>
                <w:kern w:val="0"/>
                <w:sz w:val="22"/>
              </w:rPr>
              <w:t>2应配备完整的现行有效的食品安全标准文本，至少包括原辅料、食品相关产品质量标准、产品企业标准、检验标准等</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10.2.</w:t>
            </w:r>
            <w:r>
              <w:rPr>
                <w:rFonts w:hint="eastAsia" w:ascii="宋体" w:hAnsi="宋体" w:eastAsia="宋体" w:cs="宋体"/>
                <w:color w:val="auto"/>
                <w:kern w:val="0"/>
                <w:sz w:val="22"/>
              </w:rPr>
              <w:t>1检查相关标准文本配备情况</w:t>
            </w:r>
            <w:r>
              <w:rPr>
                <w:rFonts w:hint="eastAsia" w:ascii="宋体" w:hAnsi="宋体" w:eastAsia="宋体" w:cs="宋体"/>
                <w:color w:val="auto"/>
                <w:kern w:val="0"/>
                <w:sz w:val="22"/>
                <w:lang w:eastAsia="zh-CN"/>
              </w:rPr>
              <w:t>，</w:t>
            </w:r>
            <w:r>
              <w:rPr>
                <w:rFonts w:hint="eastAsia" w:ascii="宋体" w:hAnsi="宋体" w:eastAsia="宋体" w:cs="宋体"/>
                <w:color w:val="auto"/>
                <w:kern w:val="0"/>
                <w:sz w:val="22"/>
                <w:lang w:val="en-US" w:eastAsia="zh-CN"/>
              </w:rPr>
              <w:t>是否至少</w:t>
            </w:r>
            <w:r>
              <w:rPr>
                <w:rFonts w:hint="eastAsia" w:ascii="宋体" w:hAnsi="宋体" w:eastAsia="宋体" w:cs="宋体"/>
                <w:color w:val="auto"/>
                <w:kern w:val="0"/>
                <w:sz w:val="22"/>
              </w:rPr>
              <w:t>包括</w:t>
            </w:r>
            <w:r>
              <w:rPr>
                <w:rFonts w:hint="eastAsia" w:ascii="宋体" w:hAnsi="宋体" w:eastAsia="宋体" w:cs="宋体"/>
                <w:color w:val="auto"/>
                <w:kern w:val="0"/>
                <w:sz w:val="22"/>
                <w:lang w:val="en-US" w:eastAsia="zh-CN"/>
              </w:rPr>
              <w:t>了</w:t>
            </w:r>
            <w:r>
              <w:rPr>
                <w:rFonts w:hint="eastAsia" w:ascii="宋体" w:hAnsi="宋体" w:eastAsia="宋体" w:cs="宋体"/>
                <w:color w:val="auto"/>
                <w:kern w:val="0"/>
                <w:sz w:val="22"/>
              </w:rPr>
              <w:t>原辅料、食品相关产品质量标准、产品企业标准、检验标准等。</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restart"/>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10.</w:t>
            </w:r>
            <w:r>
              <w:rPr>
                <w:rFonts w:hint="eastAsia" w:ascii="宋体" w:hAnsi="宋体" w:eastAsia="宋体" w:cs="宋体"/>
                <w:color w:val="auto"/>
                <w:kern w:val="0"/>
                <w:sz w:val="22"/>
              </w:rPr>
              <w:t>3检验室应与生产品种和规模相适应，应具备对原辅料、中间产品、成品进行检验所需的环境、仪器、设备及设施，仪器设备应定期进行检定或校准，并做好明显的校准或检定状态标识；检验所需的试剂耗材、培养基、标准物质（含工作对照品）、标准菌株等应妥善保管并建立台账，应满足检验要求</w:t>
            </w:r>
          </w:p>
        </w:tc>
        <w:tc>
          <w:tcPr>
            <w:tcW w:w="6869" w:type="dxa"/>
            <w:shd w:val="clear" w:color="auto" w:fill="auto"/>
            <w:vAlign w:val="center"/>
          </w:tcPr>
          <w:p>
            <w:pPr>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10.3.</w:t>
            </w:r>
            <w:r>
              <w:rPr>
                <w:rFonts w:hint="eastAsia" w:ascii="宋体" w:hAnsi="宋体" w:eastAsia="宋体" w:cs="宋体"/>
                <w:color w:val="auto"/>
                <w:kern w:val="0"/>
                <w:sz w:val="22"/>
              </w:rPr>
              <w:t>1检查是否</w:t>
            </w:r>
            <w:r>
              <w:rPr>
                <w:rFonts w:hint="eastAsia" w:ascii="宋体" w:hAnsi="宋体" w:eastAsia="宋体" w:cs="宋体"/>
                <w:color w:val="auto"/>
                <w:kern w:val="0"/>
                <w:sz w:val="22"/>
                <w:lang w:val="en-US" w:eastAsia="zh-CN"/>
              </w:rPr>
              <w:t>建立检验室仪器设备台账以及检定计划，检定设备是否按照要求定期检定或校准。</w:t>
            </w:r>
          </w:p>
        </w:tc>
        <w:tc>
          <w:tcPr>
            <w:tcW w:w="2060"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rPr>
              <w:t>　</w:t>
            </w:r>
          </w:p>
          <w:p>
            <w:pPr>
              <w:jc w:val="both"/>
              <w:rPr>
                <w:rFonts w:ascii="宋体" w:hAnsi="宋体" w:eastAsia="宋体" w:cs="宋体"/>
                <w:color w:val="auto"/>
                <w:kern w:val="0"/>
                <w:sz w:val="22"/>
              </w:rPr>
            </w:pPr>
            <w:r>
              <w:rPr>
                <w:rFonts w:hint="eastAsia" w:ascii="宋体" w:hAnsi="宋体" w:eastAsia="宋体" w:cs="宋体"/>
                <w:color w:val="auto"/>
                <w:kern w:val="0"/>
                <w:sz w:val="22"/>
              </w:rPr>
              <w:t>　</w:t>
            </w: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1" w:hRule="atLeast"/>
        </w:trPr>
        <w:tc>
          <w:tcPr>
            <w:tcW w:w="1044" w:type="dxa"/>
            <w:vMerge w:val="continue"/>
            <w:vAlign w:val="center"/>
          </w:tcPr>
          <w:p>
            <w:pPr>
              <w:widowControl/>
              <w:jc w:val="both"/>
              <w:rPr>
                <w:color w:val="auto"/>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10.3.</w:t>
            </w:r>
            <w:r>
              <w:rPr>
                <w:rFonts w:hint="eastAsia" w:ascii="宋体" w:hAnsi="宋体" w:eastAsia="宋体" w:cs="宋体"/>
                <w:color w:val="auto"/>
                <w:kern w:val="0"/>
                <w:sz w:val="22"/>
              </w:rPr>
              <w:t>2</w:t>
            </w:r>
            <w:r>
              <w:rPr>
                <w:rFonts w:hint="eastAsia" w:ascii="宋体" w:hAnsi="宋体" w:eastAsia="宋体" w:cs="宋体"/>
                <w:color w:val="auto"/>
                <w:kern w:val="0"/>
                <w:sz w:val="22"/>
                <w:lang w:val="en-US" w:eastAsia="zh-CN"/>
              </w:rPr>
              <w:t>检查现场是否</w:t>
            </w:r>
            <w:r>
              <w:rPr>
                <w:rFonts w:hint="eastAsia" w:ascii="宋体" w:hAnsi="宋体" w:eastAsia="宋体" w:cs="宋体"/>
                <w:color w:val="auto"/>
                <w:kern w:val="0"/>
                <w:sz w:val="22"/>
              </w:rPr>
              <w:t>具有符合要求的原辅料、中间产品、成品微生物和理化检验室及相应的仪器设备。</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10.3.</w:t>
            </w:r>
            <w:r>
              <w:rPr>
                <w:rFonts w:hint="eastAsia" w:ascii="宋体" w:hAnsi="宋体" w:eastAsia="宋体" w:cs="宋体"/>
                <w:color w:val="auto"/>
                <w:kern w:val="0"/>
                <w:sz w:val="22"/>
              </w:rPr>
              <w:t>3</w:t>
            </w:r>
            <w:r>
              <w:rPr>
                <w:rFonts w:hint="eastAsia" w:ascii="宋体" w:hAnsi="宋体" w:eastAsia="宋体" w:cs="宋体"/>
                <w:color w:val="auto"/>
                <w:kern w:val="0"/>
                <w:sz w:val="22"/>
                <w:lang w:val="en-US" w:eastAsia="zh-CN"/>
              </w:rPr>
              <w:t>随机</w:t>
            </w:r>
            <w:r>
              <w:rPr>
                <w:rFonts w:hint="eastAsia" w:ascii="宋体" w:hAnsi="宋体" w:eastAsia="宋体" w:cs="宋体"/>
                <w:color w:val="auto"/>
                <w:kern w:val="0"/>
                <w:sz w:val="22"/>
              </w:rPr>
              <w:t>抽取检测仪器，检查是否具有检定报告、贴有校验标志。</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1044" w:type="dxa"/>
            <w:vMerge w:val="continue"/>
            <w:vAlign w:val="center"/>
          </w:tcPr>
          <w:p>
            <w:pPr>
              <w:widowControl/>
              <w:jc w:val="both"/>
              <w:rPr>
                <w:rFonts w:ascii="宋体" w:hAnsi="宋体" w:eastAsia="宋体" w:cs="宋体"/>
                <w:color w:val="auto"/>
                <w:kern w:val="0"/>
                <w:sz w:val="22"/>
              </w:rPr>
            </w:pPr>
          </w:p>
        </w:tc>
        <w:tc>
          <w:tcPr>
            <w:tcW w:w="3204" w:type="dxa"/>
            <w:vMerge w:val="continue"/>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10.3.</w:t>
            </w:r>
            <w:r>
              <w:rPr>
                <w:rFonts w:hint="eastAsia" w:ascii="宋体" w:hAnsi="宋体" w:eastAsia="宋体" w:cs="宋体"/>
                <w:color w:val="auto"/>
                <w:kern w:val="0"/>
                <w:sz w:val="22"/>
              </w:rPr>
              <w:t>4检查是否建立实验室试剂耗材、培养基、标准物质（含工作对照品）、标准菌株等台账。试剂耗材、培养基、标准物质（含工作对照品）、标准菌株存放条件是否符合要求，是否存在超过保存期限的情况。</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1044" w:type="dxa"/>
            <w:vMerge w:val="continue"/>
            <w:shd w:val="clear" w:color="auto" w:fill="auto"/>
            <w:vAlign w:val="center"/>
          </w:tcPr>
          <w:p>
            <w:pPr>
              <w:widowControl/>
              <w:jc w:val="both"/>
              <w:rPr>
                <w:rFonts w:ascii="宋体" w:hAnsi="宋体" w:eastAsia="宋体" w:cs="宋体"/>
                <w:color w:val="auto"/>
                <w:kern w:val="0"/>
                <w:sz w:val="22"/>
              </w:rPr>
            </w:pPr>
          </w:p>
        </w:tc>
        <w:tc>
          <w:tcPr>
            <w:tcW w:w="3204" w:type="dxa"/>
            <w:vMerge w:val="restart"/>
            <w:shd w:val="clear" w:color="auto" w:fill="auto"/>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10.</w:t>
            </w:r>
            <w:r>
              <w:rPr>
                <w:rFonts w:hint="eastAsia" w:ascii="宋体" w:hAnsi="宋体" w:eastAsia="宋体" w:cs="宋体"/>
                <w:color w:val="auto"/>
                <w:kern w:val="0"/>
                <w:sz w:val="22"/>
              </w:rPr>
              <w:t>4每批保健食品应按照企业标准的要求进行出厂检验，每个品种每年应按照企业标准，对包括产品技术要求在内的所有项目至少进行一次全项目型式检验</w:t>
            </w:r>
          </w:p>
        </w:tc>
        <w:tc>
          <w:tcPr>
            <w:tcW w:w="6869" w:type="dxa"/>
            <w:shd w:val="clear" w:color="auto" w:fill="auto"/>
            <w:vAlign w:val="center"/>
          </w:tcPr>
          <w:p>
            <w:pPr>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10.4.</w:t>
            </w:r>
            <w:r>
              <w:rPr>
                <w:rFonts w:hint="eastAsia" w:ascii="宋体" w:hAnsi="宋体" w:eastAsia="宋体" w:cs="宋体"/>
                <w:color w:val="auto"/>
                <w:kern w:val="0"/>
                <w:sz w:val="22"/>
              </w:rPr>
              <w:t>1检查是否按照企业标准，逐批对保健食品成品进行感官、卫生及质量等指标的检验，做到不合格者不得出厂。</w:t>
            </w:r>
          </w:p>
        </w:tc>
        <w:tc>
          <w:tcPr>
            <w:tcW w:w="2060" w:type="dxa"/>
            <w:shd w:val="clear" w:color="auto" w:fill="auto"/>
            <w:vAlign w:val="center"/>
          </w:tcPr>
          <w:p>
            <w:pPr>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1044" w:type="dxa"/>
            <w:vMerge w:val="continue"/>
            <w:shd w:val="clear" w:color="auto" w:fill="auto"/>
            <w:vAlign w:val="center"/>
          </w:tcPr>
          <w:p>
            <w:pPr>
              <w:widowControl/>
              <w:jc w:val="both"/>
              <w:rPr>
                <w:color w:val="auto"/>
              </w:rPr>
            </w:pPr>
          </w:p>
        </w:tc>
        <w:tc>
          <w:tcPr>
            <w:tcW w:w="3204" w:type="dxa"/>
            <w:vMerge w:val="continue"/>
            <w:shd w:val="clear" w:color="auto" w:fill="auto"/>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10.4.</w:t>
            </w:r>
            <w:r>
              <w:rPr>
                <w:rFonts w:hint="eastAsia" w:ascii="宋体" w:hAnsi="宋体" w:eastAsia="宋体" w:cs="宋体"/>
                <w:color w:val="auto"/>
                <w:kern w:val="0"/>
                <w:sz w:val="22"/>
              </w:rPr>
              <w:t>2检查成品检验记录并现场提问，了解是否具有企业标准中规定的产品出厂检验指标检测能力。</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trPr>
        <w:tc>
          <w:tcPr>
            <w:tcW w:w="1044" w:type="dxa"/>
            <w:vMerge w:val="continue"/>
            <w:shd w:val="clear" w:color="auto" w:fill="auto"/>
            <w:vAlign w:val="center"/>
          </w:tcPr>
          <w:p>
            <w:pPr>
              <w:widowControl/>
              <w:jc w:val="both"/>
              <w:rPr>
                <w:rFonts w:ascii="宋体" w:hAnsi="宋体" w:eastAsia="宋体" w:cs="宋体"/>
                <w:color w:val="auto"/>
                <w:kern w:val="0"/>
                <w:sz w:val="22"/>
              </w:rPr>
            </w:pPr>
          </w:p>
        </w:tc>
        <w:tc>
          <w:tcPr>
            <w:tcW w:w="3204" w:type="dxa"/>
            <w:vMerge w:val="continue"/>
            <w:shd w:val="clear" w:color="auto" w:fill="auto"/>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10.4.</w:t>
            </w:r>
            <w:r>
              <w:rPr>
                <w:rFonts w:hint="eastAsia" w:ascii="宋体" w:hAnsi="宋体" w:eastAsia="宋体" w:cs="宋体"/>
                <w:color w:val="auto"/>
                <w:kern w:val="0"/>
                <w:sz w:val="22"/>
              </w:rPr>
              <w:t>3根据企业标准，检查所抽产品出厂检验所引用的标准是否齐全、有效。随机抽取 2-3 个批号的产品，检查是否按企业标准规定的出厂检验项目和检验方法进行检验。</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1044" w:type="dxa"/>
            <w:vMerge w:val="continue"/>
            <w:shd w:val="clear" w:color="auto" w:fill="auto"/>
            <w:vAlign w:val="center"/>
          </w:tcPr>
          <w:p>
            <w:pPr>
              <w:widowControl/>
              <w:jc w:val="both"/>
              <w:rPr>
                <w:rFonts w:ascii="宋体" w:hAnsi="宋体" w:eastAsia="宋体" w:cs="宋体"/>
                <w:color w:val="auto"/>
                <w:kern w:val="0"/>
                <w:sz w:val="22"/>
              </w:rPr>
            </w:pPr>
          </w:p>
        </w:tc>
        <w:tc>
          <w:tcPr>
            <w:tcW w:w="3204" w:type="dxa"/>
            <w:vMerge w:val="continue"/>
            <w:shd w:val="clear" w:color="auto" w:fill="auto"/>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10.4.</w:t>
            </w:r>
            <w:r>
              <w:rPr>
                <w:rFonts w:ascii="宋体" w:hAnsi="宋体" w:eastAsia="宋体" w:cs="宋体"/>
                <w:color w:val="auto"/>
                <w:kern w:val="0"/>
                <w:sz w:val="22"/>
              </w:rPr>
              <w:t>4</w:t>
            </w:r>
            <w:r>
              <w:rPr>
                <w:rFonts w:hint="eastAsia" w:ascii="宋体" w:hAnsi="宋体" w:eastAsia="宋体" w:cs="宋体"/>
                <w:color w:val="auto"/>
                <w:kern w:val="0"/>
                <w:sz w:val="22"/>
              </w:rPr>
              <w:t>检查近3个月是否有不合格成品。如有，检查产品发货记录，检查企业是否存在将不合格产品违规出厂的情况。</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1044" w:type="dxa"/>
            <w:vMerge w:val="continue"/>
            <w:shd w:val="clear" w:color="auto" w:fill="auto"/>
            <w:vAlign w:val="center"/>
          </w:tcPr>
          <w:p>
            <w:pPr>
              <w:widowControl/>
              <w:jc w:val="both"/>
              <w:rPr>
                <w:rFonts w:ascii="宋体" w:hAnsi="宋体" w:eastAsia="宋体" w:cs="宋体"/>
                <w:color w:val="auto"/>
                <w:kern w:val="0"/>
                <w:sz w:val="22"/>
              </w:rPr>
            </w:pPr>
          </w:p>
        </w:tc>
        <w:tc>
          <w:tcPr>
            <w:tcW w:w="3204" w:type="dxa"/>
            <w:vMerge w:val="continue"/>
            <w:shd w:val="clear" w:color="auto" w:fill="auto"/>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10.4.</w:t>
            </w:r>
            <w:r>
              <w:rPr>
                <w:rFonts w:ascii="宋体" w:hAnsi="宋体" w:eastAsia="宋体" w:cs="宋体"/>
                <w:color w:val="auto"/>
                <w:kern w:val="0"/>
                <w:sz w:val="22"/>
              </w:rPr>
              <w:t>5</w:t>
            </w:r>
            <w:r>
              <w:rPr>
                <w:rFonts w:hint="eastAsia" w:ascii="宋体" w:hAnsi="宋体" w:eastAsia="宋体" w:cs="宋体"/>
                <w:color w:val="auto"/>
                <w:kern w:val="0"/>
                <w:sz w:val="22"/>
              </w:rPr>
              <w:t>检查已生产产品是否每年按照要求至少进行一次全项目型式检验。检查检验报告项目是否齐全，型式检验是否符合企业标准要求。</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1044" w:type="dxa"/>
            <w:vMerge w:val="continue"/>
            <w:shd w:val="clear" w:color="auto" w:fill="auto"/>
            <w:vAlign w:val="center"/>
          </w:tcPr>
          <w:p>
            <w:pPr>
              <w:widowControl/>
              <w:jc w:val="both"/>
              <w:rPr>
                <w:color w:val="auto"/>
              </w:rPr>
            </w:pPr>
          </w:p>
        </w:tc>
        <w:tc>
          <w:tcPr>
            <w:tcW w:w="3204" w:type="dxa"/>
            <w:shd w:val="clear" w:color="auto" w:fill="auto"/>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10.</w:t>
            </w:r>
            <w:r>
              <w:rPr>
                <w:rFonts w:hint="eastAsia" w:ascii="宋体" w:hAnsi="宋体" w:eastAsia="宋体" w:cs="宋体"/>
                <w:color w:val="auto"/>
                <w:kern w:val="0"/>
                <w:sz w:val="22"/>
              </w:rPr>
              <w:t>5自行检验项目的原始记录、检验报告应真实、规范、完整</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10.5.1</w:t>
            </w:r>
            <w:r>
              <w:rPr>
                <w:rFonts w:hint="eastAsia" w:ascii="宋体" w:hAnsi="宋体" w:eastAsia="宋体" w:cs="宋体"/>
                <w:color w:val="auto"/>
                <w:kern w:val="0"/>
                <w:sz w:val="22"/>
              </w:rPr>
              <w:t>检查检验数据档案存放情况，随机抽查原始数据记录和检验报告是否与产品批生产记录、出厂检验报告相吻合。</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trPr>
        <w:tc>
          <w:tcPr>
            <w:tcW w:w="1044" w:type="dxa"/>
            <w:vMerge w:val="continue"/>
            <w:shd w:val="clear" w:color="auto" w:fill="auto"/>
            <w:vAlign w:val="center"/>
          </w:tcPr>
          <w:p>
            <w:pPr>
              <w:widowControl/>
              <w:jc w:val="both"/>
              <w:rPr>
                <w:rFonts w:ascii="宋体" w:hAnsi="宋体" w:eastAsia="宋体" w:cs="宋体"/>
                <w:color w:val="auto"/>
                <w:kern w:val="0"/>
                <w:sz w:val="22"/>
              </w:rPr>
            </w:pPr>
          </w:p>
        </w:tc>
        <w:tc>
          <w:tcPr>
            <w:tcW w:w="3204" w:type="dxa"/>
            <w:vMerge w:val="restart"/>
            <w:shd w:val="clear" w:color="auto" w:fill="auto"/>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10.</w:t>
            </w:r>
            <w:r>
              <w:rPr>
                <w:rFonts w:hint="eastAsia" w:ascii="宋体" w:hAnsi="宋体" w:eastAsia="宋体" w:cs="宋体"/>
                <w:color w:val="auto"/>
                <w:kern w:val="0"/>
                <w:sz w:val="22"/>
              </w:rPr>
              <w:t>6对不能自行检验的项目，应委托具有合法资质的检验机构实施检验，并留存检验报告</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10.6.</w:t>
            </w:r>
            <w:r>
              <w:rPr>
                <w:rFonts w:hint="eastAsia" w:ascii="宋体" w:hAnsi="宋体" w:eastAsia="宋体" w:cs="宋体"/>
                <w:color w:val="auto"/>
                <w:kern w:val="0"/>
                <w:sz w:val="22"/>
              </w:rPr>
              <w:t>1检查是否委托开展不能自行检测项目的检验，委托的检验机构是否具有合法资质。</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 w:hRule="atLeast"/>
        </w:trPr>
        <w:tc>
          <w:tcPr>
            <w:tcW w:w="1044" w:type="dxa"/>
            <w:vMerge w:val="continue"/>
            <w:shd w:val="clear" w:color="auto" w:fill="auto"/>
            <w:vAlign w:val="center"/>
          </w:tcPr>
          <w:p>
            <w:pPr>
              <w:widowControl/>
              <w:jc w:val="both"/>
              <w:rPr>
                <w:color w:val="auto"/>
              </w:rPr>
            </w:pPr>
          </w:p>
        </w:tc>
        <w:tc>
          <w:tcPr>
            <w:tcW w:w="3204" w:type="dxa"/>
            <w:vMerge w:val="continue"/>
            <w:shd w:val="clear" w:color="auto" w:fill="auto"/>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10.6.</w:t>
            </w:r>
            <w:r>
              <w:rPr>
                <w:rFonts w:hint="eastAsia" w:ascii="宋体" w:hAnsi="宋体" w:eastAsia="宋体" w:cs="宋体"/>
                <w:color w:val="auto"/>
                <w:kern w:val="0"/>
                <w:sz w:val="22"/>
              </w:rPr>
              <w:t>2</w:t>
            </w:r>
            <w:r>
              <w:rPr>
                <w:rFonts w:hint="eastAsia" w:ascii="宋体" w:hAnsi="宋体" w:eastAsia="宋体" w:cs="宋体"/>
                <w:color w:val="auto"/>
                <w:kern w:val="0"/>
                <w:sz w:val="22"/>
                <w:lang w:val="en-US" w:eastAsia="zh-CN"/>
              </w:rPr>
              <w:t>根据</w:t>
            </w:r>
            <w:r>
              <w:rPr>
                <w:rFonts w:hint="eastAsia" w:ascii="宋体" w:hAnsi="宋体" w:eastAsia="宋体" w:cs="宋体"/>
                <w:color w:val="auto"/>
                <w:kern w:val="0"/>
                <w:sz w:val="22"/>
              </w:rPr>
              <w:t>所生产的保健食品品种，随机抽取一定产品，每个产品随机抽1-4个批次，检查出具的出厂检验报告是否包括企业标准规定的全部出厂检验项目，是否明确标注委托检验项目及委托检验机构的名称及报告编号，委托检验报告的相关内容是否与企业标准规定的出厂检验要求一致。</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 w:hRule="atLeast"/>
        </w:trPr>
        <w:tc>
          <w:tcPr>
            <w:tcW w:w="1044" w:type="dxa"/>
            <w:vMerge w:val="continue"/>
            <w:shd w:val="clear" w:color="auto" w:fill="auto"/>
            <w:vAlign w:val="center"/>
          </w:tcPr>
          <w:p>
            <w:pPr>
              <w:widowControl/>
              <w:jc w:val="both"/>
              <w:rPr>
                <w:rFonts w:ascii="宋体" w:hAnsi="宋体" w:eastAsia="宋体" w:cs="宋体"/>
                <w:color w:val="auto"/>
                <w:kern w:val="0"/>
                <w:sz w:val="22"/>
              </w:rPr>
            </w:pPr>
          </w:p>
        </w:tc>
        <w:tc>
          <w:tcPr>
            <w:tcW w:w="3204" w:type="dxa"/>
            <w:vMerge w:val="continue"/>
            <w:shd w:val="clear" w:color="auto" w:fill="auto"/>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10.6.</w:t>
            </w:r>
            <w:r>
              <w:rPr>
                <w:rFonts w:hint="eastAsia" w:ascii="宋体" w:hAnsi="宋体" w:eastAsia="宋体" w:cs="宋体"/>
                <w:color w:val="auto"/>
                <w:kern w:val="0"/>
                <w:sz w:val="22"/>
              </w:rPr>
              <w:t>3检查委托方和受托方是否签订书面合同，明确规定委托检验的内容及相关技术事项。</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 w:hRule="atLeast"/>
        </w:trPr>
        <w:tc>
          <w:tcPr>
            <w:tcW w:w="1044" w:type="dxa"/>
            <w:vMerge w:val="continue"/>
            <w:shd w:val="clear" w:color="auto" w:fill="auto"/>
            <w:vAlign w:val="center"/>
          </w:tcPr>
          <w:p>
            <w:pPr>
              <w:widowControl/>
              <w:jc w:val="both"/>
              <w:rPr>
                <w:rFonts w:ascii="宋体" w:hAnsi="宋体" w:eastAsia="宋体" w:cs="宋体"/>
                <w:color w:val="auto"/>
                <w:kern w:val="0"/>
                <w:sz w:val="22"/>
              </w:rPr>
            </w:pPr>
          </w:p>
        </w:tc>
        <w:tc>
          <w:tcPr>
            <w:tcW w:w="3204" w:type="dxa"/>
            <w:vMerge w:val="continue"/>
            <w:shd w:val="clear" w:color="auto" w:fill="auto"/>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10.6.</w:t>
            </w:r>
            <w:r>
              <w:rPr>
                <w:rFonts w:hint="eastAsia" w:ascii="宋体" w:hAnsi="宋体" w:eastAsia="宋体" w:cs="宋体"/>
                <w:color w:val="auto"/>
                <w:kern w:val="0"/>
                <w:sz w:val="22"/>
              </w:rPr>
              <w:t>4对于部分委托检验的，可由企业质检部门出具全项目检验报告，将第三方检验机构检验项目结果引用至企业检验报告，并将外检报告作为附件。质量管理部门应承担检查外检机构资质、检验项目、检验结果及检验方法的责任，对上述内容认可后方能在企业检验报告中引用第三方检验机构的检验结果。</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1044" w:type="dxa"/>
            <w:vMerge w:val="continue"/>
            <w:shd w:val="clear" w:color="auto" w:fill="auto"/>
            <w:vAlign w:val="center"/>
          </w:tcPr>
          <w:p>
            <w:pPr>
              <w:widowControl/>
              <w:jc w:val="both"/>
              <w:rPr>
                <w:rFonts w:ascii="宋体" w:hAnsi="宋体" w:eastAsia="宋体" w:cs="宋体"/>
                <w:color w:val="auto"/>
                <w:kern w:val="0"/>
                <w:sz w:val="22"/>
              </w:rPr>
            </w:pPr>
          </w:p>
        </w:tc>
        <w:tc>
          <w:tcPr>
            <w:tcW w:w="3204" w:type="dxa"/>
            <w:vMerge w:val="restart"/>
            <w:shd w:val="clear" w:color="auto" w:fill="auto"/>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10.</w:t>
            </w:r>
            <w:r>
              <w:rPr>
                <w:rFonts w:hint="eastAsia" w:ascii="宋体" w:hAnsi="宋体" w:eastAsia="宋体" w:cs="宋体"/>
                <w:color w:val="auto"/>
                <w:kern w:val="0"/>
                <w:sz w:val="22"/>
              </w:rPr>
              <w:t>7生产过程中应按照工艺文件的要求开展过程检验，检验记录的内容应真实、规范、完整</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10.7.</w:t>
            </w:r>
            <w:r>
              <w:rPr>
                <w:rFonts w:hint="eastAsia" w:ascii="宋体" w:hAnsi="宋体" w:eastAsia="宋体" w:cs="宋体"/>
                <w:color w:val="auto"/>
                <w:kern w:val="0"/>
                <w:sz w:val="22"/>
              </w:rPr>
              <w:t>1检查中间产品检验报告及原始检验记录是否真实、规范、完整。</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1044" w:type="dxa"/>
            <w:vMerge w:val="continue"/>
            <w:shd w:val="clear" w:color="auto" w:fill="auto"/>
            <w:vAlign w:val="center"/>
          </w:tcPr>
          <w:p>
            <w:pPr>
              <w:widowControl/>
              <w:jc w:val="both"/>
              <w:rPr>
                <w:color w:val="auto"/>
              </w:rPr>
            </w:pPr>
          </w:p>
        </w:tc>
        <w:tc>
          <w:tcPr>
            <w:tcW w:w="3204" w:type="dxa"/>
            <w:vMerge w:val="continue"/>
            <w:shd w:val="clear" w:color="auto" w:fill="auto"/>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10.7.</w:t>
            </w:r>
            <w:r>
              <w:rPr>
                <w:rFonts w:hint="eastAsia" w:ascii="宋体" w:hAnsi="宋体" w:eastAsia="宋体" w:cs="宋体"/>
                <w:color w:val="auto"/>
                <w:kern w:val="0"/>
                <w:sz w:val="22"/>
              </w:rPr>
              <w:t>2检查中间产品检验数据档案是否符合存档要求。存档目录是否与内容一致、各类检验数据及报告是否分类存放。</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trPr>
        <w:tc>
          <w:tcPr>
            <w:tcW w:w="1044" w:type="dxa"/>
            <w:vMerge w:val="continue"/>
            <w:shd w:val="clear" w:color="auto" w:fill="auto"/>
            <w:vAlign w:val="center"/>
          </w:tcPr>
          <w:p>
            <w:pPr>
              <w:widowControl/>
              <w:jc w:val="both"/>
              <w:rPr>
                <w:rFonts w:ascii="宋体" w:hAnsi="宋体" w:eastAsia="宋体" w:cs="宋体"/>
                <w:color w:val="auto"/>
                <w:kern w:val="0"/>
                <w:sz w:val="22"/>
              </w:rPr>
            </w:pPr>
          </w:p>
        </w:tc>
        <w:tc>
          <w:tcPr>
            <w:tcW w:w="3204" w:type="dxa"/>
            <w:vMerge w:val="restart"/>
            <w:shd w:val="clear" w:color="auto" w:fill="auto"/>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10.</w:t>
            </w:r>
            <w:r>
              <w:rPr>
                <w:rFonts w:hint="eastAsia" w:ascii="宋体" w:hAnsi="宋体" w:eastAsia="宋体" w:cs="宋体"/>
                <w:color w:val="auto"/>
                <w:kern w:val="0"/>
                <w:sz w:val="22"/>
              </w:rPr>
              <w:t>8有仪器设备使用记录，检验引用的标准齐全、有效</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10.8.</w:t>
            </w:r>
            <w:r>
              <w:rPr>
                <w:rFonts w:hint="eastAsia" w:ascii="宋体" w:hAnsi="宋体" w:eastAsia="宋体" w:cs="宋体"/>
                <w:color w:val="auto"/>
                <w:kern w:val="0"/>
                <w:sz w:val="22"/>
              </w:rPr>
              <w:t>1检查仪器设备管理制度，是否明确设备仪器操作、清洁及保养等内容。</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trPr>
        <w:tc>
          <w:tcPr>
            <w:tcW w:w="1044" w:type="dxa"/>
            <w:vMerge w:val="continue"/>
            <w:shd w:val="clear" w:color="auto" w:fill="auto"/>
            <w:vAlign w:val="center"/>
          </w:tcPr>
          <w:p>
            <w:pPr>
              <w:widowControl/>
              <w:jc w:val="both"/>
              <w:rPr>
                <w:color w:val="auto"/>
              </w:rPr>
            </w:pPr>
          </w:p>
        </w:tc>
        <w:tc>
          <w:tcPr>
            <w:tcW w:w="3204" w:type="dxa"/>
            <w:vMerge w:val="continue"/>
            <w:shd w:val="clear" w:color="auto" w:fill="auto"/>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rPr>
                <w:rFonts w:ascii="宋体" w:hAnsi="宋体" w:eastAsia="宋体" w:cs="宋体"/>
                <w:color w:val="auto"/>
                <w:kern w:val="0"/>
                <w:sz w:val="22"/>
              </w:rPr>
            </w:pPr>
            <w:r>
              <w:rPr>
                <w:rFonts w:hint="eastAsia" w:ascii="宋体" w:hAnsi="宋体" w:eastAsia="宋体" w:cs="宋体"/>
                <w:color w:val="auto"/>
                <w:kern w:val="0"/>
                <w:sz w:val="22"/>
                <w:lang w:val="en-US" w:eastAsia="zh-CN"/>
              </w:rPr>
              <w:t>10.8.</w:t>
            </w:r>
            <w:r>
              <w:rPr>
                <w:rFonts w:hint="eastAsia" w:ascii="宋体" w:hAnsi="宋体" w:eastAsia="宋体" w:cs="宋体"/>
                <w:color w:val="auto"/>
                <w:kern w:val="0"/>
                <w:sz w:val="22"/>
              </w:rPr>
              <w:t>2检查设备仪器使用、清洁及保养记录与台账，记录原则上应包含校准、检测产品信息等信息。</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trPr>
        <w:tc>
          <w:tcPr>
            <w:tcW w:w="1044" w:type="dxa"/>
            <w:vMerge w:val="continue"/>
            <w:shd w:val="clear" w:color="auto" w:fill="auto"/>
            <w:vAlign w:val="center"/>
          </w:tcPr>
          <w:p>
            <w:pPr>
              <w:widowControl/>
              <w:jc w:val="both"/>
              <w:rPr>
                <w:rFonts w:ascii="宋体" w:hAnsi="宋体" w:eastAsia="宋体" w:cs="宋体"/>
                <w:color w:val="auto"/>
                <w:kern w:val="0"/>
                <w:sz w:val="22"/>
              </w:rPr>
            </w:pPr>
          </w:p>
        </w:tc>
        <w:tc>
          <w:tcPr>
            <w:tcW w:w="3204" w:type="dxa"/>
            <w:vMerge w:val="continue"/>
            <w:shd w:val="clear" w:color="auto" w:fill="auto"/>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10.8.</w:t>
            </w:r>
            <w:r>
              <w:rPr>
                <w:rFonts w:hint="eastAsia" w:ascii="宋体" w:hAnsi="宋体" w:eastAsia="宋体" w:cs="宋体"/>
                <w:color w:val="auto"/>
                <w:kern w:val="0"/>
                <w:sz w:val="22"/>
              </w:rPr>
              <w:t>3检查设备仪器使用记录与产品批生产检验记录是否对应。</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trPr>
        <w:tc>
          <w:tcPr>
            <w:tcW w:w="1044" w:type="dxa"/>
            <w:vMerge w:val="continue"/>
            <w:shd w:val="clear" w:color="auto" w:fill="auto"/>
            <w:vAlign w:val="center"/>
          </w:tcPr>
          <w:p>
            <w:pPr>
              <w:widowControl/>
              <w:jc w:val="both"/>
              <w:rPr>
                <w:rFonts w:ascii="宋体" w:hAnsi="宋体" w:eastAsia="宋体" w:cs="宋体"/>
                <w:color w:val="auto"/>
                <w:kern w:val="0"/>
                <w:sz w:val="22"/>
              </w:rPr>
            </w:pPr>
          </w:p>
        </w:tc>
        <w:tc>
          <w:tcPr>
            <w:tcW w:w="3204" w:type="dxa"/>
            <w:vMerge w:val="continue"/>
            <w:shd w:val="clear" w:color="auto" w:fill="auto"/>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10.8.</w:t>
            </w:r>
            <w:r>
              <w:rPr>
                <w:rFonts w:hint="eastAsia" w:ascii="宋体" w:hAnsi="宋体" w:eastAsia="宋体" w:cs="宋体"/>
                <w:color w:val="auto"/>
                <w:kern w:val="0"/>
                <w:sz w:val="22"/>
              </w:rPr>
              <w:t>4检查内部检验使用标准是否与企业标准相符。</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trPr>
        <w:tc>
          <w:tcPr>
            <w:tcW w:w="1044" w:type="dxa"/>
            <w:vMerge w:val="continue"/>
            <w:shd w:val="clear" w:color="auto" w:fill="auto"/>
            <w:vAlign w:val="center"/>
          </w:tcPr>
          <w:p>
            <w:pPr>
              <w:widowControl/>
              <w:jc w:val="both"/>
              <w:rPr>
                <w:rFonts w:ascii="宋体" w:hAnsi="宋体" w:eastAsia="宋体" w:cs="宋体"/>
                <w:color w:val="auto"/>
                <w:kern w:val="0"/>
                <w:sz w:val="22"/>
              </w:rPr>
            </w:pPr>
          </w:p>
        </w:tc>
        <w:tc>
          <w:tcPr>
            <w:tcW w:w="3204" w:type="dxa"/>
            <w:vMerge w:val="continue"/>
            <w:shd w:val="clear" w:color="auto" w:fill="auto"/>
            <w:vAlign w:val="center"/>
          </w:tcPr>
          <w:p>
            <w:pPr>
              <w:widowControl/>
              <w:jc w:val="both"/>
              <w:rPr>
                <w:rFonts w:hint="eastAsia"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10.8.</w:t>
            </w:r>
            <w:r>
              <w:rPr>
                <w:rFonts w:hint="eastAsia" w:ascii="宋体" w:hAnsi="宋体" w:eastAsia="宋体" w:cs="宋体"/>
                <w:color w:val="auto"/>
                <w:kern w:val="0"/>
                <w:sz w:val="22"/>
              </w:rPr>
              <w:t>5核实引用标准是否为现行有效版本，引用版本是否能作为产品质量控制的依据。</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 w:hRule="atLeast"/>
        </w:trPr>
        <w:tc>
          <w:tcPr>
            <w:tcW w:w="1044" w:type="dxa"/>
            <w:vMerge w:val="continue"/>
            <w:shd w:val="clear" w:color="auto" w:fill="auto"/>
            <w:vAlign w:val="center"/>
          </w:tcPr>
          <w:p>
            <w:pPr>
              <w:widowControl/>
              <w:jc w:val="both"/>
              <w:rPr>
                <w:rFonts w:ascii="宋体" w:hAnsi="宋体" w:eastAsia="宋体" w:cs="宋体"/>
                <w:color w:val="auto"/>
                <w:kern w:val="0"/>
                <w:sz w:val="22"/>
              </w:rPr>
            </w:pPr>
          </w:p>
        </w:tc>
        <w:tc>
          <w:tcPr>
            <w:tcW w:w="3204" w:type="dxa"/>
            <w:shd w:val="clear" w:color="auto" w:fill="auto"/>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10.</w:t>
            </w:r>
            <w:r>
              <w:rPr>
                <w:rFonts w:hint="eastAsia" w:ascii="宋体" w:hAnsi="宋体" w:eastAsia="宋体" w:cs="宋体"/>
                <w:color w:val="auto"/>
                <w:kern w:val="0"/>
                <w:sz w:val="22"/>
              </w:rPr>
              <w:t>9抽查自行检验项目的现场操作应规范并符合要求</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10.9.1</w:t>
            </w:r>
            <w:r>
              <w:rPr>
                <w:rFonts w:hint="eastAsia" w:ascii="宋体" w:hAnsi="宋体" w:eastAsia="宋体" w:cs="宋体"/>
                <w:color w:val="auto"/>
                <w:kern w:val="0"/>
                <w:sz w:val="22"/>
              </w:rPr>
              <w:t>检查检验人员是否按照使用标准要求的实验步骤进行操作，现场操作是否符合规范。</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 w:hRule="atLeast"/>
        </w:trPr>
        <w:tc>
          <w:tcPr>
            <w:tcW w:w="1044" w:type="dxa"/>
            <w:vMerge w:val="continue"/>
            <w:shd w:val="clear" w:color="auto" w:fill="auto"/>
            <w:vAlign w:val="center"/>
          </w:tcPr>
          <w:p>
            <w:pPr>
              <w:widowControl/>
              <w:jc w:val="both"/>
              <w:rPr>
                <w:rFonts w:ascii="宋体" w:hAnsi="宋体" w:eastAsia="宋体" w:cs="宋体"/>
                <w:color w:val="auto"/>
                <w:kern w:val="0"/>
                <w:sz w:val="22"/>
              </w:rPr>
            </w:pPr>
          </w:p>
        </w:tc>
        <w:tc>
          <w:tcPr>
            <w:tcW w:w="3204" w:type="dxa"/>
            <w:vMerge w:val="restart"/>
            <w:shd w:val="clear" w:color="auto" w:fill="auto"/>
            <w:vAlign w:val="center"/>
          </w:tcPr>
          <w:p>
            <w:pPr>
              <w:widowControl/>
              <w:jc w:val="both"/>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10.</w:t>
            </w:r>
            <w:r>
              <w:rPr>
                <w:rFonts w:hint="eastAsia" w:ascii="宋体" w:hAnsi="宋体" w:eastAsia="宋体" w:cs="宋体"/>
                <w:color w:val="auto"/>
                <w:kern w:val="0"/>
                <w:sz w:val="22"/>
              </w:rPr>
              <w:t>10成品检验室应与保健食品生产区分开，在经空气净化的车间及作业区内进行的中间产品检验不得对保健食品生产过程造成影响。致病菌检测的阳性对照、微生物限度检查应分室进行，并采取有效措施，避免交叉污染</w:t>
            </w: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10.10.</w:t>
            </w:r>
            <w:r>
              <w:rPr>
                <w:rFonts w:hint="eastAsia" w:ascii="宋体" w:hAnsi="宋体" w:eastAsia="宋体" w:cs="宋体"/>
                <w:color w:val="auto"/>
                <w:kern w:val="0"/>
                <w:sz w:val="22"/>
              </w:rPr>
              <w:t>1检查检测实验室是否按照管理要求、技术要求、过程控制要求、内部质量控制和外部质量评估等要求建设。检查是否设置单独的成品检验室，是否与保健食品生产区分开。</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 w:hRule="atLeast"/>
        </w:trPr>
        <w:tc>
          <w:tcPr>
            <w:tcW w:w="1044" w:type="dxa"/>
            <w:vMerge w:val="continue"/>
            <w:shd w:val="clear" w:color="auto" w:fill="auto"/>
            <w:vAlign w:val="center"/>
          </w:tcPr>
          <w:p>
            <w:pPr>
              <w:widowControl/>
              <w:jc w:val="both"/>
              <w:rPr>
                <w:color w:val="auto"/>
              </w:rPr>
            </w:pPr>
          </w:p>
        </w:tc>
        <w:tc>
          <w:tcPr>
            <w:tcW w:w="3204" w:type="dxa"/>
            <w:vMerge w:val="continue"/>
            <w:shd w:val="clear" w:color="auto" w:fill="auto"/>
            <w:vAlign w:val="center"/>
          </w:tcPr>
          <w:p>
            <w:pPr>
              <w:widowControl/>
              <w:jc w:val="both"/>
              <w:rPr>
                <w:color w:val="auto"/>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10.10.</w:t>
            </w:r>
            <w:r>
              <w:rPr>
                <w:rFonts w:hint="eastAsia" w:ascii="宋体" w:hAnsi="宋体" w:eastAsia="宋体" w:cs="宋体"/>
                <w:color w:val="auto"/>
                <w:kern w:val="0"/>
                <w:sz w:val="22"/>
              </w:rPr>
              <w:t>2检查中间产品检验是否符合生产工艺要求，对在经空气净化的车间及作业区内进行的中间产品检验应保证不对保健食品生产过程造成影响。</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1044" w:type="dxa"/>
            <w:vMerge w:val="continue"/>
            <w:shd w:val="clear" w:color="auto" w:fill="auto"/>
            <w:vAlign w:val="center"/>
          </w:tcPr>
          <w:p>
            <w:pPr>
              <w:widowControl/>
              <w:jc w:val="both"/>
              <w:rPr>
                <w:rFonts w:ascii="宋体" w:hAnsi="宋体" w:eastAsia="宋体" w:cs="宋体"/>
                <w:color w:val="auto"/>
                <w:kern w:val="0"/>
                <w:sz w:val="22"/>
              </w:rPr>
            </w:pPr>
          </w:p>
        </w:tc>
        <w:tc>
          <w:tcPr>
            <w:tcW w:w="3204" w:type="dxa"/>
            <w:vMerge w:val="continue"/>
            <w:shd w:val="clear" w:color="auto" w:fill="auto"/>
            <w:vAlign w:val="center"/>
          </w:tcPr>
          <w:p>
            <w:pPr>
              <w:widowControl/>
              <w:jc w:val="both"/>
              <w:rPr>
                <w:rFonts w:ascii="宋体" w:hAnsi="宋体" w:eastAsia="宋体" w:cs="宋体"/>
                <w:color w:val="auto"/>
                <w:kern w:val="0"/>
                <w:sz w:val="22"/>
              </w:rPr>
            </w:pPr>
          </w:p>
        </w:tc>
        <w:tc>
          <w:tcPr>
            <w:tcW w:w="6869" w:type="dxa"/>
            <w:shd w:val="clear" w:color="auto" w:fill="auto"/>
            <w:vAlign w:val="center"/>
          </w:tcPr>
          <w:p>
            <w:pPr>
              <w:widowControl/>
              <w:jc w:val="both"/>
              <w:rPr>
                <w:rFonts w:ascii="宋体" w:hAnsi="宋体" w:eastAsia="宋体" w:cs="宋体"/>
                <w:color w:val="auto"/>
                <w:kern w:val="0"/>
                <w:sz w:val="22"/>
              </w:rPr>
            </w:pPr>
            <w:r>
              <w:rPr>
                <w:rFonts w:hint="eastAsia" w:ascii="宋体" w:hAnsi="宋体" w:eastAsia="宋体" w:cs="宋体"/>
                <w:color w:val="auto"/>
                <w:kern w:val="0"/>
                <w:sz w:val="22"/>
                <w:lang w:val="en-US" w:eastAsia="zh-CN"/>
              </w:rPr>
              <w:t>10.10.</w:t>
            </w:r>
            <w:r>
              <w:rPr>
                <w:rFonts w:hint="eastAsia" w:ascii="宋体" w:hAnsi="宋体" w:eastAsia="宋体" w:cs="宋体"/>
                <w:color w:val="auto"/>
                <w:kern w:val="0"/>
                <w:sz w:val="22"/>
              </w:rPr>
              <w:t>3检查致病菌检测的阳性对照、微生物限度检定是否分室进行。</w:t>
            </w:r>
          </w:p>
        </w:tc>
        <w:tc>
          <w:tcPr>
            <w:tcW w:w="2060" w:type="dxa"/>
            <w:shd w:val="clear" w:color="auto" w:fill="auto"/>
            <w:vAlign w:val="center"/>
          </w:tcPr>
          <w:p>
            <w:pPr>
              <w:widowControl/>
              <w:jc w:val="both"/>
              <w:rPr>
                <w:rFonts w:ascii="宋体" w:hAnsi="宋体" w:eastAsia="宋体" w:cs="宋体"/>
                <w:color w:val="auto"/>
                <w:kern w:val="0"/>
                <w:sz w:val="22"/>
              </w:rPr>
            </w:pPr>
          </w:p>
        </w:tc>
        <w:tc>
          <w:tcPr>
            <w:tcW w:w="940" w:type="dxa"/>
            <w:vAlign w:val="center"/>
          </w:tcPr>
          <w:p>
            <w:pPr>
              <w:widowControl/>
              <w:jc w:val="both"/>
              <w:rPr>
                <w:rFonts w:ascii="宋体" w:hAnsi="宋体" w:eastAsia="宋体" w:cs="宋体"/>
                <w:color w:val="auto"/>
                <w:kern w:val="0"/>
                <w:sz w:val="22"/>
              </w:rPr>
            </w:pPr>
          </w:p>
        </w:tc>
      </w:tr>
    </w:tbl>
    <w:p/>
    <w:sectPr>
      <w:pgSz w:w="16838" w:h="11906" w:orient="landscape"/>
      <w:pgMar w:top="1134" w:right="1440" w:bottom="1134"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Arial">
    <w:altName w:val="DejaVu Sans"/>
    <w:panose1 w:val="00000000000000000000"/>
    <w:charset w:val="00"/>
    <w:family w:val="auto"/>
    <w:pitch w:val="default"/>
    <w:sig w:usb0="00000000" w:usb1="00000000" w:usb2="00000000" w:usb3="00000000" w:csb0="00000000"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false"/>
  <w:bordersDoNotSurroundFooter w:val="false"/>
  <w:trackRevisions w:val="tru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ViZTViNjk5M2I1NmM0MmEwMGMyYzQ5NGI5MTVlMDYifQ=="/>
  </w:docVars>
  <w:rsids>
    <w:rsidRoot w:val="001443CC"/>
    <w:rsid w:val="00054A48"/>
    <w:rsid w:val="00075F09"/>
    <w:rsid w:val="001443CC"/>
    <w:rsid w:val="00151FA6"/>
    <w:rsid w:val="005B462F"/>
    <w:rsid w:val="0077297B"/>
    <w:rsid w:val="007D5AAB"/>
    <w:rsid w:val="00882BDE"/>
    <w:rsid w:val="00A55B0A"/>
    <w:rsid w:val="00B60AF5"/>
    <w:rsid w:val="00BA6E4E"/>
    <w:rsid w:val="00D04549"/>
    <w:rsid w:val="00D31C4C"/>
    <w:rsid w:val="00D80F8B"/>
    <w:rsid w:val="00E217FC"/>
    <w:rsid w:val="01A544B3"/>
    <w:rsid w:val="01D713DC"/>
    <w:rsid w:val="02C31095"/>
    <w:rsid w:val="02E02F52"/>
    <w:rsid w:val="02E903CF"/>
    <w:rsid w:val="033D06B8"/>
    <w:rsid w:val="039147BE"/>
    <w:rsid w:val="0416618E"/>
    <w:rsid w:val="046905AB"/>
    <w:rsid w:val="050B5A56"/>
    <w:rsid w:val="05777F14"/>
    <w:rsid w:val="05C227CE"/>
    <w:rsid w:val="05D8474C"/>
    <w:rsid w:val="05F070B5"/>
    <w:rsid w:val="060F6649"/>
    <w:rsid w:val="06C74ECC"/>
    <w:rsid w:val="07131EBF"/>
    <w:rsid w:val="079073E5"/>
    <w:rsid w:val="07D17DB0"/>
    <w:rsid w:val="07F92E63"/>
    <w:rsid w:val="08211C9C"/>
    <w:rsid w:val="08445941"/>
    <w:rsid w:val="08805332"/>
    <w:rsid w:val="08B35707"/>
    <w:rsid w:val="08C43471"/>
    <w:rsid w:val="08C47915"/>
    <w:rsid w:val="08D37E5D"/>
    <w:rsid w:val="08E017FB"/>
    <w:rsid w:val="09905C9C"/>
    <w:rsid w:val="09C90B1B"/>
    <w:rsid w:val="09CA10DA"/>
    <w:rsid w:val="09F96CEC"/>
    <w:rsid w:val="0A344626"/>
    <w:rsid w:val="0AAF5209"/>
    <w:rsid w:val="0ACC1956"/>
    <w:rsid w:val="0ADD4CBE"/>
    <w:rsid w:val="0B09160F"/>
    <w:rsid w:val="0B5F44B8"/>
    <w:rsid w:val="0B9730BE"/>
    <w:rsid w:val="0C1B5FF7"/>
    <w:rsid w:val="0C686809"/>
    <w:rsid w:val="0CA737D5"/>
    <w:rsid w:val="0D0F4ED6"/>
    <w:rsid w:val="0D307327"/>
    <w:rsid w:val="0D6D7D1A"/>
    <w:rsid w:val="0DB63E62"/>
    <w:rsid w:val="0DD67BC3"/>
    <w:rsid w:val="0E30389A"/>
    <w:rsid w:val="0E752FD1"/>
    <w:rsid w:val="0EB45D35"/>
    <w:rsid w:val="0ED36076"/>
    <w:rsid w:val="0EFD76DC"/>
    <w:rsid w:val="0F3275B6"/>
    <w:rsid w:val="0F4F2352"/>
    <w:rsid w:val="0FDF7D8C"/>
    <w:rsid w:val="10160492"/>
    <w:rsid w:val="104B091B"/>
    <w:rsid w:val="1085593E"/>
    <w:rsid w:val="10B762AB"/>
    <w:rsid w:val="1183692D"/>
    <w:rsid w:val="121F3E0E"/>
    <w:rsid w:val="12241424"/>
    <w:rsid w:val="12B16EF0"/>
    <w:rsid w:val="12B20F8F"/>
    <w:rsid w:val="12C33C58"/>
    <w:rsid w:val="12F2507E"/>
    <w:rsid w:val="135A08F4"/>
    <w:rsid w:val="137A61B7"/>
    <w:rsid w:val="13D63C82"/>
    <w:rsid w:val="14975EDD"/>
    <w:rsid w:val="14D92804"/>
    <w:rsid w:val="15093755"/>
    <w:rsid w:val="15186B4B"/>
    <w:rsid w:val="153900A2"/>
    <w:rsid w:val="158769E1"/>
    <w:rsid w:val="15C076B6"/>
    <w:rsid w:val="15D0240F"/>
    <w:rsid w:val="16715E17"/>
    <w:rsid w:val="17797145"/>
    <w:rsid w:val="18043F40"/>
    <w:rsid w:val="18AC6638"/>
    <w:rsid w:val="18C17957"/>
    <w:rsid w:val="19061883"/>
    <w:rsid w:val="19AB786D"/>
    <w:rsid w:val="19AE3E40"/>
    <w:rsid w:val="1A06484B"/>
    <w:rsid w:val="1A1D31B4"/>
    <w:rsid w:val="1A4135B6"/>
    <w:rsid w:val="1A442663"/>
    <w:rsid w:val="1A4E5290"/>
    <w:rsid w:val="1B9118D8"/>
    <w:rsid w:val="1BFE4A94"/>
    <w:rsid w:val="1C49089C"/>
    <w:rsid w:val="1CA16B77"/>
    <w:rsid w:val="1CF77E61"/>
    <w:rsid w:val="1D344C11"/>
    <w:rsid w:val="1D792624"/>
    <w:rsid w:val="1DA333B2"/>
    <w:rsid w:val="1E652BA8"/>
    <w:rsid w:val="1E71779F"/>
    <w:rsid w:val="1E752747"/>
    <w:rsid w:val="1EB458DE"/>
    <w:rsid w:val="1EFF4DAB"/>
    <w:rsid w:val="1F4B04FF"/>
    <w:rsid w:val="1F4E7AE0"/>
    <w:rsid w:val="1FD71884"/>
    <w:rsid w:val="20230F6D"/>
    <w:rsid w:val="20281D4B"/>
    <w:rsid w:val="20601879"/>
    <w:rsid w:val="20B00A53"/>
    <w:rsid w:val="20C53DD2"/>
    <w:rsid w:val="20F72032"/>
    <w:rsid w:val="21352D06"/>
    <w:rsid w:val="218423FD"/>
    <w:rsid w:val="21B225A8"/>
    <w:rsid w:val="21B24356"/>
    <w:rsid w:val="21BF4CC5"/>
    <w:rsid w:val="22462CF1"/>
    <w:rsid w:val="225B726A"/>
    <w:rsid w:val="22730190"/>
    <w:rsid w:val="22FD3C5B"/>
    <w:rsid w:val="23665B5F"/>
    <w:rsid w:val="23764E45"/>
    <w:rsid w:val="23F724F4"/>
    <w:rsid w:val="249146F7"/>
    <w:rsid w:val="24ED38F7"/>
    <w:rsid w:val="25FA451E"/>
    <w:rsid w:val="26551754"/>
    <w:rsid w:val="26F16517"/>
    <w:rsid w:val="27532138"/>
    <w:rsid w:val="27A26C1B"/>
    <w:rsid w:val="27F8683B"/>
    <w:rsid w:val="285F4B0C"/>
    <w:rsid w:val="28CF3A40"/>
    <w:rsid w:val="28DA6403"/>
    <w:rsid w:val="29752D30"/>
    <w:rsid w:val="297B7724"/>
    <w:rsid w:val="29BA6DB7"/>
    <w:rsid w:val="2A273408"/>
    <w:rsid w:val="2A8D3BB3"/>
    <w:rsid w:val="2AD03A9F"/>
    <w:rsid w:val="2B013DC4"/>
    <w:rsid w:val="2B0C4907"/>
    <w:rsid w:val="2B7B4FA7"/>
    <w:rsid w:val="2BC6070F"/>
    <w:rsid w:val="2C041C52"/>
    <w:rsid w:val="2C4A771B"/>
    <w:rsid w:val="2C4E2ECE"/>
    <w:rsid w:val="2C9D46D5"/>
    <w:rsid w:val="2CB01AB3"/>
    <w:rsid w:val="2D4414AD"/>
    <w:rsid w:val="2DA91D59"/>
    <w:rsid w:val="2DA95C69"/>
    <w:rsid w:val="2DAF2BF4"/>
    <w:rsid w:val="2DD45655"/>
    <w:rsid w:val="2DDD7FB8"/>
    <w:rsid w:val="2DEF4DB1"/>
    <w:rsid w:val="2E7219E7"/>
    <w:rsid w:val="2F8D01B1"/>
    <w:rsid w:val="302503E9"/>
    <w:rsid w:val="30413B54"/>
    <w:rsid w:val="306C388A"/>
    <w:rsid w:val="30B579BF"/>
    <w:rsid w:val="30E42053"/>
    <w:rsid w:val="313034EA"/>
    <w:rsid w:val="323B3EF4"/>
    <w:rsid w:val="324E3C27"/>
    <w:rsid w:val="32705736"/>
    <w:rsid w:val="328A09D8"/>
    <w:rsid w:val="33462B51"/>
    <w:rsid w:val="3351680B"/>
    <w:rsid w:val="336E7CDB"/>
    <w:rsid w:val="337A70AB"/>
    <w:rsid w:val="34346E4D"/>
    <w:rsid w:val="348E1DFB"/>
    <w:rsid w:val="34983880"/>
    <w:rsid w:val="34BB5346"/>
    <w:rsid w:val="34E24AFB"/>
    <w:rsid w:val="34FA2897"/>
    <w:rsid w:val="35076310"/>
    <w:rsid w:val="35A10512"/>
    <w:rsid w:val="35B20F34"/>
    <w:rsid w:val="35C77231"/>
    <w:rsid w:val="35E16FA1"/>
    <w:rsid w:val="3610590B"/>
    <w:rsid w:val="362D6E21"/>
    <w:rsid w:val="36BB3856"/>
    <w:rsid w:val="36CA138E"/>
    <w:rsid w:val="36FB1EA4"/>
    <w:rsid w:val="37137000"/>
    <w:rsid w:val="37712166"/>
    <w:rsid w:val="3779289F"/>
    <w:rsid w:val="37806C2F"/>
    <w:rsid w:val="37946D83"/>
    <w:rsid w:val="37AE5168"/>
    <w:rsid w:val="381A45AC"/>
    <w:rsid w:val="381E409C"/>
    <w:rsid w:val="38207E14"/>
    <w:rsid w:val="38481119"/>
    <w:rsid w:val="39AE6531"/>
    <w:rsid w:val="3A4A067E"/>
    <w:rsid w:val="3AB900AC"/>
    <w:rsid w:val="3B710987"/>
    <w:rsid w:val="3C0E2679"/>
    <w:rsid w:val="3C1F4887"/>
    <w:rsid w:val="3C65673D"/>
    <w:rsid w:val="3D1D4751"/>
    <w:rsid w:val="3D2E140E"/>
    <w:rsid w:val="3D3D6F91"/>
    <w:rsid w:val="3D4F6AA6"/>
    <w:rsid w:val="3D567E34"/>
    <w:rsid w:val="3DBF3C2B"/>
    <w:rsid w:val="3DC47E16"/>
    <w:rsid w:val="3EC62D97"/>
    <w:rsid w:val="3EF76DA0"/>
    <w:rsid w:val="3F4A699C"/>
    <w:rsid w:val="3F696545"/>
    <w:rsid w:val="3F7722E4"/>
    <w:rsid w:val="3FDB65EB"/>
    <w:rsid w:val="4038724E"/>
    <w:rsid w:val="4087203F"/>
    <w:rsid w:val="409D5D7A"/>
    <w:rsid w:val="40B51316"/>
    <w:rsid w:val="428156DD"/>
    <w:rsid w:val="42BD2703"/>
    <w:rsid w:val="42FF4ACA"/>
    <w:rsid w:val="432E4286"/>
    <w:rsid w:val="433C42BA"/>
    <w:rsid w:val="43505326"/>
    <w:rsid w:val="43DB136C"/>
    <w:rsid w:val="43DE0B83"/>
    <w:rsid w:val="43DE6DD5"/>
    <w:rsid w:val="43FD725B"/>
    <w:rsid w:val="44F543D6"/>
    <w:rsid w:val="451B105E"/>
    <w:rsid w:val="45505AB1"/>
    <w:rsid w:val="45594965"/>
    <w:rsid w:val="45A91836"/>
    <w:rsid w:val="45B32E3D"/>
    <w:rsid w:val="45E83F3B"/>
    <w:rsid w:val="460B0956"/>
    <w:rsid w:val="46761547"/>
    <w:rsid w:val="46805F22"/>
    <w:rsid w:val="4799373F"/>
    <w:rsid w:val="47AB1411"/>
    <w:rsid w:val="47B44AEF"/>
    <w:rsid w:val="47C73A13"/>
    <w:rsid w:val="47D95AF2"/>
    <w:rsid w:val="47DF3B60"/>
    <w:rsid w:val="488E0DCA"/>
    <w:rsid w:val="492928A1"/>
    <w:rsid w:val="495132BA"/>
    <w:rsid w:val="4A0F1A96"/>
    <w:rsid w:val="4AB663B6"/>
    <w:rsid w:val="4AE271AB"/>
    <w:rsid w:val="4B7767B3"/>
    <w:rsid w:val="4BC15012"/>
    <w:rsid w:val="4BC32B39"/>
    <w:rsid w:val="4BD034A7"/>
    <w:rsid w:val="4C0D46FC"/>
    <w:rsid w:val="4C4C5224"/>
    <w:rsid w:val="4C7958ED"/>
    <w:rsid w:val="4C9166B4"/>
    <w:rsid w:val="4CA34115"/>
    <w:rsid w:val="4CD62D3F"/>
    <w:rsid w:val="4D673998"/>
    <w:rsid w:val="4D7560B4"/>
    <w:rsid w:val="4DAB5AA2"/>
    <w:rsid w:val="4DBC5080"/>
    <w:rsid w:val="4DBF5582"/>
    <w:rsid w:val="4E437F61"/>
    <w:rsid w:val="4E46491C"/>
    <w:rsid w:val="4E8D5680"/>
    <w:rsid w:val="4ED212E5"/>
    <w:rsid w:val="4F231B40"/>
    <w:rsid w:val="4F56367D"/>
    <w:rsid w:val="4F6208BA"/>
    <w:rsid w:val="50AF2DEC"/>
    <w:rsid w:val="51531B64"/>
    <w:rsid w:val="51BC33F8"/>
    <w:rsid w:val="51C63383"/>
    <w:rsid w:val="51E27A91"/>
    <w:rsid w:val="520B06A1"/>
    <w:rsid w:val="52154FB9"/>
    <w:rsid w:val="52614E59"/>
    <w:rsid w:val="52C04276"/>
    <w:rsid w:val="530323B4"/>
    <w:rsid w:val="534465FA"/>
    <w:rsid w:val="535E583D"/>
    <w:rsid w:val="55DB3175"/>
    <w:rsid w:val="55F67FAE"/>
    <w:rsid w:val="56102E1E"/>
    <w:rsid w:val="56424FA2"/>
    <w:rsid w:val="567D422C"/>
    <w:rsid w:val="57064221"/>
    <w:rsid w:val="576F5CFE"/>
    <w:rsid w:val="57C55477"/>
    <w:rsid w:val="581E7CAA"/>
    <w:rsid w:val="5855720E"/>
    <w:rsid w:val="58922757"/>
    <w:rsid w:val="589E1F46"/>
    <w:rsid w:val="58AA4025"/>
    <w:rsid w:val="58C73E59"/>
    <w:rsid w:val="58CC7B3B"/>
    <w:rsid w:val="593C217C"/>
    <w:rsid w:val="59441878"/>
    <w:rsid w:val="595840FE"/>
    <w:rsid w:val="59981AA8"/>
    <w:rsid w:val="59F9006D"/>
    <w:rsid w:val="5A753B98"/>
    <w:rsid w:val="5AA26B41"/>
    <w:rsid w:val="5B062BA0"/>
    <w:rsid w:val="5B1D4E5A"/>
    <w:rsid w:val="5B500161"/>
    <w:rsid w:val="5C6914DA"/>
    <w:rsid w:val="5C854305"/>
    <w:rsid w:val="5CC606DB"/>
    <w:rsid w:val="5CD050B5"/>
    <w:rsid w:val="5CFA65D6"/>
    <w:rsid w:val="5D284EF1"/>
    <w:rsid w:val="5DCA547A"/>
    <w:rsid w:val="5DDF706F"/>
    <w:rsid w:val="5E8A5738"/>
    <w:rsid w:val="5ECE1AC8"/>
    <w:rsid w:val="5F140EBC"/>
    <w:rsid w:val="5FEB18D8"/>
    <w:rsid w:val="612400C6"/>
    <w:rsid w:val="6188727A"/>
    <w:rsid w:val="61C72E1B"/>
    <w:rsid w:val="61DC62AA"/>
    <w:rsid w:val="61EB0BE3"/>
    <w:rsid w:val="62274279"/>
    <w:rsid w:val="62682234"/>
    <w:rsid w:val="627B5AC3"/>
    <w:rsid w:val="62B922BB"/>
    <w:rsid w:val="62D022B3"/>
    <w:rsid w:val="63E63410"/>
    <w:rsid w:val="643763F1"/>
    <w:rsid w:val="646303C5"/>
    <w:rsid w:val="66187ACD"/>
    <w:rsid w:val="6661063B"/>
    <w:rsid w:val="66A82BFF"/>
    <w:rsid w:val="66E14363"/>
    <w:rsid w:val="671777AB"/>
    <w:rsid w:val="67747DCC"/>
    <w:rsid w:val="677B47B7"/>
    <w:rsid w:val="68033740"/>
    <w:rsid w:val="68BE78BA"/>
    <w:rsid w:val="69435D24"/>
    <w:rsid w:val="69CE6A09"/>
    <w:rsid w:val="6AAC4DDB"/>
    <w:rsid w:val="6AE663EC"/>
    <w:rsid w:val="6B6E08BB"/>
    <w:rsid w:val="6B833C3B"/>
    <w:rsid w:val="6C1B3E73"/>
    <w:rsid w:val="6C430EA5"/>
    <w:rsid w:val="6C9B3E4E"/>
    <w:rsid w:val="6CD40BF2"/>
    <w:rsid w:val="6CEB1A97"/>
    <w:rsid w:val="6D317DF2"/>
    <w:rsid w:val="6D425389"/>
    <w:rsid w:val="6DAC1227"/>
    <w:rsid w:val="6EDF73DA"/>
    <w:rsid w:val="6F0E7CBF"/>
    <w:rsid w:val="6F6D0868"/>
    <w:rsid w:val="6F8A1A3C"/>
    <w:rsid w:val="6FBF4E2A"/>
    <w:rsid w:val="6FD409CC"/>
    <w:rsid w:val="6FF0435D"/>
    <w:rsid w:val="70240849"/>
    <w:rsid w:val="702A0024"/>
    <w:rsid w:val="70441BEA"/>
    <w:rsid w:val="70DF1913"/>
    <w:rsid w:val="70EB7591"/>
    <w:rsid w:val="71BC13EB"/>
    <w:rsid w:val="720876E6"/>
    <w:rsid w:val="722515A8"/>
    <w:rsid w:val="72B648F6"/>
    <w:rsid w:val="73010D97"/>
    <w:rsid w:val="73497518"/>
    <w:rsid w:val="73A40BF2"/>
    <w:rsid w:val="74081181"/>
    <w:rsid w:val="744C584D"/>
    <w:rsid w:val="74673DB7"/>
    <w:rsid w:val="74F20E13"/>
    <w:rsid w:val="74FA2ED0"/>
    <w:rsid w:val="75122901"/>
    <w:rsid w:val="75A92547"/>
    <w:rsid w:val="75BF1D13"/>
    <w:rsid w:val="76261D92"/>
    <w:rsid w:val="762A7F0E"/>
    <w:rsid w:val="768E6A38"/>
    <w:rsid w:val="76D4359C"/>
    <w:rsid w:val="76E20224"/>
    <w:rsid w:val="77125864"/>
    <w:rsid w:val="77592FDD"/>
    <w:rsid w:val="776F28D6"/>
    <w:rsid w:val="77E43CB3"/>
    <w:rsid w:val="77F42148"/>
    <w:rsid w:val="783F0EE9"/>
    <w:rsid w:val="786D3464"/>
    <w:rsid w:val="790A7749"/>
    <w:rsid w:val="791A0F85"/>
    <w:rsid w:val="7A3F3423"/>
    <w:rsid w:val="7A715CD2"/>
    <w:rsid w:val="7AA63EEB"/>
    <w:rsid w:val="7B394584"/>
    <w:rsid w:val="7BFF0B7D"/>
    <w:rsid w:val="7C126C03"/>
    <w:rsid w:val="7C8E47CE"/>
    <w:rsid w:val="7CD6204C"/>
    <w:rsid w:val="7CDF7387"/>
    <w:rsid w:val="7CFE2261"/>
    <w:rsid w:val="7D883AF5"/>
    <w:rsid w:val="7DB55ED6"/>
    <w:rsid w:val="7E4B05E8"/>
    <w:rsid w:val="7E5A4CCF"/>
    <w:rsid w:val="7E8D29AE"/>
    <w:rsid w:val="7EE3071A"/>
    <w:rsid w:val="7F0D7F93"/>
    <w:rsid w:val="7F64DFC4"/>
    <w:rsid w:val="ABFF39B4"/>
    <w:rsid w:val="FDEDC7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Body Text 2"/>
    <w:basedOn w:val="1"/>
    <w:qFormat/>
    <w:uiPriority w:val="0"/>
    <w:pPr>
      <w:spacing w:after="120" w:line="480" w:lineRule="auto"/>
    </w:pPr>
    <w:rPr>
      <w:sz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33</Pages>
  <Words>26096</Words>
  <Characters>27721</Characters>
  <Lines>193</Lines>
  <Paragraphs>54</Paragraphs>
  <TotalTime>43</TotalTime>
  <ScaleCrop>false</ScaleCrop>
  <LinksUpToDate>false</LinksUpToDate>
  <CharactersWithSpaces>27836</CharactersWithSpaces>
  <Application>WPS Office_11.8.2.9695_F1E327BC-269C-435d-A152-05C5408002CA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2024-08-22T03:49:00Z</dcterms:created>
  <dc:creator>28932</dc:creator>
  <cp:lastModifiedBy>ruijie</cp:lastModifiedBy>
  <dcterms:modified xsi:type="dcterms:W3CDTF">2024-10-09T15:10:54Z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2052-11.8.2.9695</vt:lpwstr>
  </property>
  <property fmtid="{D5CDD505-2E9C-101B-9397-08002B2CF9AE}" pid="3" name="ICV">
    <vt:lpwstr>A8014411587E449AA0C7184EE839A8E8_12</vt:lpwstr>
  </property>
</Properties>
</file>