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hint="default" w:ascii="方正小标宋简体" w:hAnsi="仿宋" w:eastAsia="方正小标宋简体" w:cs="方正仿宋简体"/>
          <w:color w:val="auto"/>
          <w:sz w:val="32"/>
          <w:szCs w:val="32"/>
          <w:lang w:val="en-US"/>
        </w:rPr>
      </w:pPr>
      <w:r>
        <w:rPr>
          <w:rFonts w:hint="eastAsia" w:ascii="黑体" w:hAnsi="黑体" w:eastAsia="黑体" w:cs="黑体"/>
          <w:color w:val="000000"/>
          <w:sz w:val="32"/>
          <w:szCs w:val="32"/>
          <w:lang w:val="en-US" w:eastAsia="zh-CN"/>
        </w:rPr>
        <w:t>附件24</w:t>
      </w:r>
    </w:p>
    <w:p>
      <w:pPr>
        <w:snapToGrid w:val="0"/>
        <w:spacing w:line="360" w:lineRule="auto"/>
        <w:jc w:val="center"/>
        <w:rPr>
          <w:rFonts w:hint="eastAsia" w:ascii="方正小标宋简体" w:hAnsi="仿宋" w:eastAsia="方正小标宋简体" w:cs="方正仿宋简体"/>
          <w:color w:val="000000"/>
          <w:sz w:val="32"/>
          <w:szCs w:val="32"/>
        </w:rPr>
      </w:pPr>
      <w:bookmarkStart w:id="0" w:name="_GoBack"/>
      <w:r>
        <w:rPr>
          <w:rFonts w:hint="eastAsia" w:ascii="方正小标宋简体" w:hAnsi="仿宋" w:eastAsia="方正小标宋简体" w:cs="方正仿宋简体"/>
          <w:color w:val="000000"/>
          <w:sz w:val="32"/>
          <w:szCs w:val="32"/>
          <w:lang w:eastAsia="zh-CN"/>
        </w:rPr>
        <w:t>陕西省苹果育果纸袋</w:t>
      </w:r>
      <w:r>
        <w:rPr>
          <w:rFonts w:hint="eastAsia" w:ascii="方正小标宋简体" w:hAnsi="仿宋" w:eastAsia="方正小标宋简体" w:cs="方正仿宋简体"/>
          <w:color w:val="000000"/>
          <w:sz w:val="32"/>
          <w:szCs w:val="32"/>
        </w:rPr>
        <w:t>产品质量监督抽查实施细则</w:t>
      </w:r>
    </w:p>
    <w:bookmarkEnd w:id="0"/>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以随机抽样的方式在被抽样生产者的待销产品中抽取。</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随机数使用随机数表方法产生。</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每批次产品抽取样品200只，其中100只作为检验样品，100只作为备用样品。</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hint="eastAsia" w:ascii="宋体" w:hAnsi="宋体" w:eastAsia="宋体"/>
          <w:color w:val="000000"/>
          <w:szCs w:val="21"/>
          <w:lang w:eastAsia="zh-CN"/>
        </w:rPr>
      </w:pPr>
      <w:r>
        <w:rPr>
          <w:rFonts w:hint="eastAsia" w:ascii="宋体" w:hAnsi="宋体"/>
          <w:color w:val="000000"/>
          <w:szCs w:val="21"/>
        </w:rPr>
        <w:t>表</w:t>
      </w:r>
      <w:r>
        <w:rPr>
          <w:rFonts w:hint="eastAsia" w:ascii="宋体" w:hAnsi="宋体"/>
          <w:color w:val="000000"/>
          <w:szCs w:val="21"/>
          <w:lang w:val="en-US" w:eastAsia="zh-CN"/>
        </w:rPr>
        <w:t>1</w:t>
      </w:r>
      <w:r>
        <w:rPr>
          <w:rFonts w:hint="eastAsia" w:ascii="宋体" w:hAnsi="宋体"/>
          <w:color w:val="000000"/>
          <w:szCs w:val="21"/>
        </w:rPr>
        <w:t xml:space="preserve">  </w:t>
      </w:r>
      <w:r>
        <w:rPr>
          <w:rFonts w:hint="eastAsia" w:ascii="宋体" w:hAnsi="宋体"/>
          <w:color w:val="000000"/>
          <w:szCs w:val="21"/>
          <w:lang w:eastAsia="zh-CN"/>
        </w:rPr>
        <w:t>苹果育果纸袋</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709"/>
        <w:gridCol w:w="2709"/>
        <w:gridCol w:w="2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top"/>
          </w:tcPr>
          <w:p>
            <w:pPr>
              <w:snapToGrid w:val="0"/>
              <w:spacing w:line="440" w:lineRule="exact"/>
              <w:jc w:val="center"/>
              <w:rPr>
                <w:rFonts w:hint="eastAsia" w:ascii="宋体" w:hAnsi="宋体"/>
                <w:color w:val="000000"/>
                <w:szCs w:val="21"/>
              </w:rPr>
            </w:pPr>
            <w:r>
              <w:rPr>
                <w:rFonts w:hint="eastAsia" w:ascii="宋体" w:hAnsi="宋体"/>
                <w:color w:val="000000"/>
                <w:szCs w:val="21"/>
              </w:rPr>
              <w:t>序号</w:t>
            </w:r>
          </w:p>
        </w:tc>
        <w:tc>
          <w:tcPr>
            <w:tcW w:w="2709" w:type="dxa"/>
            <w:noWrap w:val="0"/>
            <w:vAlign w:val="top"/>
          </w:tcPr>
          <w:p>
            <w:pPr>
              <w:snapToGrid w:val="0"/>
              <w:spacing w:line="440" w:lineRule="exact"/>
              <w:jc w:val="center"/>
              <w:rPr>
                <w:rFonts w:hint="eastAsia" w:ascii="宋体" w:hAnsi="宋体"/>
                <w:color w:val="000000"/>
                <w:szCs w:val="21"/>
              </w:rPr>
            </w:pPr>
            <w:r>
              <w:rPr>
                <w:rFonts w:hint="eastAsia" w:ascii="宋体" w:hAnsi="宋体"/>
                <w:color w:val="000000"/>
                <w:szCs w:val="21"/>
              </w:rPr>
              <w:t>检验项目</w:t>
            </w:r>
          </w:p>
        </w:tc>
        <w:tc>
          <w:tcPr>
            <w:tcW w:w="2709" w:type="dxa"/>
            <w:noWrap w:val="0"/>
            <w:vAlign w:val="top"/>
          </w:tcPr>
          <w:p>
            <w:pPr>
              <w:snapToGrid w:val="0"/>
              <w:spacing w:line="440" w:lineRule="exact"/>
              <w:jc w:val="center"/>
              <w:rPr>
                <w:rFonts w:hint="eastAsia" w:ascii="宋体" w:hAnsi="宋体" w:eastAsia="宋体"/>
                <w:color w:val="000000"/>
                <w:szCs w:val="21"/>
                <w:lang w:eastAsia="zh-CN"/>
              </w:rPr>
            </w:pPr>
            <w:r>
              <w:rPr>
                <w:rFonts w:hint="eastAsia" w:ascii="宋体" w:hAnsi="宋体"/>
                <w:color w:val="000000"/>
                <w:szCs w:val="21"/>
                <w:lang w:eastAsia="zh-CN"/>
              </w:rPr>
              <w:t>检验依据</w:t>
            </w:r>
          </w:p>
        </w:tc>
        <w:tc>
          <w:tcPr>
            <w:tcW w:w="2710" w:type="dxa"/>
            <w:noWrap w:val="0"/>
            <w:vAlign w:val="top"/>
          </w:tcPr>
          <w:p>
            <w:pPr>
              <w:snapToGrid w:val="0"/>
              <w:spacing w:line="440" w:lineRule="exact"/>
              <w:jc w:val="center"/>
              <w:rPr>
                <w:rFonts w:hint="eastAsia"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top"/>
          </w:tcPr>
          <w:p>
            <w:pPr>
              <w:snapToGrid w:val="0"/>
              <w:spacing w:line="440" w:lineRule="exact"/>
              <w:jc w:val="center"/>
              <w:rPr>
                <w:rFonts w:hint="eastAsia" w:ascii="宋体" w:hAnsi="宋体" w:eastAsia="宋体"/>
                <w:color w:val="000000"/>
                <w:szCs w:val="21"/>
                <w:lang w:val="en-US" w:eastAsia="zh-CN"/>
              </w:rPr>
            </w:pPr>
            <w:r>
              <w:rPr>
                <w:rFonts w:hint="eastAsia" w:ascii="宋体" w:hAnsi="宋体"/>
                <w:color w:val="000000"/>
                <w:szCs w:val="21"/>
                <w:lang w:val="en-US" w:eastAsia="zh-CN"/>
              </w:rPr>
              <w:t>1</w:t>
            </w:r>
          </w:p>
        </w:tc>
        <w:tc>
          <w:tcPr>
            <w:tcW w:w="2709" w:type="dxa"/>
            <w:noWrap w:val="0"/>
            <w:vAlign w:val="center"/>
          </w:tcPr>
          <w:p>
            <w:pPr>
              <w:keepNext w:val="0"/>
              <w:keepLines w:val="0"/>
              <w:pageBreakBefore w:val="0"/>
              <w:widowControl w:val="0"/>
              <w:kinsoku/>
              <w:wordWrap/>
              <w:overflowPunct/>
              <w:topLinePunct w:val="0"/>
              <w:autoSpaceDE/>
              <w:autoSpaceDN/>
              <w:bidi w:val="0"/>
              <w:adjustRightInd/>
              <w:spacing w:line="300" w:lineRule="exact"/>
              <w:ind w:left="0" w:leftChars="0" w:firstLine="0" w:firstLineChars="0"/>
              <w:jc w:val="left"/>
              <w:textAlignment w:val="auto"/>
              <w:rPr>
                <w:rFonts w:hint="eastAsia" w:ascii="宋体" w:hAnsi="宋体" w:cs="Times New Roman"/>
                <w:color w:val="000000"/>
                <w:szCs w:val="21"/>
                <w:lang w:eastAsia="zh-CN"/>
              </w:rPr>
            </w:pPr>
            <w:r>
              <w:rPr>
                <w:rFonts w:hint="eastAsia" w:ascii="宋体" w:hAnsi="宋体" w:cs="Times New Roman"/>
                <w:color w:val="000000"/>
                <w:szCs w:val="21"/>
                <w:lang w:eastAsia="zh-CN"/>
              </w:rPr>
              <w:t>外袋定量</w:t>
            </w:r>
          </w:p>
        </w:tc>
        <w:tc>
          <w:tcPr>
            <w:tcW w:w="2709" w:type="dxa"/>
            <w:noWrap w:val="0"/>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bidi="ar"/>
              </w:rPr>
              <w:t>NY/T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1555-2007</w:t>
            </w:r>
          </w:p>
        </w:tc>
        <w:tc>
          <w:tcPr>
            <w:tcW w:w="2710" w:type="dxa"/>
            <w:noWrap w:val="0"/>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451.2-2023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top"/>
          </w:tcPr>
          <w:p>
            <w:pPr>
              <w:snapToGrid w:val="0"/>
              <w:spacing w:line="440" w:lineRule="exact"/>
              <w:jc w:val="center"/>
              <w:rPr>
                <w:rFonts w:hint="eastAsia" w:ascii="宋体" w:hAnsi="宋体" w:eastAsia="宋体"/>
                <w:color w:val="000000"/>
                <w:szCs w:val="21"/>
                <w:lang w:val="en-US" w:eastAsia="zh-CN"/>
              </w:rPr>
            </w:pPr>
            <w:r>
              <w:rPr>
                <w:rFonts w:hint="eastAsia" w:ascii="宋体" w:hAnsi="宋体"/>
                <w:color w:val="000000"/>
                <w:szCs w:val="21"/>
                <w:lang w:val="en-US" w:eastAsia="zh-CN"/>
              </w:rPr>
              <w:t>2</w:t>
            </w:r>
          </w:p>
        </w:tc>
        <w:tc>
          <w:tcPr>
            <w:tcW w:w="2709" w:type="dxa"/>
            <w:noWrap w:val="0"/>
            <w:vAlign w:val="center"/>
          </w:tcPr>
          <w:p>
            <w:pPr>
              <w:keepNext w:val="0"/>
              <w:keepLines w:val="0"/>
              <w:pageBreakBefore w:val="0"/>
              <w:widowControl w:val="0"/>
              <w:kinsoku/>
              <w:wordWrap/>
              <w:overflowPunct/>
              <w:topLinePunct w:val="0"/>
              <w:autoSpaceDE/>
              <w:autoSpaceDN/>
              <w:bidi w:val="0"/>
              <w:adjustRightInd/>
              <w:spacing w:line="300" w:lineRule="exact"/>
              <w:ind w:left="0" w:leftChars="0" w:firstLine="0" w:firstLineChars="0"/>
              <w:jc w:val="left"/>
              <w:textAlignment w:val="auto"/>
              <w:rPr>
                <w:rFonts w:hint="eastAsia" w:ascii="宋体" w:hAnsi="宋体" w:cs="Times New Roman"/>
                <w:color w:val="000000"/>
                <w:szCs w:val="21"/>
                <w:lang w:eastAsia="zh-CN"/>
              </w:rPr>
            </w:pPr>
            <w:r>
              <w:rPr>
                <w:rFonts w:hint="eastAsia" w:ascii="宋体" w:hAnsi="宋体" w:cs="Times New Roman"/>
                <w:color w:val="000000"/>
                <w:szCs w:val="21"/>
                <w:lang w:eastAsia="zh-CN"/>
              </w:rPr>
              <w:t>外袋</w:t>
            </w:r>
            <w:r>
              <w:rPr>
                <w:rFonts w:hint="eastAsia" w:ascii="宋体" w:hAnsi="宋体" w:cs="Times New Roman"/>
                <w:color w:val="000000"/>
                <w:szCs w:val="21"/>
              </w:rPr>
              <w:t>纵向抗张指数</w:t>
            </w:r>
          </w:p>
        </w:tc>
        <w:tc>
          <w:tcPr>
            <w:tcW w:w="2709"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NY/T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1555-2007</w:t>
            </w:r>
          </w:p>
        </w:tc>
        <w:tc>
          <w:tcPr>
            <w:tcW w:w="2710"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12914-20</w:t>
            </w:r>
            <w:r>
              <w:rPr>
                <w:rFonts w:hint="eastAsia" w:ascii="Times New Roman" w:hAnsi="Times New Roman" w:eastAsia="宋体" w:cs="Times New Roman"/>
                <w:color w:val="auto"/>
                <w:szCs w:val="21"/>
                <w:lang w:val="en-US" w:eastAsia="zh-CN" w:bidi="ar"/>
              </w:rPr>
              <w:t>1</w:t>
            </w:r>
            <w:r>
              <w:rPr>
                <w:rFonts w:hint="eastAsia" w:ascii="Times New Roman" w:hAnsi="Times New Roman" w:eastAsia="宋体" w:cs="Times New Roman"/>
                <w:color w:val="auto"/>
                <w:szCs w:val="21"/>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7" w:type="dxa"/>
            <w:noWrap w:val="0"/>
            <w:vAlign w:val="top"/>
          </w:tcPr>
          <w:p>
            <w:pPr>
              <w:snapToGrid w:val="0"/>
              <w:spacing w:line="440" w:lineRule="exact"/>
              <w:jc w:val="center"/>
              <w:rPr>
                <w:rFonts w:hint="eastAsia" w:ascii="宋体" w:hAnsi="宋体" w:eastAsia="宋体"/>
                <w:color w:val="000000"/>
                <w:szCs w:val="21"/>
                <w:lang w:val="en-US" w:eastAsia="zh-CN"/>
              </w:rPr>
            </w:pPr>
            <w:r>
              <w:rPr>
                <w:rFonts w:hint="eastAsia" w:ascii="宋体" w:hAnsi="宋体"/>
                <w:color w:val="000000"/>
                <w:szCs w:val="21"/>
                <w:lang w:val="en-US" w:eastAsia="zh-CN"/>
              </w:rPr>
              <w:t>3</w:t>
            </w:r>
          </w:p>
        </w:tc>
        <w:tc>
          <w:tcPr>
            <w:tcW w:w="2709" w:type="dxa"/>
            <w:noWrap w:val="0"/>
            <w:vAlign w:val="center"/>
          </w:tcPr>
          <w:p>
            <w:pPr>
              <w:keepNext w:val="0"/>
              <w:keepLines w:val="0"/>
              <w:pageBreakBefore w:val="0"/>
              <w:widowControl w:val="0"/>
              <w:kinsoku/>
              <w:wordWrap/>
              <w:overflowPunct/>
              <w:topLinePunct w:val="0"/>
              <w:autoSpaceDE/>
              <w:autoSpaceDN/>
              <w:bidi w:val="0"/>
              <w:adjustRightInd/>
              <w:spacing w:line="300" w:lineRule="exact"/>
              <w:ind w:left="0" w:leftChars="0" w:firstLine="0" w:firstLineChars="0"/>
              <w:jc w:val="left"/>
              <w:textAlignment w:val="auto"/>
              <w:rPr>
                <w:rFonts w:hint="eastAsia" w:ascii="宋体" w:hAnsi="宋体" w:cs="Times New Roman"/>
                <w:color w:val="000000"/>
                <w:szCs w:val="21"/>
                <w:lang w:eastAsia="zh-CN"/>
              </w:rPr>
            </w:pPr>
            <w:r>
              <w:rPr>
                <w:rFonts w:hint="eastAsia" w:ascii="宋体" w:hAnsi="宋体" w:cs="Times New Roman"/>
                <w:color w:val="000000"/>
                <w:szCs w:val="21"/>
                <w:lang w:eastAsia="zh-CN"/>
              </w:rPr>
              <w:t>外袋</w:t>
            </w:r>
            <w:r>
              <w:rPr>
                <w:rFonts w:hint="eastAsia" w:ascii="宋体" w:hAnsi="宋体" w:cs="Times New Roman"/>
                <w:color w:val="000000"/>
                <w:szCs w:val="21"/>
              </w:rPr>
              <w:t>纵向湿抗张强度</w:t>
            </w:r>
          </w:p>
        </w:tc>
        <w:tc>
          <w:tcPr>
            <w:tcW w:w="2709"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NY/T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1555-2007</w:t>
            </w:r>
          </w:p>
        </w:tc>
        <w:tc>
          <w:tcPr>
            <w:tcW w:w="2710"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19341-2015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top"/>
          </w:tcPr>
          <w:p>
            <w:pPr>
              <w:snapToGrid w:val="0"/>
              <w:spacing w:line="440" w:lineRule="exact"/>
              <w:jc w:val="center"/>
              <w:rPr>
                <w:rFonts w:hint="eastAsia" w:ascii="宋体" w:hAnsi="宋体" w:eastAsia="宋体"/>
                <w:color w:val="000000"/>
                <w:szCs w:val="21"/>
                <w:lang w:val="en-US" w:eastAsia="zh-CN"/>
              </w:rPr>
            </w:pPr>
            <w:r>
              <w:rPr>
                <w:rFonts w:hint="eastAsia" w:ascii="宋体" w:hAnsi="宋体"/>
                <w:color w:val="000000"/>
                <w:szCs w:val="21"/>
                <w:lang w:val="en-US" w:eastAsia="zh-CN"/>
              </w:rPr>
              <w:t>4</w:t>
            </w:r>
          </w:p>
        </w:tc>
        <w:tc>
          <w:tcPr>
            <w:tcW w:w="2709" w:type="dxa"/>
            <w:noWrap w:val="0"/>
            <w:vAlign w:val="center"/>
          </w:tcPr>
          <w:p>
            <w:pPr>
              <w:keepNext w:val="0"/>
              <w:keepLines w:val="0"/>
              <w:pageBreakBefore w:val="0"/>
              <w:widowControl w:val="0"/>
              <w:kinsoku/>
              <w:wordWrap/>
              <w:overflowPunct/>
              <w:topLinePunct w:val="0"/>
              <w:autoSpaceDE/>
              <w:autoSpaceDN/>
              <w:bidi w:val="0"/>
              <w:adjustRightInd/>
              <w:spacing w:line="300" w:lineRule="exact"/>
              <w:ind w:left="0" w:leftChars="0" w:firstLine="0" w:firstLineChars="0"/>
              <w:jc w:val="left"/>
              <w:textAlignment w:val="auto"/>
              <w:rPr>
                <w:rFonts w:hint="eastAsia" w:ascii="宋体" w:hAnsi="宋体" w:cs="Times New Roman"/>
                <w:color w:val="000000"/>
                <w:szCs w:val="21"/>
              </w:rPr>
            </w:pPr>
            <w:r>
              <w:rPr>
                <w:rFonts w:hint="eastAsia" w:ascii="宋体" w:hAnsi="宋体" w:cs="Times New Roman"/>
                <w:color w:val="000000"/>
                <w:szCs w:val="21"/>
                <w:lang w:eastAsia="zh-CN"/>
              </w:rPr>
              <w:t>外袋</w:t>
            </w:r>
            <w:r>
              <w:rPr>
                <w:rFonts w:hint="eastAsia" w:ascii="宋体" w:hAnsi="宋体" w:cs="Times New Roman"/>
                <w:color w:val="000000"/>
                <w:szCs w:val="21"/>
              </w:rPr>
              <w:t>吸水性</w:t>
            </w:r>
          </w:p>
        </w:tc>
        <w:tc>
          <w:tcPr>
            <w:tcW w:w="2709"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NY/T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1555-2007</w:t>
            </w:r>
          </w:p>
        </w:tc>
        <w:tc>
          <w:tcPr>
            <w:tcW w:w="2710"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1540-2002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top"/>
          </w:tcPr>
          <w:p>
            <w:pPr>
              <w:snapToGrid w:val="0"/>
              <w:spacing w:line="440" w:lineRule="exact"/>
              <w:jc w:val="center"/>
              <w:rPr>
                <w:rFonts w:hint="eastAsia" w:ascii="宋体" w:hAnsi="宋体" w:eastAsia="宋体"/>
                <w:color w:val="000000"/>
                <w:szCs w:val="21"/>
                <w:lang w:val="en-US" w:eastAsia="zh-CN"/>
              </w:rPr>
            </w:pPr>
            <w:r>
              <w:rPr>
                <w:rFonts w:hint="eastAsia" w:ascii="宋体" w:hAnsi="宋体"/>
                <w:color w:val="000000"/>
                <w:szCs w:val="21"/>
                <w:lang w:val="en-US" w:eastAsia="zh-CN"/>
              </w:rPr>
              <w:t>5</w:t>
            </w:r>
          </w:p>
        </w:tc>
        <w:tc>
          <w:tcPr>
            <w:tcW w:w="2709" w:type="dxa"/>
            <w:noWrap w:val="0"/>
            <w:vAlign w:val="center"/>
          </w:tcPr>
          <w:p>
            <w:pPr>
              <w:keepNext w:val="0"/>
              <w:keepLines w:val="0"/>
              <w:pageBreakBefore w:val="0"/>
              <w:widowControl w:val="0"/>
              <w:kinsoku/>
              <w:wordWrap/>
              <w:overflowPunct/>
              <w:topLinePunct w:val="0"/>
              <w:autoSpaceDE/>
              <w:autoSpaceDN/>
              <w:bidi w:val="0"/>
              <w:adjustRightInd/>
              <w:spacing w:line="300" w:lineRule="exact"/>
              <w:ind w:left="0" w:leftChars="0" w:firstLine="0" w:firstLineChars="0"/>
              <w:jc w:val="left"/>
              <w:textAlignment w:val="auto"/>
              <w:rPr>
                <w:rFonts w:hint="eastAsia" w:ascii="宋体" w:hAnsi="宋体" w:cs="Times New Roman"/>
                <w:color w:val="000000"/>
                <w:szCs w:val="21"/>
              </w:rPr>
            </w:pPr>
            <w:r>
              <w:rPr>
                <w:rFonts w:hint="eastAsia" w:ascii="宋体" w:hAnsi="宋体" w:cs="Times New Roman"/>
                <w:color w:val="000000"/>
                <w:szCs w:val="21"/>
                <w:lang w:val="en-US" w:eastAsia="zh-CN"/>
              </w:rPr>
              <w:t>内袋定量</w:t>
            </w:r>
          </w:p>
        </w:tc>
        <w:tc>
          <w:tcPr>
            <w:tcW w:w="2709" w:type="dxa"/>
            <w:noWrap w:val="0"/>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bidi="ar"/>
              </w:rPr>
              <w:t>NY/T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1555-2007</w:t>
            </w:r>
          </w:p>
        </w:tc>
        <w:tc>
          <w:tcPr>
            <w:tcW w:w="2710" w:type="dxa"/>
            <w:noWrap w:val="0"/>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451.2-2023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top"/>
          </w:tcPr>
          <w:p>
            <w:pPr>
              <w:snapToGrid w:val="0"/>
              <w:spacing w:line="440" w:lineRule="exact"/>
              <w:jc w:val="center"/>
              <w:rPr>
                <w:rFonts w:hint="eastAsia" w:ascii="宋体" w:hAnsi="宋体" w:eastAsia="宋体"/>
                <w:color w:val="000000"/>
                <w:szCs w:val="21"/>
                <w:lang w:val="en-US" w:eastAsia="zh-CN"/>
              </w:rPr>
            </w:pPr>
            <w:r>
              <w:rPr>
                <w:rFonts w:hint="eastAsia" w:ascii="宋体" w:hAnsi="宋体"/>
                <w:color w:val="000000"/>
                <w:szCs w:val="21"/>
                <w:lang w:val="en-US" w:eastAsia="zh-CN"/>
              </w:rPr>
              <w:t>6</w:t>
            </w:r>
          </w:p>
        </w:tc>
        <w:tc>
          <w:tcPr>
            <w:tcW w:w="2709" w:type="dxa"/>
            <w:noWrap w:val="0"/>
            <w:vAlign w:val="center"/>
          </w:tcPr>
          <w:p>
            <w:pPr>
              <w:keepNext w:val="0"/>
              <w:keepLines w:val="0"/>
              <w:pageBreakBefore w:val="0"/>
              <w:widowControl w:val="0"/>
              <w:kinsoku/>
              <w:wordWrap/>
              <w:overflowPunct/>
              <w:topLinePunct w:val="0"/>
              <w:autoSpaceDE/>
              <w:autoSpaceDN/>
              <w:bidi w:val="0"/>
              <w:adjustRightInd/>
              <w:spacing w:line="300" w:lineRule="exact"/>
              <w:ind w:left="0" w:leftChars="0" w:firstLine="0" w:firstLineChars="0"/>
              <w:jc w:val="left"/>
              <w:textAlignment w:val="auto"/>
              <w:rPr>
                <w:rFonts w:hint="eastAsia" w:ascii="宋体" w:hAnsi="宋体" w:cs="Times New Roman"/>
                <w:color w:val="000000"/>
                <w:szCs w:val="21"/>
              </w:rPr>
            </w:pPr>
            <w:r>
              <w:rPr>
                <w:rFonts w:hint="eastAsia" w:ascii="宋体" w:hAnsi="宋体" w:cs="Times New Roman"/>
                <w:color w:val="000000"/>
                <w:szCs w:val="21"/>
                <w:lang w:eastAsia="zh-CN"/>
              </w:rPr>
              <w:t>内袋</w:t>
            </w:r>
            <w:r>
              <w:rPr>
                <w:rFonts w:hint="eastAsia" w:ascii="宋体" w:hAnsi="宋体" w:cs="Times New Roman"/>
                <w:color w:val="000000"/>
                <w:szCs w:val="21"/>
              </w:rPr>
              <w:t>纵向抗张指数</w:t>
            </w:r>
          </w:p>
        </w:tc>
        <w:tc>
          <w:tcPr>
            <w:tcW w:w="2709"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NY/T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1555-2007</w:t>
            </w:r>
          </w:p>
        </w:tc>
        <w:tc>
          <w:tcPr>
            <w:tcW w:w="2710"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12914-20</w:t>
            </w:r>
            <w:r>
              <w:rPr>
                <w:rFonts w:hint="eastAsia" w:ascii="Times New Roman" w:hAnsi="Times New Roman" w:eastAsia="宋体" w:cs="Times New Roman"/>
                <w:color w:val="auto"/>
                <w:szCs w:val="21"/>
                <w:lang w:val="en-US" w:eastAsia="zh-CN" w:bidi="ar"/>
              </w:rPr>
              <w:t>1</w:t>
            </w:r>
            <w:r>
              <w:rPr>
                <w:rFonts w:hint="eastAsia" w:ascii="Times New Roman" w:hAnsi="Times New Roman" w:eastAsia="宋体" w:cs="Times New Roman"/>
                <w:color w:val="auto"/>
                <w:szCs w:val="21"/>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7" w:type="dxa"/>
            <w:noWrap w:val="0"/>
            <w:vAlign w:val="top"/>
          </w:tcPr>
          <w:p>
            <w:pPr>
              <w:snapToGrid w:val="0"/>
              <w:spacing w:line="440" w:lineRule="exact"/>
              <w:jc w:val="center"/>
              <w:rPr>
                <w:rFonts w:hint="eastAsia" w:ascii="宋体" w:hAnsi="宋体" w:eastAsia="宋体"/>
                <w:color w:val="000000"/>
                <w:szCs w:val="21"/>
                <w:lang w:val="en-US" w:eastAsia="zh-CN"/>
              </w:rPr>
            </w:pPr>
            <w:r>
              <w:rPr>
                <w:rFonts w:hint="eastAsia" w:ascii="宋体" w:hAnsi="宋体"/>
                <w:color w:val="000000"/>
                <w:szCs w:val="21"/>
                <w:lang w:val="en-US" w:eastAsia="zh-CN"/>
              </w:rPr>
              <w:t>7</w:t>
            </w:r>
          </w:p>
        </w:tc>
        <w:tc>
          <w:tcPr>
            <w:tcW w:w="2709" w:type="dxa"/>
            <w:noWrap w:val="0"/>
            <w:vAlign w:val="center"/>
          </w:tcPr>
          <w:p>
            <w:pPr>
              <w:keepNext w:val="0"/>
              <w:keepLines w:val="0"/>
              <w:pageBreakBefore w:val="0"/>
              <w:widowControl w:val="0"/>
              <w:kinsoku/>
              <w:wordWrap/>
              <w:overflowPunct/>
              <w:topLinePunct w:val="0"/>
              <w:autoSpaceDE/>
              <w:autoSpaceDN/>
              <w:bidi w:val="0"/>
              <w:adjustRightInd/>
              <w:spacing w:line="300" w:lineRule="exact"/>
              <w:ind w:left="0" w:leftChars="0" w:firstLine="0" w:firstLineChars="0"/>
              <w:jc w:val="left"/>
              <w:textAlignment w:val="auto"/>
              <w:rPr>
                <w:rFonts w:hint="eastAsia" w:ascii="宋体" w:hAnsi="宋体" w:cs="Times New Roman"/>
                <w:color w:val="000000"/>
                <w:szCs w:val="21"/>
              </w:rPr>
            </w:pPr>
            <w:r>
              <w:rPr>
                <w:rFonts w:hint="eastAsia" w:ascii="宋体" w:hAnsi="宋体" w:cs="Times New Roman"/>
                <w:color w:val="000000"/>
                <w:szCs w:val="21"/>
                <w:lang w:eastAsia="zh-CN"/>
              </w:rPr>
              <w:t>内袋</w:t>
            </w:r>
            <w:r>
              <w:rPr>
                <w:rFonts w:hint="eastAsia" w:ascii="宋体" w:hAnsi="宋体" w:cs="Times New Roman"/>
                <w:color w:val="000000"/>
                <w:szCs w:val="21"/>
              </w:rPr>
              <w:t>纵向湿抗张强度</w:t>
            </w:r>
          </w:p>
        </w:tc>
        <w:tc>
          <w:tcPr>
            <w:tcW w:w="2709"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NY/T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1555-2007</w:t>
            </w:r>
          </w:p>
        </w:tc>
        <w:tc>
          <w:tcPr>
            <w:tcW w:w="2710"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19341-2015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top"/>
          </w:tcPr>
          <w:p>
            <w:pPr>
              <w:snapToGrid w:val="0"/>
              <w:spacing w:line="440" w:lineRule="exact"/>
              <w:jc w:val="center"/>
              <w:rPr>
                <w:rFonts w:hint="eastAsia" w:ascii="宋体" w:hAnsi="宋体" w:eastAsia="宋体"/>
                <w:color w:val="000000"/>
                <w:szCs w:val="21"/>
                <w:lang w:val="en-US" w:eastAsia="zh-CN"/>
              </w:rPr>
            </w:pPr>
            <w:r>
              <w:rPr>
                <w:rFonts w:hint="eastAsia" w:ascii="宋体" w:hAnsi="宋体"/>
                <w:color w:val="000000"/>
                <w:szCs w:val="21"/>
                <w:lang w:val="en-US" w:eastAsia="zh-CN"/>
              </w:rPr>
              <w:t>8</w:t>
            </w:r>
          </w:p>
        </w:tc>
        <w:tc>
          <w:tcPr>
            <w:tcW w:w="2709" w:type="dxa"/>
            <w:noWrap w:val="0"/>
            <w:vAlign w:val="center"/>
          </w:tcPr>
          <w:p>
            <w:pPr>
              <w:keepNext w:val="0"/>
              <w:keepLines w:val="0"/>
              <w:pageBreakBefore w:val="0"/>
              <w:widowControl w:val="0"/>
              <w:kinsoku/>
              <w:wordWrap/>
              <w:overflowPunct/>
              <w:topLinePunct w:val="0"/>
              <w:autoSpaceDE/>
              <w:autoSpaceDN/>
              <w:bidi w:val="0"/>
              <w:adjustRightInd/>
              <w:spacing w:line="300" w:lineRule="exact"/>
              <w:ind w:left="0" w:leftChars="0" w:firstLine="0" w:firstLineChars="0"/>
              <w:jc w:val="left"/>
              <w:textAlignment w:val="auto"/>
              <w:rPr>
                <w:rFonts w:hint="eastAsia" w:ascii="宋体" w:hAnsi="宋体" w:cs="Times New Roman"/>
                <w:color w:val="000000"/>
                <w:szCs w:val="21"/>
              </w:rPr>
            </w:pPr>
            <w:r>
              <w:rPr>
                <w:rFonts w:hint="eastAsia" w:ascii="宋体" w:hAnsi="宋体" w:cs="Times New Roman"/>
                <w:color w:val="000000"/>
                <w:szCs w:val="21"/>
                <w:lang w:eastAsia="zh-CN"/>
              </w:rPr>
              <w:t>内袋</w:t>
            </w:r>
            <w:r>
              <w:rPr>
                <w:rFonts w:hint="eastAsia" w:ascii="宋体" w:hAnsi="宋体" w:cs="Times New Roman"/>
                <w:color w:val="000000"/>
                <w:szCs w:val="21"/>
              </w:rPr>
              <w:t>吸水性</w:t>
            </w:r>
          </w:p>
        </w:tc>
        <w:tc>
          <w:tcPr>
            <w:tcW w:w="2709"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NY/T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1555-2007</w:t>
            </w:r>
          </w:p>
        </w:tc>
        <w:tc>
          <w:tcPr>
            <w:tcW w:w="2710"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1540-2002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top"/>
          </w:tcPr>
          <w:p>
            <w:pPr>
              <w:snapToGrid w:val="0"/>
              <w:spacing w:line="440" w:lineRule="exact"/>
              <w:jc w:val="center"/>
              <w:rPr>
                <w:rFonts w:hint="default" w:ascii="宋体" w:hAnsi="宋体" w:eastAsia="宋体"/>
                <w:color w:val="000000"/>
                <w:szCs w:val="21"/>
                <w:lang w:val="en-US" w:eastAsia="zh-CN"/>
              </w:rPr>
            </w:pPr>
            <w:r>
              <w:rPr>
                <w:rFonts w:hint="eastAsia" w:ascii="宋体" w:hAnsi="宋体"/>
                <w:color w:val="000000"/>
                <w:szCs w:val="21"/>
                <w:lang w:val="en-US" w:eastAsia="zh-CN"/>
              </w:rPr>
              <w:t>9</w:t>
            </w:r>
          </w:p>
        </w:tc>
        <w:tc>
          <w:tcPr>
            <w:tcW w:w="2709" w:type="dxa"/>
            <w:noWrap w:val="0"/>
            <w:vAlign w:val="center"/>
          </w:tcPr>
          <w:p>
            <w:pPr>
              <w:keepNext w:val="0"/>
              <w:keepLines w:val="0"/>
              <w:pageBreakBefore w:val="0"/>
              <w:widowControl w:val="0"/>
              <w:kinsoku/>
              <w:wordWrap/>
              <w:overflowPunct/>
              <w:topLinePunct w:val="0"/>
              <w:autoSpaceDE/>
              <w:autoSpaceDN/>
              <w:bidi w:val="0"/>
              <w:adjustRightInd/>
              <w:spacing w:line="300" w:lineRule="exact"/>
              <w:ind w:left="0" w:leftChars="0" w:firstLine="0" w:firstLineChars="0"/>
              <w:jc w:val="left"/>
              <w:textAlignment w:val="auto"/>
              <w:rPr>
                <w:rFonts w:hint="eastAsia" w:ascii="宋体" w:hAnsi="宋体" w:cs="Times New Roman"/>
                <w:color w:val="000000"/>
                <w:szCs w:val="21"/>
                <w:lang w:val="en-US" w:eastAsia="zh-CN"/>
              </w:rPr>
            </w:pPr>
            <w:r>
              <w:rPr>
                <w:rFonts w:hint="eastAsia" w:ascii="宋体" w:hAnsi="宋体" w:cs="Times New Roman"/>
                <w:color w:val="000000"/>
                <w:szCs w:val="21"/>
                <w:lang w:eastAsia="zh-CN"/>
              </w:rPr>
              <w:t>内袋</w:t>
            </w:r>
            <w:r>
              <w:rPr>
                <w:rFonts w:hint="eastAsia" w:ascii="宋体" w:hAnsi="宋体" w:cs="Times New Roman"/>
                <w:color w:val="000000"/>
                <w:szCs w:val="21"/>
              </w:rPr>
              <w:t>蜡熔点</w:t>
            </w:r>
          </w:p>
        </w:tc>
        <w:tc>
          <w:tcPr>
            <w:tcW w:w="2709"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NY/T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1555-2007</w:t>
            </w:r>
          </w:p>
        </w:tc>
        <w:tc>
          <w:tcPr>
            <w:tcW w:w="2710"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NY/T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1555-2007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top"/>
          </w:tcPr>
          <w:p>
            <w:pPr>
              <w:snapToGrid w:val="0"/>
              <w:spacing w:line="440" w:lineRule="exact"/>
              <w:jc w:val="center"/>
              <w:rPr>
                <w:rFonts w:hint="default" w:ascii="宋体" w:hAnsi="宋体" w:eastAsia="宋体"/>
                <w:color w:val="000000"/>
                <w:szCs w:val="21"/>
                <w:lang w:val="en-US" w:eastAsia="zh-CN"/>
              </w:rPr>
            </w:pPr>
            <w:r>
              <w:rPr>
                <w:rFonts w:hint="eastAsia" w:ascii="宋体" w:hAnsi="宋体"/>
                <w:color w:val="000000"/>
                <w:szCs w:val="21"/>
                <w:lang w:val="en-US" w:eastAsia="zh-CN"/>
              </w:rPr>
              <w:t>10</w:t>
            </w:r>
          </w:p>
        </w:tc>
        <w:tc>
          <w:tcPr>
            <w:tcW w:w="2709" w:type="dxa"/>
            <w:noWrap w:val="0"/>
            <w:vAlign w:val="center"/>
          </w:tcPr>
          <w:p>
            <w:pPr>
              <w:keepNext w:val="0"/>
              <w:keepLines w:val="0"/>
              <w:pageBreakBefore w:val="0"/>
              <w:widowControl w:val="0"/>
              <w:kinsoku/>
              <w:wordWrap/>
              <w:overflowPunct/>
              <w:topLinePunct w:val="0"/>
              <w:autoSpaceDE/>
              <w:autoSpaceDN/>
              <w:bidi w:val="0"/>
              <w:adjustRightInd/>
              <w:spacing w:line="300" w:lineRule="exact"/>
              <w:ind w:left="0" w:leftChars="0" w:firstLine="0" w:firstLineChars="0"/>
              <w:jc w:val="left"/>
              <w:textAlignment w:val="auto"/>
              <w:rPr>
                <w:rFonts w:hint="eastAsia" w:ascii="宋体" w:hAnsi="宋体" w:cs="Times New Roman"/>
                <w:color w:val="000000"/>
                <w:szCs w:val="21"/>
                <w:lang w:val="en-US" w:eastAsia="zh-CN"/>
              </w:rPr>
            </w:pPr>
            <w:r>
              <w:rPr>
                <w:rFonts w:hint="eastAsia" w:ascii="宋体" w:hAnsi="宋体" w:cs="Times New Roman"/>
                <w:color w:val="000000"/>
                <w:szCs w:val="21"/>
                <w:lang w:eastAsia="zh-CN"/>
              </w:rPr>
              <w:t>内袋</w:t>
            </w:r>
            <w:r>
              <w:rPr>
                <w:rFonts w:hint="eastAsia" w:ascii="宋体" w:hAnsi="宋体" w:cs="Times New Roman"/>
                <w:color w:val="000000"/>
                <w:szCs w:val="21"/>
              </w:rPr>
              <w:t>褪色试验</w:t>
            </w:r>
          </w:p>
        </w:tc>
        <w:tc>
          <w:tcPr>
            <w:tcW w:w="2709"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NY/T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1555-2007</w:t>
            </w:r>
          </w:p>
        </w:tc>
        <w:tc>
          <w:tcPr>
            <w:tcW w:w="2710"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19341-2015</w:t>
            </w:r>
          </w:p>
        </w:tc>
      </w:tr>
    </w:tbl>
    <w:p>
      <w:pPr>
        <w:snapToGrid w:val="0"/>
        <w:spacing w:line="440" w:lineRule="exact"/>
        <w:ind w:firstLine="417" w:firstLineChars="199"/>
        <w:rPr>
          <w:color w:val="000000"/>
          <w:szCs w:val="21"/>
        </w:rPr>
      </w:pPr>
      <w:r>
        <w:rPr>
          <w:color w:val="000000"/>
          <w:szCs w:val="21"/>
        </w:rPr>
        <w:t>执行企业标准、团体标准、地方标准的产品，检验项目参照上述内容执行。</w:t>
      </w:r>
    </w:p>
    <w:p>
      <w:pPr>
        <w:snapToGrid w:val="0"/>
        <w:spacing w:line="440" w:lineRule="exact"/>
        <w:ind w:firstLine="359" w:firstLineChars="171"/>
        <w:rPr>
          <w:rFonts w:ascii="宋体" w:hAnsi="宋体"/>
          <w:color w:val="000000"/>
          <w:szCs w:val="21"/>
        </w:rPr>
      </w:pPr>
    </w:p>
    <w:p>
      <w:pPr>
        <w:spacing w:line="360" w:lineRule="auto"/>
        <w:rPr>
          <w:rFonts w:hint="eastAsia"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hint="eastAsia" w:ascii="宋体" w:hAnsi="宋体"/>
          <w:color w:val="000000"/>
          <w:szCs w:val="21"/>
        </w:rPr>
      </w:pPr>
      <w:r>
        <w:rPr>
          <w:rFonts w:hint="eastAsia" w:ascii="Times New Roman" w:hAnsi="Times New Roman" w:eastAsia="宋体" w:cs="Times New Roman"/>
          <w:color w:val="auto"/>
          <w:szCs w:val="21"/>
          <w:lang w:bidi="ar"/>
        </w:rPr>
        <w:t>NY/T</w:t>
      </w:r>
      <w:r>
        <w:rPr>
          <w:rFonts w:hint="eastAsia" w:ascii="Times New Roman" w:hAnsi="Times New Roman" w:eastAsia="宋体" w:cs="Times New Roman"/>
          <w:color w:val="auto"/>
          <w:szCs w:val="21"/>
          <w:lang w:val="en-US" w:eastAsia="zh-CN" w:bidi="ar"/>
        </w:rPr>
        <w:t xml:space="preserve"> </w:t>
      </w:r>
      <w:r>
        <w:rPr>
          <w:rFonts w:hint="eastAsia" w:ascii="Times New Roman" w:hAnsi="Times New Roman" w:eastAsia="宋体" w:cs="Times New Roman"/>
          <w:color w:val="auto"/>
          <w:szCs w:val="21"/>
          <w:lang w:bidi="ar"/>
        </w:rPr>
        <w:t>1555-2007</w:t>
      </w:r>
      <w:r>
        <w:rPr>
          <w:rFonts w:hint="eastAsia" w:ascii="Times New Roman" w:hAnsi="Times New Roman" w:eastAsia="宋体" w:cs="Times New Roman"/>
          <w:color w:val="auto"/>
          <w:szCs w:val="21"/>
          <w:lang w:val="en-US" w:eastAsia="zh-CN" w:bidi="ar"/>
        </w:rPr>
        <w:t xml:space="preserve"> </w:t>
      </w:r>
      <w:r>
        <w:rPr>
          <w:rFonts w:hint="eastAsia" w:ascii="宋体" w:hAnsi="宋体"/>
          <w:color w:val="000000"/>
          <w:szCs w:val="21"/>
          <w:lang w:val="en-US" w:eastAsia="zh-CN"/>
        </w:rPr>
        <w:t xml:space="preserve">  </w:t>
      </w:r>
      <w:r>
        <w:rPr>
          <w:rFonts w:hint="eastAsia" w:ascii="宋体" w:hAnsi="宋体"/>
          <w:color w:val="000000"/>
          <w:szCs w:val="21"/>
        </w:rPr>
        <w:t>《苹果育果纸袋》</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szCs w:val="21"/>
        </w:rPr>
      </w:pPr>
      <w:r>
        <w:rPr>
          <w:rFonts w:hint="eastAsia"/>
          <w:szCs w:val="21"/>
        </w:rPr>
        <w:t>经检验，检验项目全部合格，判定为被抽查产品所检项目未发现不合格</w:t>
      </w:r>
      <w:r>
        <w:rPr>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altName w:val="方正仿宋_GBK"/>
    <w:panose1 w:val="02010601030101010101"/>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简体">
    <w:altName w:val="方正仿宋_GBK"/>
    <w:panose1 w:val="03000509000000000000"/>
    <w:charset w:val="00"/>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602CF3"/>
    <w:rsid w:val="003C775D"/>
    <w:rsid w:val="007F0FD3"/>
    <w:rsid w:val="00CF67A1"/>
    <w:rsid w:val="00E2078C"/>
    <w:rsid w:val="011C60EF"/>
    <w:rsid w:val="01725F48"/>
    <w:rsid w:val="01E13EBF"/>
    <w:rsid w:val="01F80818"/>
    <w:rsid w:val="02225E20"/>
    <w:rsid w:val="023B2C5E"/>
    <w:rsid w:val="030140C5"/>
    <w:rsid w:val="03171DDA"/>
    <w:rsid w:val="0333363C"/>
    <w:rsid w:val="033E7886"/>
    <w:rsid w:val="034C5C7C"/>
    <w:rsid w:val="03604334"/>
    <w:rsid w:val="03D01895"/>
    <w:rsid w:val="04170C98"/>
    <w:rsid w:val="04514795"/>
    <w:rsid w:val="045737DC"/>
    <w:rsid w:val="04985597"/>
    <w:rsid w:val="04A5602E"/>
    <w:rsid w:val="05174F05"/>
    <w:rsid w:val="052E0155"/>
    <w:rsid w:val="05415DEB"/>
    <w:rsid w:val="055D4B04"/>
    <w:rsid w:val="057421E9"/>
    <w:rsid w:val="059173DF"/>
    <w:rsid w:val="059F0724"/>
    <w:rsid w:val="05A57197"/>
    <w:rsid w:val="05D62B71"/>
    <w:rsid w:val="060B0126"/>
    <w:rsid w:val="065530E4"/>
    <w:rsid w:val="066A7A43"/>
    <w:rsid w:val="06B820E7"/>
    <w:rsid w:val="06E52703"/>
    <w:rsid w:val="07162B25"/>
    <w:rsid w:val="07195EE0"/>
    <w:rsid w:val="07370FDF"/>
    <w:rsid w:val="078F4757"/>
    <w:rsid w:val="07907674"/>
    <w:rsid w:val="081366EA"/>
    <w:rsid w:val="0854603C"/>
    <w:rsid w:val="087C65CC"/>
    <w:rsid w:val="08907698"/>
    <w:rsid w:val="08946CAF"/>
    <w:rsid w:val="08B70C0E"/>
    <w:rsid w:val="08E47584"/>
    <w:rsid w:val="090C1C11"/>
    <w:rsid w:val="092A58FF"/>
    <w:rsid w:val="09303B17"/>
    <w:rsid w:val="0962559E"/>
    <w:rsid w:val="098A379E"/>
    <w:rsid w:val="09F4021A"/>
    <w:rsid w:val="0A3B1960"/>
    <w:rsid w:val="0A7B3944"/>
    <w:rsid w:val="0A913208"/>
    <w:rsid w:val="0B005D1C"/>
    <w:rsid w:val="0B8D4D7A"/>
    <w:rsid w:val="0B994CDC"/>
    <w:rsid w:val="0BB94E89"/>
    <w:rsid w:val="0BBB3327"/>
    <w:rsid w:val="0BF776E1"/>
    <w:rsid w:val="0C1619E8"/>
    <w:rsid w:val="0C1A5A24"/>
    <w:rsid w:val="0C4F0F93"/>
    <w:rsid w:val="0C5D1917"/>
    <w:rsid w:val="0C88760B"/>
    <w:rsid w:val="0C9D749F"/>
    <w:rsid w:val="0CC44540"/>
    <w:rsid w:val="0CCC2CC5"/>
    <w:rsid w:val="0CE322BA"/>
    <w:rsid w:val="0CFF79AF"/>
    <w:rsid w:val="0D110BD4"/>
    <w:rsid w:val="0D5D2001"/>
    <w:rsid w:val="0D890927"/>
    <w:rsid w:val="0DCC1EDF"/>
    <w:rsid w:val="0E073464"/>
    <w:rsid w:val="0E2D7834"/>
    <w:rsid w:val="0E2E4789"/>
    <w:rsid w:val="0EC30696"/>
    <w:rsid w:val="0EEE1BA1"/>
    <w:rsid w:val="0F1E5D23"/>
    <w:rsid w:val="0F383433"/>
    <w:rsid w:val="0F551A2E"/>
    <w:rsid w:val="0FB077C6"/>
    <w:rsid w:val="0FBD2C54"/>
    <w:rsid w:val="0FE4111A"/>
    <w:rsid w:val="1022466F"/>
    <w:rsid w:val="10570BC2"/>
    <w:rsid w:val="10605EB0"/>
    <w:rsid w:val="10992371"/>
    <w:rsid w:val="1105750C"/>
    <w:rsid w:val="11107FB4"/>
    <w:rsid w:val="112F72D6"/>
    <w:rsid w:val="1177350F"/>
    <w:rsid w:val="11BB60CC"/>
    <w:rsid w:val="11E774C3"/>
    <w:rsid w:val="120A5557"/>
    <w:rsid w:val="121D4CB4"/>
    <w:rsid w:val="122B012E"/>
    <w:rsid w:val="125D22B7"/>
    <w:rsid w:val="127760F4"/>
    <w:rsid w:val="12A22CAD"/>
    <w:rsid w:val="12AE6995"/>
    <w:rsid w:val="12B257A1"/>
    <w:rsid w:val="12C958A3"/>
    <w:rsid w:val="1376220A"/>
    <w:rsid w:val="139B6611"/>
    <w:rsid w:val="13E7407F"/>
    <w:rsid w:val="13F232C0"/>
    <w:rsid w:val="13F80F6F"/>
    <w:rsid w:val="1413539F"/>
    <w:rsid w:val="143C517D"/>
    <w:rsid w:val="145423D6"/>
    <w:rsid w:val="14642394"/>
    <w:rsid w:val="147F7FAB"/>
    <w:rsid w:val="149E41E7"/>
    <w:rsid w:val="15463807"/>
    <w:rsid w:val="15496C00"/>
    <w:rsid w:val="156E2E69"/>
    <w:rsid w:val="157827D5"/>
    <w:rsid w:val="159E4D24"/>
    <w:rsid w:val="15D7666F"/>
    <w:rsid w:val="15DA016A"/>
    <w:rsid w:val="15F40405"/>
    <w:rsid w:val="163C197B"/>
    <w:rsid w:val="16AA0595"/>
    <w:rsid w:val="16C6349D"/>
    <w:rsid w:val="16F0099F"/>
    <w:rsid w:val="173471FA"/>
    <w:rsid w:val="175B2171"/>
    <w:rsid w:val="178176CA"/>
    <w:rsid w:val="17854AD6"/>
    <w:rsid w:val="17A0580D"/>
    <w:rsid w:val="17AB2516"/>
    <w:rsid w:val="17B75E38"/>
    <w:rsid w:val="17CF056F"/>
    <w:rsid w:val="17D07C25"/>
    <w:rsid w:val="17D34521"/>
    <w:rsid w:val="17F255E2"/>
    <w:rsid w:val="17FC0E98"/>
    <w:rsid w:val="1828446A"/>
    <w:rsid w:val="183F0065"/>
    <w:rsid w:val="185A05AF"/>
    <w:rsid w:val="185B6B95"/>
    <w:rsid w:val="18A70B14"/>
    <w:rsid w:val="18B30EF5"/>
    <w:rsid w:val="19117BD1"/>
    <w:rsid w:val="191C5A6B"/>
    <w:rsid w:val="19756BC0"/>
    <w:rsid w:val="19BA0DAC"/>
    <w:rsid w:val="19D374A1"/>
    <w:rsid w:val="19D650C5"/>
    <w:rsid w:val="19DA103F"/>
    <w:rsid w:val="1A1F7DFE"/>
    <w:rsid w:val="1A2371CE"/>
    <w:rsid w:val="1A4E1D43"/>
    <w:rsid w:val="1A5101C1"/>
    <w:rsid w:val="1A5A72E9"/>
    <w:rsid w:val="1AC4539C"/>
    <w:rsid w:val="1AD863D3"/>
    <w:rsid w:val="1B1D637D"/>
    <w:rsid w:val="1B4C7E0F"/>
    <w:rsid w:val="1B96431B"/>
    <w:rsid w:val="1C134D1A"/>
    <w:rsid w:val="1C2856D9"/>
    <w:rsid w:val="1C863437"/>
    <w:rsid w:val="1C930D92"/>
    <w:rsid w:val="1CDE2D6E"/>
    <w:rsid w:val="1D074ED0"/>
    <w:rsid w:val="1D0A2161"/>
    <w:rsid w:val="1D204D26"/>
    <w:rsid w:val="1D4609D3"/>
    <w:rsid w:val="1D4930FC"/>
    <w:rsid w:val="1D9C3B0C"/>
    <w:rsid w:val="1DDA0FFF"/>
    <w:rsid w:val="1DE738F0"/>
    <w:rsid w:val="1E16730A"/>
    <w:rsid w:val="1E1C164B"/>
    <w:rsid w:val="1E5737F1"/>
    <w:rsid w:val="1E611DEA"/>
    <w:rsid w:val="1E78552E"/>
    <w:rsid w:val="1ED62707"/>
    <w:rsid w:val="1F0929D2"/>
    <w:rsid w:val="1F213D5B"/>
    <w:rsid w:val="1F2805A0"/>
    <w:rsid w:val="1F317D49"/>
    <w:rsid w:val="1F330E17"/>
    <w:rsid w:val="1F434461"/>
    <w:rsid w:val="1F6717FD"/>
    <w:rsid w:val="1F86648F"/>
    <w:rsid w:val="1FD35F42"/>
    <w:rsid w:val="1FEE42D6"/>
    <w:rsid w:val="20A71584"/>
    <w:rsid w:val="20AC1231"/>
    <w:rsid w:val="20D87060"/>
    <w:rsid w:val="20F2023A"/>
    <w:rsid w:val="20F30DBA"/>
    <w:rsid w:val="20F35B02"/>
    <w:rsid w:val="210909E7"/>
    <w:rsid w:val="21422702"/>
    <w:rsid w:val="21641254"/>
    <w:rsid w:val="216C35B4"/>
    <w:rsid w:val="217B01F7"/>
    <w:rsid w:val="217C5166"/>
    <w:rsid w:val="22242A0E"/>
    <w:rsid w:val="22443EC6"/>
    <w:rsid w:val="224C179F"/>
    <w:rsid w:val="22997FE7"/>
    <w:rsid w:val="22A84A03"/>
    <w:rsid w:val="22DD3723"/>
    <w:rsid w:val="22DD4BC3"/>
    <w:rsid w:val="22ED08F2"/>
    <w:rsid w:val="22F31A87"/>
    <w:rsid w:val="2335125D"/>
    <w:rsid w:val="23615D57"/>
    <w:rsid w:val="23951E06"/>
    <w:rsid w:val="23B32C55"/>
    <w:rsid w:val="23DF5A1F"/>
    <w:rsid w:val="24392F31"/>
    <w:rsid w:val="244F4A9E"/>
    <w:rsid w:val="24625891"/>
    <w:rsid w:val="24973F0D"/>
    <w:rsid w:val="24C255E1"/>
    <w:rsid w:val="2505260D"/>
    <w:rsid w:val="250B023C"/>
    <w:rsid w:val="259824F4"/>
    <w:rsid w:val="25DC36E0"/>
    <w:rsid w:val="263A690F"/>
    <w:rsid w:val="26754DAB"/>
    <w:rsid w:val="26A130CF"/>
    <w:rsid w:val="26A45B48"/>
    <w:rsid w:val="26B64A85"/>
    <w:rsid w:val="26C660A6"/>
    <w:rsid w:val="275036D8"/>
    <w:rsid w:val="27870395"/>
    <w:rsid w:val="278B5725"/>
    <w:rsid w:val="278C3FF4"/>
    <w:rsid w:val="27C33743"/>
    <w:rsid w:val="27D46735"/>
    <w:rsid w:val="280E1699"/>
    <w:rsid w:val="28906286"/>
    <w:rsid w:val="28B51421"/>
    <w:rsid w:val="28B5430F"/>
    <w:rsid w:val="28E53CC0"/>
    <w:rsid w:val="28EF1494"/>
    <w:rsid w:val="291A6523"/>
    <w:rsid w:val="291C621C"/>
    <w:rsid w:val="294261F6"/>
    <w:rsid w:val="29E65EB6"/>
    <w:rsid w:val="29ED115C"/>
    <w:rsid w:val="2A6B75FF"/>
    <w:rsid w:val="2A8A38CA"/>
    <w:rsid w:val="2A8F49A2"/>
    <w:rsid w:val="2AD4274B"/>
    <w:rsid w:val="2B245F64"/>
    <w:rsid w:val="2C27719E"/>
    <w:rsid w:val="2C36327F"/>
    <w:rsid w:val="2C450D2A"/>
    <w:rsid w:val="2C967A6A"/>
    <w:rsid w:val="2CB26170"/>
    <w:rsid w:val="2CFD2F24"/>
    <w:rsid w:val="2D5E0231"/>
    <w:rsid w:val="2D943476"/>
    <w:rsid w:val="2DB609FC"/>
    <w:rsid w:val="2DC9758A"/>
    <w:rsid w:val="2DE44D45"/>
    <w:rsid w:val="2E2C7807"/>
    <w:rsid w:val="2E554ABE"/>
    <w:rsid w:val="2E666B3A"/>
    <w:rsid w:val="2EA863BB"/>
    <w:rsid w:val="2EB24FFB"/>
    <w:rsid w:val="2EDA2A30"/>
    <w:rsid w:val="2EDC26FC"/>
    <w:rsid w:val="2EFA7305"/>
    <w:rsid w:val="2F21107B"/>
    <w:rsid w:val="2F2C0297"/>
    <w:rsid w:val="2F661FB0"/>
    <w:rsid w:val="2F79138B"/>
    <w:rsid w:val="2F866E9A"/>
    <w:rsid w:val="2FAA67A4"/>
    <w:rsid w:val="2FDF45B0"/>
    <w:rsid w:val="301565DA"/>
    <w:rsid w:val="302A45D9"/>
    <w:rsid w:val="30681921"/>
    <w:rsid w:val="30AE034E"/>
    <w:rsid w:val="30BE4E5A"/>
    <w:rsid w:val="30DC3E0D"/>
    <w:rsid w:val="31480C2B"/>
    <w:rsid w:val="31726275"/>
    <w:rsid w:val="31F01E21"/>
    <w:rsid w:val="31F61BE6"/>
    <w:rsid w:val="326D05B5"/>
    <w:rsid w:val="32721737"/>
    <w:rsid w:val="32AA0088"/>
    <w:rsid w:val="330D5466"/>
    <w:rsid w:val="3371126E"/>
    <w:rsid w:val="338528A5"/>
    <w:rsid w:val="33A36C6B"/>
    <w:rsid w:val="33E436E5"/>
    <w:rsid w:val="341D735C"/>
    <w:rsid w:val="342A4076"/>
    <w:rsid w:val="343745F6"/>
    <w:rsid w:val="347E192F"/>
    <w:rsid w:val="34806736"/>
    <w:rsid w:val="34C71DAB"/>
    <w:rsid w:val="34EC2E44"/>
    <w:rsid w:val="34F873FC"/>
    <w:rsid w:val="35157C64"/>
    <w:rsid w:val="354760AD"/>
    <w:rsid w:val="357B6C21"/>
    <w:rsid w:val="35823246"/>
    <w:rsid w:val="35A866C5"/>
    <w:rsid w:val="35CC13F4"/>
    <w:rsid w:val="35CD060A"/>
    <w:rsid w:val="35D52853"/>
    <w:rsid w:val="363B3B4E"/>
    <w:rsid w:val="36596C1A"/>
    <w:rsid w:val="36802B2F"/>
    <w:rsid w:val="36B33A43"/>
    <w:rsid w:val="36F533B7"/>
    <w:rsid w:val="370A6A50"/>
    <w:rsid w:val="37284220"/>
    <w:rsid w:val="373D6BBD"/>
    <w:rsid w:val="377737A3"/>
    <w:rsid w:val="379A0366"/>
    <w:rsid w:val="37A66F1F"/>
    <w:rsid w:val="37CE71A7"/>
    <w:rsid w:val="383A5D1E"/>
    <w:rsid w:val="38720898"/>
    <w:rsid w:val="38AA2AB0"/>
    <w:rsid w:val="395D4778"/>
    <w:rsid w:val="39845546"/>
    <w:rsid w:val="39CF4E33"/>
    <w:rsid w:val="39E555FD"/>
    <w:rsid w:val="3A0C4333"/>
    <w:rsid w:val="3A3B1893"/>
    <w:rsid w:val="3A4C0BCF"/>
    <w:rsid w:val="3B1D52E2"/>
    <w:rsid w:val="3B495D25"/>
    <w:rsid w:val="3B8839B9"/>
    <w:rsid w:val="3B9B02D1"/>
    <w:rsid w:val="3BDB405E"/>
    <w:rsid w:val="3C1F1E02"/>
    <w:rsid w:val="3C6E2028"/>
    <w:rsid w:val="3C9F1D29"/>
    <w:rsid w:val="3CF5465A"/>
    <w:rsid w:val="3CFD30BB"/>
    <w:rsid w:val="3D3A22DC"/>
    <w:rsid w:val="3D793950"/>
    <w:rsid w:val="3D925FAB"/>
    <w:rsid w:val="3D9F612E"/>
    <w:rsid w:val="3DE333B1"/>
    <w:rsid w:val="3E3567FE"/>
    <w:rsid w:val="3F0214B0"/>
    <w:rsid w:val="3F3254C9"/>
    <w:rsid w:val="3F4C384B"/>
    <w:rsid w:val="3F590244"/>
    <w:rsid w:val="3F5E7269"/>
    <w:rsid w:val="3F881708"/>
    <w:rsid w:val="3FBE7F0B"/>
    <w:rsid w:val="3FCD0BF6"/>
    <w:rsid w:val="3FDC3B51"/>
    <w:rsid w:val="3FF27BA8"/>
    <w:rsid w:val="40897724"/>
    <w:rsid w:val="4096761E"/>
    <w:rsid w:val="40991002"/>
    <w:rsid w:val="40C71ACE"/>
    <w:rsid w:val="40DD6CAF"/>
    <w:rsid w:val="410216B3"/>
    <w:rsid w:val="41354958"/>
    <w:rsid w:val="414E737F"/>
    <w:rsid w:val="419364E8"/>
    <w:rsid w:val="4197676F"/>
    <w:rsid w:val="4283760A"/>
    <w:rsid w:val="42AF76B5"/>
    <w:rsid w:val="43174A63"/>
    <w:rsid w:val="43602CF3"/>
    <w:rsid w:val="4378254A"/>
    <w:rsid w:val="43B85399"/>
    <w:rsid w:val="43BC231A"/>
    <w:rsid w:val="43C03D16"/>
    <w:rsid w:val="441344D5"/>
    <w:rsid w:val="4495339B"/>
    <w:rsid w:val="449C0D62"/>
    <w:rsid w:val="44D91FAB"/>
    <w:rsid w:val="44F57488"/>
    <w:rsid w:val="450B41A3"/>
    <w:rsid w:val="45570857"/>
    <w:rsid w:val="459B03AA"/>
    <w:rsid w:val="459D0F3F"/>
    <w:rsid w:val="459D39BD"/>
    <w:rsid w:val="45AD368C"/>
    <w:rsid w:val="45DA4B21"/>
    <w:rsid w:val="45F52D22"/>
    <w:rsid w:val="460550D5"/>
    <w:rsid w:val="461724B6"/>
    <w:rsid w:val="46562D40"/>
    <w:rsid w:val="46887A6A"/>
    <w:rsid w:val="46CC79F6"/>
    <w:rsid w:val="46DB1591"/>
    <w:rsid w:val="470C755A"/>
    <w:rsid w:val="472F0490"/>
    <w:rsid w:val="47554A17"/>
    <w:rsid w:val="476022E6"/>
    <w:rsid w:val="47C245CC"/>
    <w:rsid w:val="47C349B8"/>
    <w:rsid w:val="47E54104"/>
    <w:rsid w:val="47EF7FF7"/>
    <w:rsid w:val="480D3BC1"/>
    <w:rsid w:val="487A6FD2"/>
    <w:rsid w:val="488018B4"/>
    <w:rsid w:val="48984F4E"/>
    <w:rsid w:val="49152EF0"/>
    <w:rsid w:val="491D7782"/>
    <w:rsid w:val="49384D6F"/>
    <w:rsid w:val="49425DC2"/>
    <w:rsid w:val="49513551"/>
    <w:rsid w:val="495679F6"/>
    <w:rsid w:val="49595F80"/>
    <w:rsid w:val="495F7378"/>
    <w:rsid w:val="49627C1E"/>
    <w:rsid w:val="496C3EB4"/>
    <w:rsid w:val="49FE3894"/>
    <w:rsid w:val="4A035277"/>
    <w:rsid w:val="4A3E07E7"/>
    <w:rsid w:val="4A66595B"/>
    <w:rsid w:val="4AC649A6"/>
    <w:rsid w:val="4AF87803"/>
    <w:rsid w:val="4AFB6647"/>
    <w:rsid w:val="4B3E5A87"/>
    <w:rsid w:val="4B585EFC"/>
    <w:rsid w:val="4B76673C"/>
    <w:rsid w:val="4B861A53"/>
    <w:rsid w:val="4B9A6890"/>
    <w:rsid w:val="4BC21150"/>
    <w:rsid w:val="4BF43298"/>
    <w:rsid w:val="4C206CB7"/>
    <w:rsid w:val="4C220D72"/>
    <w:rsid w:val="4C2272AC"/>
    <w:rsid w:val="4C3029B8"/>
    <w:rsid w:val="4C8549FE"/>
    <w:rsid w:val="4C862932"/>
    <w:rsid w:val="4CBD5649"/>
    <w:rsid w:val="4CC21937"/>
    <w:rsid w:val="4CC862AB"/>
    <w:rsid w:val="4CF13308"/>
    <w:rsid w:val="4CF574BB"/>
    <w:rsid w:val="4D697533"/>
    <w:rsid w:val="4D8D40A2"/>
    <w:rsid w:val="4D9A65AB"/>
    <w:rsid w:val="4DA71C39"/>
    <w:rsid w:val="4DE32B6A"/>
    <w:rsid w:val="4DF21E51"/>
    <w:rsid w:val="4E192982"/>
    <w:rsid w:val="4E63629A"/>
    <w:rsid w:val="4EBC0203"/>
    <w:rsid w:val="4EC364B1"/>
    <w:rsid w:val="4EDF7B2E"/>
    <w:rsid w:val="4EE14921"/>
    <w:rsid w:val="4F300775"/>
    <w:rsid w:val="4F7514B8"/>
    <w:rsid w:val="4F8968EB"/>
    <w:rsid w:val="4FB309CA"/>
    <w:rsid w:val="4FE1012B"/>
    <w:rsid w:val="4FFD10E6"/>
    <w:rsid w:val="50280B82"/>
    <w:rsid w:val="504D7A30"/>
    <w:rsid w:val="50666346"/>
    <w:rsid w:val="50A12F40"/>
    <w:rsid w:val="50AB6805"/>
    <w:rsid w:val="51720C23"/>
    <w:rsid w:val="519F32BE"/>
    <w:rsid w:val="51A353F6"/>
    <w:rsid w:val="51DA4874"/>
    <w:rsid w:val="51F86F27"/>
    <w:rsid w:val="52320E5C"/>
    <w:rsid w:val="52455447"/>
    <w:rsid w:val="528F1E3C"/>
    <w:rsid w:val="529E367C"/>
    <w:rsid w:val="52AB7D75"/>
    <w:rsid w:val="52FB495C"/>
    <w:rsid w:val="52FE414A"/>
    <w:rsid w:val="53147867"/>
    <w:rsid w:val="531852BE"/>
    <w:rsid w:val="53277FBC"/>
    <w:rsid w:val="53967329"/>
    <w:rsid w:val="53B66372"/>
    <w:rsid w:val="5413257D"/>
    <w:rsid w:val="543C78E0"/>
    <w:rsid w:val="54695B3D"/>
    <w:rsid w:val="548D0C28"/>
    <w:rsid w:val="549755D8"/>
    <w:rsid w:val="54D307DB"/>
    <w:rsid w:val="54FD1F22"/>
    <w:rsid w:val="55344450"/>
    <w:rsid w:val="55577C22"/>
    <w:rsid w:val="5591532F"/>
    <w:rsid w:val="55BF617B"/>
    <w:rsid w:val="564158B8"/>
    <w:rsid w:val="565D0D7C"/>
    <w:rsid w:val="567B729A"/>
    <w:rsid w:val="56975D44"/>
    <w:rsid w:val="56A951FD"/>
    <w:rsid w:val="56AC2C98"/>
    <w:rsid w:val="56B90336"/>
    <w:rsid w:val="56F06AF9"/>
    <w:rsid w:val="57037B95"/>
    <w:rsid w:val="57121D68"/>
    <w:rsid w:val="572A073F"/>
    <w:rsid w:val="574B477B"/>
    <w:rsid w:val="57577D92"/>
    <w:rsid w:val="578A680E"/>
    <w:rsid w:val="57A704FA"/>
    <w:rsid w:val="57F82142"/>
    <w:rsid w:val="58181C57"/>
    <w:rsid w:val="58395FE1"/>
    <w:rsid w:val="58900720"/>
    <w:rsid w:val="58BB584B"/>
    <w:rsid w:val="590A356B"/>
    <w:rsid w:val="59404F07"/>
    <w:rsid w:val="594A768D"/>
    <w:rsid w:val="597A6E7D"/>
    <w:rsid w:val="59D745DA"/>
    <w:rsid w:val="59DB5741"/>
    <w:rsid w:val="59E54FCF"/>
    <w:rsid w:val="5AAF56FD"/>
    <w:rsid w:val="5AB07BB8"/>
    <w:rsid w:val="5B654C23"/>
    <w:rsid w:val="5B7D2216"/>
    <w:rsid w:val="5B8B0E8C"/>
    <w:rsid w:val="5B98768F"/>
    <w:rsid w:val="5B9C5D1C"/>
    <w:rsid w:val="5BD25F26"/>
    <w:rsid w:val="5BEC2E5C"/>
    <w:rsid w:val="5C311950"/>
    <w:rsid w:val="5C485517"/>
    <w:rsid w:val="5C7767D4"/>
    <w:rsid w:val="5CB43D03"/>
    <w:rsid w:val="5CE7480B"/>
    <w:rsid w:val="5CFC7020"/>
    <w:rsid w:val="5D2B2045"/>
    <w:rsid w:val="5D3E6586"/>
    <w:rsid w:val="5D4D4F91"/>
    <w:rsid w:val="5D5C2080"/>
    <w:rsid w:val="5D5D1621"/>
    <w:rsid w:val="5D6537FB"/>
    <w:rsid w:val="5DAF1D8B"/>
    <w:rsid w:val="5DB45B79"/>
    <w:rsid w:val="5DCA2F0F"/>
    <w:rsid w:val="5DDB7296"/>
    <w:rsid w:val="5E04463C"/>
    <w:rsid w:val="5E081CBC"/>
    <w:rsid w:val="5E306C3F"/>
    <w:rsid w:val="5E8C7187"/>
    <w:rsid w:val="5EC73DE4"/>
    <w:rsid w:val="5F033B93"/>
    <w:rsid w:val="5F111A62"/>
    <w:rsid w:val="5F465B7D"/>
    <w:rsid w:val="5F745DAE"/>
    <w:rsid w:val="5F75032A"/>
    <w:rsid w:val="5F927FF6"/>
    <w:rsid w:val="5FA9345E"/>
    <w:rsid w:val="5FD044D2"/>
    <w:rsid w:val="5FFA1E37"/>
    <w:rsid w:val="60655244"/>
    <w:rsid w:val="611331AC"/>
    <w:rsid w:val="6128083E"/>
    <w:rsid w:val="61B3436F"/>
    <w:rsid w:val="61B873EA"/>
    <w:rsid w:val="61BE5C36"/>
    <w:rsid w:val="61DA20D2"/>
    <w:rsid w:val="61E33F2F"/>
    <w:rsid w:val="621A6D8B"/>
    <w:rsid w:val="62355443"/>
    <w:rsid w:val="62723FA9"/>
    <w:rsid w:val="627322CF"/>
    <w:rsid w:val="629D5BF0"/>
    <w:rsid w:val="62B25610"/>
    <w:rsid w:val="630A3950"/>
    <w:rsid w:val="6346352F"/>
    <w:rsid w:val="63836B22"/>
    <w:rsid w:val="63B6793A"/>
    <w:rsid w:val="63F06909"/>
    <w:rsid w:val="641A06E2"/>
    <w:rsid w:val="64CB63ED"/>
    <w:rsid w:val="65671F0C"/>
    <w:rsid w:val="65717C80"/>
    <w:rsid w:val="657D3106"/>
    <w:rsid w:val="65B16FAB"/>
    <w:rsid w:val="65F44BFD"/>
    <w:rsid w:val="66041BBC"/>
    <w:rsid w:val="66AC2A24"/>
    <w:rsid w:val="66F21972"/>
    <w:rsid w:val="670A37B3"/>
    <w:rsid w:val="671742ED"/>
    <w:rsid w:val="672C4391"/>
    <w:rsid w:val="679B3084"/>
    <w:rsid w:val="67BC2F9C"/>
    <w:rsid w:val="67BE4045"/>
    <w:rsid w:val="67CF0238"/>
    <w:rsid w:val="68204166"/>
    <w:rsid w:val="683574CA"/>
    <w:rsid w:val="684460E8"/>
    <w:rsid w:val="687C2605"/>
    <w:rsid w:val="68803130"/>
    <w:rsid w:val="6881547D"/>
    <w:rsid w:val="688657FC"/>
    <w:rsid w:val="68C35B31"/>
    <w:rsid w:val="68C44807"/>
    <w:rsid w:val="68FA289F"/>
    <w:rsid w:val="6902052F"/>
    <w:rsid w:val="691655F2"/>
    <w:rsid w:val="697F7EF7"/>
    <w:rsid w:val="69AA2587"/>
    <w:rsid w:val="69BA661C"/>
    <w:rsid w:val="69F3500C"/>
    <w:rsid w:val="6A7C4F4C"/>
    <w:rsid w:val="6B127DCF"/>
    <w:rsid w:val="6B47444A"/>
    <w:rsid w:val="6BA66AAA"/>
    <w:rsid w:val="6BFA79D3"/>
    <w:rsid w:val="6C044760"/>
    <w:rsid w:val="6C170FA5"/>
    <w:rsid w:val="6C3D2E79"/>
    <w:rsid w:val="6C4557E3"/>
    <w:rsid w:val="6C496846"/>
    <w:rsid w:val="6C6A6FDD"/>
    <w:rsid w:val="6C7C36CD"/>
    <w:rsid w:val="6CFA4BDD"/>
    <w:rsid w:val="6CFC3307"/>
    <w:rsid w:val="6D1A1AC9"/>
    <w:rsid w:val="6D905EE5"/>
    <w:rsid w:val="6DAB6806"/>
    <w:rsid w:val="6DE65538"/>
    <w:rsid w:val="6EEC2572"/>
    <w:rsid w:val="6EF1249A"/>
    <w:rsid w:val="6F0B17D2"/>
    <w:rsid w:val="6F2038AA"/>
    <w:rsid w:val="6F235D1F"/>
    <w:rsid w:val="6F4C7103"/>
    <w:rsid w:val="6FB2385C"/>
    <w:rsid w:val="6FB52874"/>
    <w:rsid w:val="6FBC4564"/>
    <w:rsid w:val="6FCF7F09"/>
    <w:rsid w:val="701C5B76"/>
    <w:rsid w:val="702F1304"/>
    <w:rsid w:val="703E567D"/>
    <w:rsid w:val="704012EA"/>
    <w:rsid w:val="7073528C"/>
    <w:rsid w:val="707C2472"/>
    <w:rsid w:val="70FE27DE"/>
    <w:rsid w:val="717A57F8"/>
    <w:rsid w:val="717F1AEC"/>
    <w:rsid w:val="71883C17"/>
    <w:rsid w:val="71E2039D"/>
    <w:rsid w:val="71F370C5"/>
    <w:rsid w:val="720939ED"/>
    <w:rsid w:val="72552F4C"/>
    <w:rsid w:val="72582BE9"/>
    <w:rsid w:val="72646AE9"/>
    <w:rsid w:val="72701E7D"/>
    <w:rsid w:val="727472AF"/>
    <w:rsid w:val="728F68C4"/>
    <w:rsid w:val="72C67781"/>
    <w:rsid w:val="73071EF7"/>
    <w:rsid w:val="73283254"/>
    <w:rsid w:val="73302E54"/>
    <w:rsid w:val="736F5AFC"/>
    <w:rsid w:val="73C90FC9"/>
    <w:rsid w:val="73CA1060"/>
    <w:rsid w:val="73D274BC"/>
    <w:rsid w:val="741314EC"/>
    <w:rsid w:val="741475C7"/>
    <w:rsid w:val="743116AC"/>
    <w:rsid w:val="74391538"/>
    <w:rsid w:val="74626C0E"/>
    <w:rsid w:val="74781FE7"/>
    <w:rsid w:val="756A48B5"/>
    <w:rsid w:val="758130CC"/>
    <w:rsid w:val="758C73FE"/>
    <w:rsid w:val="75C42668"/>
    <w:rsid w:val="75D551D6"/>
    <w:rsid w:val="7616225F"/>
    <w:rsid w:val="762D2833"/>
    <w:rsid w:val="765B7451"/>
    <w:rsid w:val="76A37C07"/>
    <w:rsid w:val="76EC39F3"/>
    <w:rsid w:val="77220510"/>
    <w:rsid w:val="77FA5D09"/>
    <w:rsid w:val="78407BDC"/>
    <w:rsid w:val="785E3BF8"/>
    <w:rsid w:val="78E00F57"/>
    <w:rsid w:val="79C24257"/>
    <w:rsid w:val="7A323B34"/>
    <w:rsid w:val="7A392C2A"/>
    <w:rsid w:val="7A64467A"/>
    <w:rsid w:val="7A6F1F5E"/>
    <w:rsid w:val="7AA66FA0"/>
    <w:rsid w:val="7AD52700"/>
    <w:rsid w:val="7ADC5A57"/>
    <w:rsid w:val="7B35667B"/>
    <w:rsid w:val="7B695AAC"/>
    <w:rsid w:val="7B942FFE"/>
    <w:rsid w:val="7B983C86"/>
    <w:rsid w:val="7BAC7634"/>
    <w:rsid w:val="7BF962BE"/>
    <w:rsid w:val="7C3102A0"/>
    <w:rsid w:val="7C5D0E26"/>
    <w:rsid w:val="7C8C454C"/>
    <w:rsid w:val="7CD07502"/>
    <w:rsid w:val="7D142977"/>
    <w:rsid w:val="7D292451"/>
    <w:rsid w:val="7D572C0F"/>
    <w:rsid w:val="7DD93B78"/>
    <w:rsid w:val="7E067CF7"/>
    <w:rsid w:val="7E2A34DF"/>
    <w:rsid w:val="7E2F482B"/>
    <w:rsid w:val="7E7638EE"/>
    <w:rsid w:val="7E7D1F70"/>
    <w:rsid w:val="7EC61A0E"/>
    <w:rsid w:val="7F08241E"/>
    <w:rsid w:val="7F46256D"/>
    <w:rsid w:val="7F573BAC"/>
    <w:rsid w:val="7F584A8E"/>
    <w:rsid w:val="7F6D0173"/>
    <w:rsid w:val="7F7A6ED5"/>
    <w:rsid w:val="7FCA2011"/>
    <w:rsid w:val="7FCE2D32"/>
    <w:rsid w:val="7FD367A5"/>
    <w:rsid w:val="7FDC55C5"/>
    <w:rsid w:val="F6FBA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623</Words>
  <Characters>875</Characters>
  <Lines>0</Lines>
  <Paragraphs>0</Paragraphs>
  <TotalTime>1</TotalTime>
  <ScaleCrop>false</ScaleCrop>
  <LinksUpToDate>false</LinksUpToDate>
  <CharactersWithSpaces>904</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2023-01-31T09:43:00Z</dcterms:created>
  <dc:creator>Violet</dc:creator>
  <cp:lastModifiedBy>guest</cp:lastModifiedBy>
  <cp:lastPrinted>2025-02-27T07:26:00Z</cp:lastPrinted>
  <dcterms:modified xsi:type="dcterms:W3CDTF">2025-03-07T11:26:49Z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53DE6960007841FAA9E7DD919F6A51A0_13</vt:lpwstr>
  </property>
  <property fmtid="{D5CDD505-2E9C-101B-9397-08002B2CF9AE}" pid="4" name="KSOTemplateDocerSaveRecord">
    <vt:lpwstr>eyJoZGlkIjoiNDgzOWI0YTE5OGM1OTQzMGZmZjM3NmMzNDMxMjY0ZTAiLCJ1c2VySWQiOiI0MzIwMTMwNzQifQ==</vt:lpwstr>
  </property>
</Properties>
</file>