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方正黑体_GBK" w:cs="方正黑体_GBK"/>
          <w:bCs/>
          <w:szCs w:val="32"/>
          <w:lang w:val="en-US" w:eastAsia="zh-CN"/>
        </w:rPr>
      </w:pPr>
      <w:r>
        <w:rPr>
          <w:rFonts w:hint="eastAsia" w:ascii="仿宋_GB2312" w:hAnsi="方正黑体_GBK" w:cs="方正黑体_GBK"/>
          <w:bCs/>
          <w:szCs w:val="32"/>
        </w:rPr>
        <w:t>附件</w:t>
      </w:r>
      <w:r>
        <w:rPr>
          <w:rFonts w:hint="eastAsia" w:ascii="仿宋_GB2312" w:hAnsi="方正黑体_GBK" w:cs="方正黑体_GBK"/>
          <w:bCs/>
          <w:szCs w:val="32"/>
          <w:lang w:val="en-US" w:eastAsia="zh-CN"/>
        </w:rPr>
        <w:t>3</w:t>
      </w:r>
      <w:bookmarkStart w:id="0" w:name="_GoBack"/>
      <w:bookmarkEnd w:id="0"/>
    </w:p>
    <w:p>
      <w:pPr>
        <w:rPr>
          <w:rFonts w:hint="eastAsia" w:ascii="仿宋_GB2312" w:hAnsi="方正黑体_GBK" w:cs="方正黑体_GBK"/>
          <w:bCs/>
          <w:szCs w:val="32"/>
          <w:lang w:val="en-US" w:eastAsia="zh-CN"/>
        </w:rPr>
      </w:pPr>
    </w:p>
    <w:p>
      <w:pPr>
        <w:spacing w:line="600" w:lineRule="exact"/>
        <w:jc w:val="center"/>
        <w:rPr>
          <w:rFonts w:ascii="仿宋_GB2312" w:hAnsi="方正小标宋_GBK" w:cs="方正小标宋_GBK"/>
          <w:bCs/>
          <w:sz w:val="44"/>
          <w:szCs w:val="44"/>
        </w:rPr>
      </w:pPr>
      <w:r>
        <w:rPr>
          <w:rFonts w:hint="eastAsia" w:ascii="仿宋_GB2312" w:hAnsi="方正小标宋_GBK" w:cs="方正小标宋_GBK"/>
          <w:bCs/>
          <w:sz w:val="44"/>
          <w:szCs w:val="44"/>
        </w:rPr>
        <w:t>广州市“食在广州”评价认证实施指引</w:t>
      </w:r>
    </w:p>
    <w:p>
      <w:pPr>
        <w:spacing w:line="600" w:lineRule="exact"/>
        <w:jc w:val="center"/>
        <w:rPr>
          <w:rFonts w:ascii="仿宋_GB2312" w:hAnsi="方正楷体_GBK" w:cs="方正楷体_GBK"/>
          <w:bCs/>
          <w:szCs w:val="32"/>
        </w:rPr>
      </w:pPr>
      <w:r>
        <w:rPr>
          <w:rFonts w:hint="eastAsia" w:ascii="仿宋_GB2312" w:hAnsi="方正楷体_GBK" w:cs="方正楷体_GBK"/>
          <w:bCs/>
          <w:szCs w:val="32"/>
        </w:rPr>
        <w:t>（预包装食品类：腌腊肉制品）</w:t>
      </w:r>
    </w:p>
    <w:p>
      <w:pPr>
        <w:adjustRightInd w:val="0"/>
        <w:snapToGrid w:val="0"/>
        <w:spacing w:line="600" w:lineRule="exact"/>
        <w:jc w:val="center"/>
        <w:rPr>
          <w:rFonts w:ascii="仿宋_GB2312"/>
          <w:b/>
          <w:sz w:val="36"/>
          <w:szCs w:val="36"/>
        </w:rPr>
      </w:pPr>
    </w:p>
    <w:p>
      <w:pPr>
        <w:tabs>
          <w:tab w:val="left" w:pos="3066"/>
        </w:tabs>
        <w:adjustRightInd w:val="0"/>
        <w:snapToGrid w:val="0"/>
        <w:spacing w:line="600" w:lineRule="exact"/>
        <w:ind w:firstLine="642" w:firstLineChars="200"/>
        <w:rPr>
          <w:rFonts w:ascii="仿宋_GB2312" w:hAnsi="方正黑体_GBK" w:cs="方正黑体_GBK"/>
          <w:b/>
          <w:szCs w:val="32"/>
        </w:rPr>
      </w:pPr>
      <w:r>
        <w:rPr>
          <w:rFonts w:hint="eastAsia" w:ascii="仿宋_GB2312" w:hAnsi="方正黑体_GBK" w:cs="方正黑体_GBK"/>
          <w:b/>
          <w:szCs w:val="32"/>
        </w:rPr>
        <w:t>一、认证产品范围</w:t>
      </w:r>
    </w:p>
    <w:p>
      <w:pPr>
        <w:spacing w:line="600" w:lineRule="exact"/>
        <w:ind w:firstLine="640" w:firstLineChars="200"/>
        <w:rPr>
          <w:rFonts w:ascii="仿宋_GB2312"/>
          <w:szCs w:val="32"/>
        </w:rPr>
      </w:pPr>
      <w:r>
        <w:rPr>
          <w:rFonts w:hint="eastAsia" w:ascii="仿宋_GB2312"/>
          <w:szCs w:val="32"/>
        </w:rPr>
        <w:t>申请“食在广州”评价认证的腌腊肉制品，是指以畜、禽产品为主要原料，经腌制、烘干（或晒干、风干）等工艺加工制作的非即食肉制品。包括：腌腊肉灌制品、腊肉制品、火腿制品、其他腌腊肉制品。</w:t>
      </w:r>
    </w:p>
    <w:p>
      <w:pPr>
        <w:tabs>
          <w:tab w:val="left" w:pos="3066"/>
        </w:tabs>
        <w:adjustRightInd w:val="0"/>
        <w:snapToGrid w:val="0"/>
        <w:spacing w:line="600" w:lineRule="exact"/>
        <w:ind w:firstLine="642" w:firstLineChars="200"/>
        <w:rPr>
          <w:rFonts w:ascii="仿宋_GB2312" w:hAnsi="方正黑体_GBK" w:cs="方正黑体_GBK"/>
          <w:b/>
          <w:szCs w:val="32"/>
        </w:rPr>
      </w:pPr>
      <w:r>
        <w:rPr>
          <w:rFonts w:hint="eastAsia" w:ascii="仿宋_GB2312" w:hAnsi="方正黑体_GBK" w:cs="方正黑体_GBK"/>
          <w:b/>
          <w:szCs w:val="32"/>
        </w:rPr>
        <w:t>二、认证相关标准</w:t>
      </w:r>
    </w:p>
    <w:p>
      <w:pPr>
        <w:spacing w:line="600" w:lineRule="exact"/>
        <w:ind w:firstLine="640" w:firstLineChars="200"/>
        <w:rPr>
          <w:rFonts w:ascii="仿宋_GB2312"/>
          <w:szCs w:val="32"/>
        </w:rPr>
      </w:pPr>
      <w:r>
        <w:rPr>
          <w:rFonts w:hint="eastAsia" w:ascii="仿宋_GB2312"/>
          <w:szCs w:val="32"/>
        </w:rPr>
        <w:t xml:space="preserve">GB 2707  食品安全国家标准  鲜（冻）畜、禽产品 </w:t>
      </w:r>
    </w:p>
    <w:p>
      <w:pPr>
        <w:spacing w:line="600" w:lineRule="exact"/>
        <w:ind w:firstLine="640" w:firstLineChars="200"/>
        <w:rPr>
          <w:rFonts w:ascii="仿宋_GB2312"/>
          <w:szCs w:val="32"/>
        </w:rPr>
      </w:pPr>
      <w:r>
        <w:rPr>
          <w:rFonts w:hint="eastAsia" w:ascii="仿宋_GB2312"/>
          <w:szCs w:val="32"/>
        </w:rPr>
        <w:t>GB 2730  食品安全国家标准  腌腊肉制品</w:t>
      </w:r>
    </w:p>
    <w:p>
      <w:pPr>
        <w:spacing w:line="600" w:lineRule="exact"/>
        <w:ind w:firstLine="640" w:firstLineChars="200"/>
        <w:rPr>
          <w:rFonts w:ascii="仿宋_GB2312"/>
          <w:szCs w:val="32"/>
        </w:rPr>
      </w:pPr>
      <w:r>
        <w:rPr>
          <w:rFonts w:hint="eastAsia" w:ascii="仿宋_GB2312"/>
          <w:szCs w:val="32"/>
        </w:rPr>
        <w:t>GB 2760  食品安全国家标准  食品添加剂使用标准</w:t>
      </w:r>
    </w:p>
    <w:p>
      <w:pPr>
        <w:spacing w:line="600" w:lineRule="exact"/>
        <w:ind w:firstLine="640" w:firstLineChars="200"/>
        <w:rPr>
          <w:rFonts w:ascii="仿宋_GB2312"/>
          <w:szCs w:val="32"/>
        </w:rPr>
      </w:pPr>
      <w:r>
        <w:rPr>
          <w:rFonts w:hint="eastAsia" w:ascii="仿宋_GB2312"/>
          <w:szCs w:val="32"/>
        </w:rPr>
        <w:t>GB 2761  食品安全国家标准  食品中真菌毒素限量</w:t>
      </w:r>
    </w:p>
    <w:p>
      <w:pPr>
        <w:spacing w:line="600" w:lineRule="exact"/>
        <w:ind w:firstLine="640" w:firstLineChars="200"/>
        <w:rPr>
          <w:rFonts w:ascii="仿宋_GB2312"/>
          <w:szCs w:val="32"/>
        </w:rPr>
      </w:pPr>
      <w:r>
        <w:rPr>
          <w:rFonts w:hint="eastAsia" w:ascii="仿宋_GB2312"/>
          <w:szCs w:val="32"/>
        </w:rPr>
        <w:t>GB 2763  食品安全国家标准  食品中农药最大残留限量</w:t>
      </w:r>
    </w:p>
    <w:p>
      <w:pPr>
        <w:spacing w:line="600" w:lineRule="exact"/>
        <w:ind w:firstLine="640" w:firstLineChars="200"/>
        <w:rPr>
          <w:rFonts w:ascii="仿宋_GB2312"/>
          <w:szCs w:val="32"/>
        </w:rPr>
      </w:pPr>
      <w:r>
        <w:rPr>
          <w:rFonts w:hint="eastAsia" w:ascii="仿宋_GB2312"/>
          <w:szCs w:val="32"/>
        </w:rPr>
        <w:t>GB 14881  食品安全国家标准  食品生产通用卫生规范</w:t>
      </w:r>
    </w:p>
    <w:p>
      <w:pPr>
        <w:spacing w:line="600" w:lineRule="exact"/>
        <w:ind w:firstLine="640" w:firstLineChars="200"/>
        <w:rPr>
          <w:rFonts w:ascii="仿宋_GB2312"/>
          <w:szCs w:val="32"/>
        </w:rPr>
      </w:pPr>
      <w:r>
        <w:rPr>
          <w:rFonts w:hint="eastAsia" w:ascii="仿宋_GB2312"/>
          <w:szCs w:val="32"/>
        </w:rPr>
        <w:t>GB 20799  食品安全国家标准  肉和肉制品经营卫生规范</w:t>
      </w:r>
    </w:p>
    <w:p>
      <w:pPr>
        <w:spacing w:line="600" w:lineRule="exact"/>
        <w:ind w:firstLine="640" w:firstLineChars="200"/>
        <w:rPr>
          <w:rFonts w:ascii="仿宋_GB2312"/>
          <w:szCs w:val="32"/>
        </w:rPr>
      </w:pPr>
      <w:r>
        <w:rPr>
          <w:rFonts w:hint="eastAsia" w:ascii="仿宋_GB2312"/>
          <w:szCs w:val="32"/>
        </w:rPr>
        <w:t>GB 31650  食品安全国家标准  食品中兽药最大残留限量</w:t>
      </w:r>
    </w:p>
    <w:p>
      <w:pPr>
        <w:spacing w:line="600" w:lineRule="exact"/>
        <w:ind w:firstLine="640" w:firstLineChars="200"/>
        <w:rPr>
          <w:rFonts w:ascii="仿宋_GB2312"/>
          <w:szCs w:val="32"/>
        </w:rPr>
      </w:pPr>
      <w:r>
        <w:rPr>
          <w:rFonts w:hint="eastAsia" w:ascii="仿宋_GB2312"/>
          <w:szCs w:val="32"/>
        </w:rPr>
        <w:t>GB 31650.1  食品安全国家标准  食品中41种兽药最大残留限量</w:t>
      </w:r>
    </w:p>
    <w:p>
      <w:pPr>
        <w:spacing w:line="600" w:lineRule="exact"/>
        <w:ind w:firstLine="640" w:firstLineChars="200"/>
        <w:rPr>
          <w:rFonts w:ascii="仿宋_GB2312"/>
          <w:szCs w:val="32"/>
        </w:rPr>
      </w:pPr>
      <w:r>
        <w:rPr>
          <w:rFonts w:hint="eastAsia" w:ascii="仿宋_GB2312"/>
          <w:szCs w:val="32"/>
        </w:rPr>
        <w:t>产品明示标准和质量要求</w:t>
      </w:r>
    </w:p>
    <w:p>
      <w:pPr>
        <w:spacing w:line="600" w:lineRule="exact"/>
        <w:ind w:firstLine="640" w:firstLineChars="200"/>
        <w:rPr>
          <w:rFonts w:ascii="仿宋_GB2312"/>
          <w:szCs w:val="32"/>
        </w:rPr>
      </w:pPr>
      <w:r>
        <w:rPr>
          <w:rFonts w:hint="eastAsia" w:ascii="仿宋_GB2312"/>
          <w:szCs w:val="32"/>
        </w:rPr>
        <w:t>相关的法律法规、部门规章和规定</w:t>
      </w:r>
    </w:p>
    <w:p>
      <w:pPr>
        <w:spacing w:line="600" w:lineRule="exact"/>
        <w:ind w:firstLine="642" w:firstLineChars="200"/>
        <w:rPr>
          <w:rFonts w:ascii="仿宋_GB2312" w:hAnsi="方正黑体_GBK" w:cs="方正黑体_GBK"/>
          <w:b/>
          <w:bCs/>
          <w:szCs w:val="32"/>
        </w:rPr>
      </w:pPr>
      <w:r>
        <w:rPr>
          <w:rFonts w:hint="eastAsia" w:ascii="仿宋_GB2312" w:hAnsi="方正黑体_GBK" w:cs="方正黑体_GBK"/>
          <w:b/>
          <w:bCs/>
          <w:szCs w:val="32"/>
        </w:rPr>
        <w:t>三、认证产品要求</w:t>
      </w:r>
    </w:p>
    <w:p>
      <w:pPr>
        <w:spacing w:line="600" w:lineRule="exact"/>
        <w:ind w:firstLine="642" w:firstLineChars="200"/>
        <w:rPr>
          <w:rFonts w:ascii="仿宋_GB2312"/>
          <w:b/>
          <w:szCs w:val="32"/>
        </w:rPr>
      </w:pPr>
      <w:r>
        <w:rPr>
          <w:rFonts w:hint="eastAsia" w:ascii="仿宋_GB2312"/>
          <w:b/>
          <w:szCs w:val="32"/>
        </w:rPr>
        <w:t>3.1  产品要求</w:t>
      </w:r>
    </w:p>
    <w:p>
      <w:pPr>
        <w:spacing w:line="600" w:lineRule="exact"/>
        <w:ind w:firstLine="640" w:firstLineChars="200"/>
        <w:rPr>
          <w:rFonts w:ascii="仿宋_GB2312"/>
          <w:szCs w:val="32"/>
        </w:rPr>
      </w:pPr>
      <w:r>
        <w:rPr>
          <w:rFonts w:hint="eastAsia" w:ascii="仿宋_GB2312"/>
          <w:szCs w:val="32"/>
        </w:rPr>
        <w:t>申请“食在广州”评价认证的腌腊肉制品应以当地传统生产工艺为传承，具有地方特色风味，或可体现广府文化特色，或品质优良，可代表广州品牌形象的预包装腌腊肉制品食品。</w:t>
      </w:r>
    </w:p>
    <w:p>
      <w:pPr>
        <w:spacing w:line="600" w:lineRule="exact"/>
        <w:ind w:firstLine="642" w:firstLineChars="200"/>
        <w:rPr>
          <w:rFonts w:ascii="仿宋_GB2312"/>
          <w:b/>
          <w:szCs w:val="32"/>
        </w:rPr>
      </w:pPr>
      <w:r>
        <w:rPr>
          <w:rFonts w:hint="eastAsia" w:ascii="仿宋_GB2312"/>
          <w:b/>
          <w:szCs w:val="32"/>
        </w:rPr>
        <w:t>3.2  企业要求</w:t>
      </w:r>
    </w:p>
    <w:p>
      <w:pPr>
        <w:spacing w:line="600" w:lineRule="exact"/>
        <w:ind w:firstLine="640" w:firstLineChars="200"/>
        <w:rPr>
          <w:rFonts w:ascii="仿宋_GB2312"/>
          <w:szCs w:val="32"/>
        </w:rPr>
      </w:pPr>
      <w:r>
        <w:rPr>
          <w:rFonts w:hint="eastAsia" w:ascii="仿宋_GB2312"/>
          <w:szCs w:val="32"/>
        </w:rPr>
        <w:t>申请腌腊肉制品“食在广州”评价认证的企业所属行政区域原则上仅限于广东省广州市现辖行政区域。若同类产品由广州市现辖行政区域外的子公司生产且与申请认证企业使用共版标签的，子公司应为该申请认证企业的全资子公司。</w:t>
      </w:r>
    </w:p>
    <w:p>
      <w:pPr>
        <w:spacing w:line="600" w:lineRule="exact"/>
        <w:ind w:firstLine="642" w:firstLineChars="200"/>
        <w:rPr>
          <w:rFonts w:ascii="仿宋_GB2312"/>
          <w:b/>
          <w:szCs w:val="32"/>
        </w:rPr>
      </w:pPr>
      <w:r>
        <w:rPr>
          <w:rFonts w:hint="eastAsia" w:ascii="仿宋_GB2312"/>
          <w:b/>
          <w:szCs w:val="32"/>
        </w:rPr>
        <w:t>3.3  原辅料要求</w:t>
      </w:r>
    </w:p>
    <w:p>
      <w:pPr>
        <w:spacing w:line="600" w:lineRule="exact"/>
        <w:ind w:firstLine="640" w:firstLineChars="200"/>
        <w:rPr>
          <w:rFonts w:ascii="仿宋_GB2312"/>
          <w:szCs w:val="32"/>
        </w:rPr>
      </w:pPr>
      <w:r>
        <w:rPr>
          <w:rFonts w:hint="eastAsia" w:ascii="仿宋_GB2312"/>
          <w:szCs w:val="32"/>
        </w:rPr>
        <w:t>申请“食在广州”评价认证的腌腊肉制品的原辅料需符合国家强制性标准及其执行标准的要求。使用的畜禽肉应经兽医卫生检验检疫，并有合格证明。猪肉须选用生猪定点屠宰企业的产品。进口原料肉须提供出入境检验检疫部门的合格证明材料。不得使用非经屠宰死亡的畜禽肉及非食用性原料。在满足生产工艺需求下，</w:t>
      </w:r>
      <w:r>
        <w:rPr>
          <w:szCs w:val="32"/>
        </w:rPr>
        <w:t>原则上选用较高质量等级的原辅料</w:t>
      </w:r>
      <w:r>
        <w:rPr>
          <w:rFonts w:hint="eastAsia" w:ascii="仿宋_GB2312"/>
          <w:szCs w:val="32"/>
        </w:rPr>
        <w:t>。</w:t>
      </w:r>
    </w:p>
    <w:p>
      <w:pPr>
        <w:adjustRightInd w:val="0"/>
        <w:snapToGrid w:val="0"/>
        <w:spacing w:line="600" w:lineRule="exact"/>
        <w:ind w:firstLine="640" w:firstLineChars="200"/>
        <w:rPr>
          <w:rFonts w:ascii="仿宋_GB2312"/>
          <w:szCs w:val="32"/>
        </w:rPr>
      </w:pPr>
      <w:r>
        <w:rPr>
          <w:rFonts w:hint="eastAsia" w:ascii="仿宋_GB2312"/>
          <w:szCs w:val="32"/>
        </w:rPr>
        <w:t>影响特色风味的关键原辅料鲜（冻）畜、禽肉应符合表1及以下要求。</w:t>
      </w:r>
    </w:p>
    <w:p>
      <w:pPr>
        <w:spacing w:line="600" w:lineRule="exact"/>
        <w:ind w:firstLine="640" w:firstLineChars="200"/>
        <w:rPr>
          <w:rFonts w:ascii="仿宋_GB2312"/>
          <w:szCs w:val="32"/>
        </w:rPr>
      </w:pPr>
      <w:r>
        <w:rPr>
          <w:rFonts w:hint="eastAsia" w:ascii="仿宋_GB2312"/>
          <w:szCs w:val="32"/>
        </w:rPr>
        <w:t>猪精肉：分割肌肉保持完整，表层脂肪修净；无骨头、伤斑、出血点、血污、病变、骨渣、骨刺、骨膜、筋头、淋巴结、脓疱、浮毛、筋皮及其他杂质；有自然光泽，无淤血、无油膘、霉点或异色污点；肌肉呈自然红色，无发白、发黄或暗色；脂肪呈乳白色。</w:t>
      </w:r>
    </w:p>
    <w:p>
      <w:pPr>
        <w:spacing w:line="600" w:lineRule="exact"/>
        <w:ind w:firstLine="640" w:firstLineChars="200"/>
        <w:rPr>
          <w:rFonts w:ascii="仿宋_GB2312"/>
          <w:szCs w:val="32"/>
        </w:rPr>
      </w:pPr>
      <w:r>
        <w:rPr>
          <w:rFonts w:hint="eastAsia" w:ascii="仿宋_GB2312"/>
          <w:szCs w:val="32"/>
        </w:rPr>
        <w:t>猪肥膘：需为硬膘（脊膘），不得使用软膘；需修净红肉，无毛渣、毛块、皮块、浮毛、血膘、肚腩肉、筋膜、软膘、骨头、病变等杂质；呈乳白色，有自然光泽，无淤血、血斑、霉点或异色污点。</w:t>
      </w:r>
    </w:p>
    <w:p>
      <w:pPr>
        <w:spacing w:line="600" w:lineRule="exact"/>
        <w:ind w:firstLine="640" w:firstLineChars="200"/>
        <w:rPr>
          <w:rFonts w:ascii="仿宋_GB2312"/>
          <w:szCs w:val="32"/>
        </w:rPr>
      </w:pPr>
      <w:r>
        <w:rPr>
          <w:rFonts w:hint="eastAsia" w:ascii="仿宋_GB2312"/>
          <w:szCs w:val="32"/>
        </w:rPr>
        <w:t>猪中方肉：四边整齐，无膘囊、伤斑、病变、出血点、碎骨、血污、淋巴结、脓疱、浮毛、毛渣等杂质，无刀痕，内侧无板油脂；去骨中方肉骨的去除方法为“剔除”，不伤肋间肌肉，去胸软骨，形状上需保留有原有肋骨剔除后的凹槽，不采购肋骨与肋骨之间精肉连片切除的中方肉；有自然光泽；肌肉呈自然红色，无发白、发黄或暗色；脂肪呈乳白色，无淤血、霉点或异色污点</w:t>
      </w:r>
    </w:p>
    <w:p>
      <w:pPr>
        <w:adjustRightInd w:val="0"/>
        <w:snapToGrid w:val="0"/>
        <w:spacing w:line="300" w:lineRule="auto"/>
        <w:jc w:val="center"/>
        <w:rPr>
          <w:rFonts w:ascii="黑体" w:hAnsi="黑体" w:eastAsia="黑体"/>
          <w:sz w:val="28"/>
          <w:szCs w:val="28"/>
        </w:rPr>
      </w:pPr>
      <w:r>
        <w:rPr>
          <w:rFonts w:hint="eastAsia" w:ascii="黑体" w:hAnsi="黑体" w:eastAsia="黑体"/>
          <w:sz w:val="28"/>
          <w:szCs w:val="28"/>
        </w:rPr>
        <w:t>表1 兽药残留限量</w:t>
      </w:r>
    </w:p>
    <w:tbl>
      <w:tblPr>
        <w:tblStyle w:val="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655"/>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843" w:type="dxa"/>
            <w:vAlign w:val="center"/>
          </w:tcPr>
          <w:p>
            <w:pPr>
              <w:adjustRightInd w:val="0"/>
              <w:snapToGrid w:val="0"/>
              <w:jc w:val="center"/>
              <w:rPr>
                <w:rFonts w:ascii="仿宋_GB2312"/>
                <w:sz w:val="24"/>
                <w:szCs w:val="28"/>
              </w:rPr>
            </w:pPr>
            <w:r>
              <w:rPr>
                <w:rFonts w:hint="eastAsia" w:ascii="仿宋_GB2312"/>
                <w:sz w:val="24"/>
                <w:szCs w:val="28"/>
              </w:rPr>
              <w:t>原料类别</w:t>
            </w:r>
          </w:p>
        </w:tc>
        <w:tc>
          <w:tcPr>
            <w:tcW w:w="3655" w:type="dxa"/>
            <w:vAlign w:val="center"/>
          </w:tcPr>
          <w:p>
            <w:pPr>
              <w:adjustRightInd w:val="0"/>
              <w:snapToGrid w:val="0"/>
              <w:jc w:val="center"/>
              <w:rPr>
                <w:rFonts w:ascii="仿宋_GB2312"/>
                <w:sz w:val="24"/>
                <w:szCs w:val="28"/>
              </w:rPr>
            </w:pPr>
            <w:r>
              <w:rPr>
                <w:rFonts w:hint="eastAsia" w:ascii="仿宋_GB2312"/>
                <w:sz w:val="24"/>
                <w:szCs w:val="28"/>
              </w:rPr>
              <w:t>项目</w:t>
            </w:r>
          </w:p>
        </w:tc>
        <w:tc>
          <w:tcPr>
            <w:tcW w:w="2945" w:type="dxa"/>
            <w:vAlign w:val="center"/>
          </w:tcPr>
          <w:p>
            <w:pPr>
              <w:adjustRightInd w:val="0"/>
              <w:snapToGrid w:val="0"/>
              <w:jc w:val="center"/>
              <w:rPr>
                <w:rFonts w:ascii="仿宋_GB2312"/>
                <w:sz w:val="24"/>
                <w:szCs w:val="28"/>
              </w:rPr>
            </w:pPr>
            <w:r>
              <w:rPr>
                <w:rFonts w:hint="eastAsia" w:ascii="仿宋_GB2312"/>
                <w:sz w:val="24"/>
                <w:szCs w:val="28"/>
              </w:rPr>
              <w:t>指标要求（μg/kg）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3" w:type="dxa"/>
            <w:vMerge w:val="restart"/>
            <w:vAlign w:val="center"/>
          </w:tcPr>
          <w:p>
            <w:pPr>
              <w:adjustRightInd w:val="0"/>
              <w:snapToGrid w:val="0"/>
              <w:jc w:val="left"/>
              <w:rPr>
                <w:rFonts w:ascii="仿宋_GB2312"/>
                <w:sz w:val="24"/>
                <w:szCs w:val="28"/>
              </w:rPr>
            </w:pPr>
            <w:r>
              <w:rPr>
                <w:rFonts w:hint="eastAsia" w:ascii="仿宋_GB2312"/>
                <w:sz w:val="24"/>
                <w:szCs w:val="28"/>
              </w:rPr>
              <w:t>猪肉</w:t>
            </w:r>
          </w:p>
        </w:tc>
        <w:tc>
          <w:tcPr>
            <w:tcW w:w="3655" w:type="dxa"/>
            <w:vAlign w:val="center"/>
          </w:tcPr>
          <w:p>
            <w:pPr>
              <w:adjustRightInd w:val="0"/>
              <w:snapToGrid w:val="0"/>
              <w:jc w:val="left"/>
              <w:rPr>
                <w:rFonts w:ascii="仿宋_GB2312"/>
                <w:sz w:val="24"/>
                <w:szCs w:val="28"/>
              </w:rPr>
            </w:pPr>
            <w:r>
              <w:rPr>
                <w:rFonts w:hint="eastAsia" w:ascii="仿宋_GB2312"/>
                <w:sz w:val="24"/>
                <w:szCs w:val="28"/>
              </w:rPr>
              <w:t>五氯酚酸钠（以五氯酚计）</w:t>
            </w:r>
          </w:p>
        </w:tc>
        <w:tc>
          <w:tcPr>
            <w:tcW w:w="2945" w:type="dxa"/>
            <w:vAlign w:val="center"/>
          </w:tcPr>
          <w:p>
            <w:pPr>
              <w:adjustRightInd w:val="0"/>
              <w:snapToGrid w:val="0"/>
              <w:jc w:val="center"/>
              <w:rPr>
                <w:rFonts w:ascii="仿宋_GB2312"/>
                <w:sz w:val="24"/>
                <w:szCs w:val="28"/>
              </w:rPr>
            </w:pPr>
            <w:r>
              <w:rPr>
                <w:rFonts w:hint="eastAsia" w:ascii="仿宋_GB2312"/>
                <w:sz w:val="24"/>
                <w:szCs w:val="28"/>
              </w:rPr>
              <w:t>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3" w:type="dxa"/>
            <w:vMerge w:val="continue"/>
            <w:vAlign w:val="center"/>
          </w:tcPr>
          <w:p>
            <w:pPr>
              <w:adjustRightInd w:val="0"/>
              <w:snapToGrid w:val="0"/>
              <w:jc w:val="left"/>
              <w:rPr>
                <w:rFonts w:ascii="仿宋_GB2312"/>
                <w:sz w:val="24"/>
                <w:szCs w:val="28"/>
              </w:rPr>
            </w:pPr>
          </w:p>
        </w:tc>
        <w:tc>
          <w:tcPr>
            <w:tcW w:w="3655" w:type="dxa"/>
            <w:vAlign w:val="center"/>
          </w:tcPr>
          <w:p>
            <w:pPr>
              <w:adjustRightInd w:val="0"/>
              <w:snapToGrid w:val="0"/>
              <w:jc w:val="left"/>
              <w:rPr>
                <w:rFonts w:ascii="仿宋_GB2312"/>
                <w:sz w:val="24"/>
                <w:szCs w:val="28"/>
              </w:rPr>
            </w:pPr>
            <w:r>
              <w:rPr>
                <w:rFonts w:hint="eastAsia" w:ascii="仿宋_GB2312"/>
                <w:sz w:val="24"/>
                <w:szCs w:val="28"/>
              </w:rPr>
              <w:t>磺胺类(总量)</w:t>
            </w:r>
          </w:p>
        </w:tc>
        <w:tc>
          <w:tcPr>
            <w:tcW w:w="2945" w:type="dxa"/>
            <w:vAlign w:val="center"/>
          </w:tcPr>
          <w:p>
            <w:pPr>
              <w:adjustRightInd w:val="0"/>
              <w:snapToGrid w:val="0"/>
              <w:jc w:val="center"/>
              <w:rPr>
                <w:rFonts w:ascii="仿宋_GB2312"/>
                <w:sz w:val="24"/>
                <w:szCs w:val="28"/>
              </w:rPr>
            </w:pPr>
            <w:r>
              <w:rPr>
                <w:rFonts w:hint="eastAsia" w:ascii="仿宋_GB2312"/>
                <w:sz w:val="24"/>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3" w:type="dxa"/>
            <w:vMerge w:val="continue"/>
            <w:vAlign w:val="center"/>
          </w:tcPr>
          <w:p>
            <w:pPr>
              <w:adjustRightInd w:val="0"/>
              <w:snapToGrid w:val="0"/>
              <w:jc w:val="left"/>
              <w:rPr>
                <w:rFonts w:ascii="仿宋_GB2312"/>
                <w:sz w:val="24"/>
                <w:szCs w:val="28"/>
              </w:rPr>
            </w:pPr>
          </w:p>
        </w:tc>
        <w:tc>
          <w:tcPr>
            <w:tcW w:w="3655" w:type="dxa"/>
            <w:vAlign w:val="center"/>
          </w:tcPr>
          <w:p>
            <w:pPr>
              <w:adjustRightInd w:val="0"/>
              <w:snapToGrid w:val="0"/>
              <w:jc w:val="left"/>
              <w:rPr>
                <w:rFonts w:ascii="仿宋_GB2312"/>
                <w:sz w:val="24"/>
                <w:szCs w:val="28"/>
              </w:rPr>
            </w:pPr>
            <w:r>
              <w:rPr>
                <w:rFonts w:hint="eastAsia" w:ascii="仿宋_GB2312"/>
                <w:sz w:val="24"/>
                <w:szCs w:val="28"/>
              </w:rPr>
              <w:t>氯霉素</w:t>
            </w:r>
          </w:p>
        </w:tc>
        <w:tc>
          <w:tcPr>
            <w:tcW w:w="2945" w:type="dxa"/>
            <w:vAlign w:val="center"/>
          </w:tcPr>
          <w:p>
            <w:pPr>
              <w:adjustRightInd w:val="0"/>
              <w:snapToGrid w:val="0"/>
              <w:jc w:val="center"/>
              <w:rPr>
                <w:rFonts w:ascii="仿宋_GB2312"/>
                <w:sz w:val="24"/>
                <w:szCs w:val="28"/>
              </w:rPr>
            </w:pPr>
            <w:r>
              <w:rPr>
                <w:rFonts w:hint="eastAsia" w:ascii="仿宋_GB2312"/>
                <w:sz w:val="24"/>
                <w:szCs w:val="28"/>
              </w:rPr>
              <w:t>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3" w:type="dxa"/>
            <w:vMerge w:val="continue"/>
            <w:vAlign w:val="center"/>
          </w:tcPr>
          <w:p>
            <w:pPr>
              <w:adjustRightInd w:val="0"/>
              <w:snapToGrid w:val="0"/>
              <w:jc w:val="left"/>
              <w:rPr>
                <w:rFonts w:ascii="仿宋_GB2312"/>
                <w:sz w:val="24"/>
                <w:szCs w:val="28"/>
              </w:rPr>
            </w:pPr>
          </w:p>
        </w:tc>
        <w:tc>
          <w:tcPr>
            <w:tcW w:w="3655" w:type="dxa"/>
            <w:vAlign w:val="center"/>
          </w:tcPr>
          <w:p>
            <w:pPr>
              <w:adjustRightInd w:val="0"/>
              <w:snapToGrid w:val="0"/>
              <w:jc w:val="left"/>
              <w:rPr>
                <w:rFonts w:ascii="仿宋_GB2312"/>
                <w:sz w:val="24"/>
                <w:szCs w:val="28"/>
              </w:rPr>
            </w:pPr>
            <w:r>
              <w:rPr>
                <w:rFonts w:hint="eastAsia" w:ascii="仿宋_GB2312"/>
                <w:sz w:val="24"/>
                <w:szCs w:val="28"/>
              </w:rPr>
              <w:t>恩诺沙星</w:t>
            </w:r>
          </w:p>
        </w:tc>
        <w:tc>
          <w:tcPr>
            <w:tcW w:w="2945" w:type="dxa"/>
            <w:vAlign w:val="center"/>
          </w:tcPr>
          <w:p>
            <w:pPr>
              <w:adjustRightInd w:val="0"/>
              <w:snapToGrid w:val="0"/>
              <w:jc w:val="center"/>
              <w:rPr>
                <w:rFonts w:ascii="仿宋_GB2312"/>
                <w:sz w:val="24"/>
                <w:szCs w:val="28"/>
              </w:rPr>
            </w:pPr>
            <w:r>
              <w:rPr>
                <w:rFonts w:hint="eastAsia" w:ascii="仿宋_GB2312"/>
                <w:sz w:val="24"/>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3" w:type="dxa"/>
            <w:vMerge w:val="restart"/>
            <w:vAlign w:val="center"/>
          </w:tcPr>
          <w:p>
            <w:pPr>
              <w:adjustRightInd w:val="0"/>
              <w:snapToGrid w:val="0"/>
              <w:jc w:val="left"/>
              <w:rPr>
                <w:rFonts w:ascii="仿宋_GB2312"/>
                <w:sz w:val="24"/>
                <w:szCs w:val="28"/>
              </w:rPr>
            </w:pPr>
            <w:r>
              <w:rPr>
                <w:rFonts w:hint="eastAsia" w:ascii="仿宋_GB2312"/>
                <w:sz w:val="24"/>
                <w:szCs w:val="28"/>
              </w:rPr>
              <w:t>鸡肉、鸭肉</w:t>
            </w:r>
          </w:p>
        </w:tc>
        <w:tc>
          <w:tcPr>
            <w:tcW w:w="3655" w:type="dxa"/>
            <w:vAlign w:val="center"/>
          </w:tcPr>
          <w:p>
            <w:pPr>
              <w:adjustRightInd w:val="0"/>
              <w:snapToGrid w:val="0"/>
              <w:jc w:val="left"/>
              <w:rPr>
                <w:rFonts w:ascii="仿宋_GB2312"/>
                <w:sz w:val="24"/>
                <w:szCs w:val="28"/>
              </w:rPr>
            </w:pPr>
            <w:r>
              <w:rPr>
                <w:rFonts w:hint="eastAsia" w:ascii="仿宋_GB2312"/>
                <w:sz w:val="24"/>
                <w:szCs w:val="28"/>
              </w:rPr>
              <w:t>尼卡巴嗪</w:t>
            </w:r>
          </w:p>
        </w:tc>
        <w:tc>
          <w:tcPr>
            <w:tcW w:w="2945" w:type="dxa"/>
            <w:vAlign w:val="center"/>
          </w:tcPr>
          <w:p>
            <w:pPr>
              <w:adjustRightInd w:val="0"/>
              <w:snapToGrid w:val="0"/>
              <w:jc w:val="center"/>
              <w:rPr>
                <w:rFonts w:ascii="仿宋_GB2312"/>
                <w:sz w:val="24"/>
                <w:szCs w:val="28"/>
              </w:rPr>
            </w:pPr>
            <w:r>
              <w:rPr>
                <w:rFonts w:hint="eastAsia" w:ascii="仿宋_GB2312"/>
                <w:sz w:val="24"/>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3" w:type="dxa"/>
            <w:vMerge w:val="continue"/>
            <w:vAlign w:val="center"/>
          </w:tcPr>
          <w:p>
            <w:pPr>
              <w:adjustRightInd w:val="0"/>
              <w:snapToGrid w:val="0"/>
              <w:jc w:val="left"/>
              <w:rPr>
                <w:rFonts w:ascii="仿宋_GB2312"/>
                <w:sz w:val="24"/>
                <w:szCs w:val="28"/>
              </w:rPr>
            </w:pPr>
          </w:p>
        </w:tc>
        <w:tc>
          <w:tcPr>
            <w:tcW w:w="3655" w:type="dxa"/>
            <w:vAlign w:val="center"/>
          </w:tcPr>
          <w:p>
            <w:pPr>
              <w:adjustRightInd w:val="0"/>
              <w:snapToGrid w:val="0"/>
              <w:jc w:val="left"/>
              <w:rPr>
                <w:rFonts w:ascii="仿宋_GB2312"/>
                <w:sz w:val="24"/>
                <w:szCs w:val="28"/>
              </w:rPr>
            </w:pPr>
            <w:r>
              <w:rPr>
                <w:rFonts w:hint="eastAsia" w:ascii="仿宋_GB2312"/>
                <w:sz w:val="24"/>
                <w:szCs w:val="28"/>
              </w:rPr>
              <w:t>甲氧苄啶</w:t>
            </w:r>
          </w:p>
        </w:tc>
        <w:tc>
          <w:tcPr>
            <w:tcW w:w="2945" w:type="dxa"/>
            <w:vAlign w:val="center"/>
          </w:tcPr>
          <w:p>
            <w:pPr>
              <w:adjustRightInd w:val="0"/>
              <w:snapToGrid w:val="0"/>
              <w:jc w:val="center"/>
              <w:rPr>
                <w:rFonts w:ascii="仿宋_GB2312"/>
                <w:sz w:val="24"/>
                <w:szCs w:val="28"/>
              </w:rPr>
            </w:pPr>
            <w:r>
              <w:rPr>
                <w:rFonts w:hint="eastAsia" w:ascii="仿宋_GB2312"/>
                <w:sz w:val="24"/>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3" w:type="dxa"/>
            <w:vMerge w:val="continue"/>
            <w:vAlign w:val="center"/>
          </w:tcPr>
          <w:p>
            <w:pPr>
              <w:adjustRightInd w:val="0"/>
              <w:snapToGrid w:val="0"/>
              <w:jc w:val="left"/>
              <w:rPr>
                <w:rFonts w:ascii="仿宋_GB2312"/>
                <w:sz w:val="24"/>
                <w:szCs w:val="28"/>
              </w:rPr>
            </w:pPr>
          </w:p>
        </w:tc>
        <w:tc>
          <w:tcPr>
            <w:tcW w:w="3655" w:type="dxa"/>
            <w:vAlign w:val="center"/>
          </w:tcPr>
          <w:p>
            <w:pPr>
              <w:adjustRightInd w:val="0"/>
              <w:snapToGrid w:val="0"/>
              <w:jc w:val="left"/>
              <w:rPr>
                <w:rFonts w:ascii="仿宋_GB2312"/>
                <w:sz w:val="24"/>
                <w:szCs w:val="28"/>
              </w:rPr>
            </w:pPr>
            <w:r>
              <w:rPr>
                <w:rFonts w:hint="eastAsia" w:ascii="仿宋_GB2312"/>
                <w:sz w:val="24"/>
                <w:szCs w:val="28"/>
              </w:rPr>
              <w:t>恩诺沙星</w:t>
            </w:r>
          </w:p>
        </w:tc>
        <w:tc>
          <w:tcPr>
            <w:tcW w:w="2945" w:type="dxa"/>
            <w:vAlign w:val="center"/>
          </w:tcPr>
          <w:p>
            <w:pPr>
              <w:adjustRightInd w:val="0"/>
              <w:snapToGrid w:val="0"/>
              <w:jc w:val="center"/>
              <w:rPr>
                <w:rFonts w:ascii="仿宋_GB2312"/>
                <w:sz w:val="24"/>
                <w:szCs w:val="28"/>
              </w:rPr>
            </w:pPr>
            <w:r>
              <w:rPr>
                <w:rFonts w:hint="eastAsia" w:ascii="仿宋_GB2312"/>
                <w:sz w:val="24"/>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3" w:type="dxa"/>
            <w:vMerge w:val="continue"/>
            <w:vAlign w:val="center"/>
          </w:tcPr>
          <w:p>
            <w:pPr>
              <w:adjustRightInd w:val="0"/>
              <w:snapToGrid w:val="0"/>
              <w:jc w:val="left"/>
              <w:rPr>
                <w:rFonts w:ascii="仿宋_GB2312"/>
                <w:sz w:val="24"/>
                <w:szCs w:val="28"/>
              </w:rPr>
            </w:pPr>
          </w:p>
        </w:tc>
        <w:tc>
          <w:tcPr>
            <w:tcW w:w="3655" w:type="dxa"/>
            <w:vAlign w:val="center"/>
          </w:tcPr>
          <w:p>
            <w:pPr>
              <w:adjustRightInd w:val="0"/>
              <w:snapToGrid w:val="0"/>
              <w:jc w:val="left"/>
              <w:rPr>
                <w:rFonts w:ascii="仿宋_GB2312"/>
                <w:sz w:val="24"/>
                <w:szCs w:val="28"/>
              </w:rPr>
            </w:pPr>
            <w:r>
              <w:rPr>
                <w:rFonts w:hint="eastAsia" w:ascii="仿宋_GB2312"/>
                <w:sz w:val="24"/>
                <w:szCs w:val="28"/>
              </w:rPr>
              <w:t>五氯酚酸钠（以五氯酚计）</w:t>
            </w:r>
          </w:p>
        </w:tc>
        <w:tc>
          <w:tcPr>
            <w:tcW w:w="2945" w:type="dxa"/>
            <w:vAlign w:val="center"/>
          </w:tcPr>
          <w:p>
            <w:pPr>
              <w:adjustRightInd w:val="0"/>
              <w:snapToGrid w:val="0"/>
              <w:jc w:val="center"/>
              <w:rPr>
                <w:rFonts w:ascii="仿宋_GB2312"/>
                <w:sz w:val="24"/>
                <w:szCs w:val="28"/>
              </w:rPr>
            </w:pPr>
            <w:r>
              <w:rPr>
                <w:rFonts w:hint="eastAsia" w:ascii="仿宋_GB2312"/>
                <w:sz w:val="24"/>
                <w:szCs w:val="28"/>
              </w:rPr>
              <w:t>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3" w:type="dxa"/>
            <w:vMerge w:val="continue"/>
            <w:vAlign w:val="center"/>
          </w:tcPr>
          <w:p>
            <w:pPr>
              <w:adjustRightInd w:val="0"/>
              <w:snapToGrid w:val="0"/>
              <w:jc w:val="left"/>
              <w:rPr>
                <w:rFonts w:ascii="仿宋_GB2312"/>
                <w:sz w:val="24"/>
                <w:szCs w:val="28"/>
              </w:rPr>
            </w:pPr>
          </w:p>
        </w:tc>
        <w:tc>
          <w:tcPr>
            <w:tcW w:w="3655" w:type="dxa"/>
            <w:vAlign w:val="center"/>
          </w:tcPr>
          <w:p>
            <w:pPr>
              <w:adjustRightInd w:val="0"/>
              <w:snapToGrid w:val="0"/>
              <w:jc w:val="left"/>
              <w:rPr>
                <w:rFonts w:ascii="仿宋_GB2312"/>
                <w:sz w:val="24"/>
                <w:szCs w:val="28"/>
              </w:rPr>
            </w:pPr>
            <w:r>
              <w:rPr>
                <w:rFonts w:hint="eastAsia" w:ascii="仿宋_GB2312"/>
                <w:sz w:val="24"/>
                <w:szCs w:val="28"/>
              </w:rPr>
              <w:t>氯霉素</w:t>
            </w:r>
          </w:p>
        </w:tc>
        <w:tc>
          <w:tcPr>
            <w:tcW w:w="2945" w:type="dxa"/>
            <w:vAlign w:val="center"/>
          </w:tcPr>
          <w:p>
            <w:pPr>
              <w:adjustRightInd w:val="0"/>
              <w:snapToGrid w:val="0"/>
              <w:jc w:val="center"/>
              <w:rPr>
                <w:rFonts w:ascii="仿宋_GB2312"/>
                <w:sz w:val="24"/>
                <w:szCs w:val="28"/>
              </w:rPr>
            </w:pPr>
            <w:r>
              <w:rPr>
                <w:rFonts w:hint="eastAsia" w:ascii="仿宋_GB2312"/>
                <w:sz w:val="24"/>
                <w:szCs w:val="28"/>
              </w:rPr>
              <w:t>不得使用</w:t>
            </w:r>
          </w:p>
        </w:tc>
      </w:tr>
    </w:tbl>
    <w:p>
      <w:pPr>
        <w:spacing w:line="600" w:lineRule="exact"/>
        <w:ind w:firstLine="642" w:firstLineChars="200"/>
        <w:rPr>
          <w:rFonts w:ascii="仿宋_GB2312"/>
          <w:b/>
          <w:szCs w:val="32"/>
        </w:rPr>
      </w:pPr>
      <w:r>
        <w:rPr>
          <w:rFonts w:hint="eastAsia" w:ascii="仿宋_GB2312"/>
          <w:b/>
          <w:szCs w:val="32"/>
        </w:rPr>
        <w:t>3.4  生产工艺要求</w:t>
      </w:r>
    </w:p>
    <w:p>
      <w:pPr>
        <w:spacing w:line="600" w:lineRule="exact"/>
        <w:ind w:firstLine="640" w:firstLineChars="200"/>
        <w:rPr>
          <w:rFonts w:ascii="仿宋_GB2312"/>
          <w:szCs w:val="32"/>
        </w:rPr>
      </w:pPr>
      <w:r>
        <w:rPr>
          <w:rFonts w:hint="eastAsia" w:ascii="仿宋_GB2312"/>
          <w:szCs w:val="32"/>
        </w:rPr>
        <w:t>认证产品的生产工艺应采用当地传统工艺，体现地方文化特色，其生产设备、生产环境卫生标准、生产工艺流程等应同时符合国家相关法律法规的要求。如：</w:t>
      </w:r>
    </w:p>
    <w:p>
      <w:pPr>
        <w:spacing w:line="600" w:lineRule="exact"/>
        <w:ind w:firstLine="640" w:firstLineChars="200"/>
        <w:rPr>
          <w:rFonts w:ascii="仿宋_GB2312"/>
          <w:szCs w:val="32"/>
        </w:rPr>
      </w:pPr>
      <w:r>
        <w:rPr>
          <w:rFonts w:hint="eastAsia" w:ascii="仿宋_GB2312"/>
          <w:szCs w:val="32"/>
        </w:rPr>
        <w:t>广式腊肠：以广东地区制作工艺和风味特色为代表的生干腊肠。以鲜（冻）肉为原料，加入食用盐、白砂糖、酱油、高度白酒等辅料，经腌制、灌肠、晾晒、烘烤等工序加工而成。产品生产中添加糖、酒，呈现“糖酒风味”。其中特级和优级广式腊肠仅使用猪肉为原料，不外加外源蛋白及禽肉，不添加淀粉；普通级广式腊肠不允许添加禽肉，允许添加其它外源蛋白（非肉类蛋白质），外源蛋白添加量≤3%。</w:t>
      </w:r>
    </w:p>
    <w:p>
      <w:pPr>
        <w:spacing w:line="600" w:lineRule="exact"/>
        <w:ind w:firstLine="640" w:firstLineChars="200"/>
        <w:rPr>
          <w:rFonts w:ascii="仿宋_GB2312"/>
          <w:szCs w:val="32"/>
        </w:rPr>
      </w:pPr>
      <w:r>
        <w:rPr>
          <w:rFonts w:hint="eastAsia" w:ascii="仿宋_GB2312"/>
          <w:szCs w:val="32"/>
        </w:rPr>
        <w:t>广式腊肉：以广东地区制作工艺和风味特色为代表的生干腊肉。以鲜（冻）猪肉的中方肉为主料，加入食用盐、白砂糖、酱油、高度白酒</w:t>
      </w:r>
      <w:r>
        <w:rPr>
          <w:rFonts w:hint="eastAsia" w:ascii="仿宋_GB2312"/>
          <w:szCs w:val="32"/>
          <w:lang w:val="en-US" w:eastAsia="zh-CN"/>
        </w:rPr>
        <w:t>等</w:t>
      </w:r>
      <w:r>
        <w:rPr>
          <w:rFonts w:hint="eastAsia" w:ascii="仿宋_GB2312"/>
          <w:szCs w:val="32"/>
        </w:rPr>
        <w:t>辅料，添加或不添加添加剂，经腌制、烘干（或晒干、风干）而制成。产品生产中添加糖、酒，呈现“糖酒风味”。</w:t>
      </w:r>
    </w:p>
    <w:p>
      <w:pPr>
        <w:spacing w:line="600" w:lineRule="exact"/>
        <w:ind w:firstLine="640" w:firstLineChars="200"/>
        <w:rPr>
          <w:rFonts w:ascii="仿宋_GB2312"/>
          <w:szCs w:val="32"/>
        </w:rPr>
      </w:pPr>
      <w:r>
        <w:rPr>
          <w:rFonts w:hint="eastAsia" w:ascii="仿宋_GB2312"/>
          <w:szCs w:val="32"/>
        </w:rPr>
        <w:t>其他腌腊肉制品：以广东地区工艺制作，具有广式风味特色的其他腌腊肉制品。</w:t>
      </w:r>
    </w:p>
    <w:p>
      <w:pPr>
        <w:spacing w:line="600" w:lineRule="exact"/>
        <w:ind w:firstLine="642" w:firstLineChars="200"/>
        <w:rPr>
          <w:rFonts w:ascii="仿宋_GB2312"/>
          <w:b/>
          <w:szCs w:val="32"/>
        </w:rPr>
      </w:pPr>
      <w:r>
        <w:rPr>
          <w:rFonts w:hint="eastAsia" w:ascii="仿宋_GB2312"/>
          <w:b/>
          <w:szCs w:val="32"/>
        </w:rPr>
        <w:t>3.5 产品品质</w:t>
      </w:r>
    </w:p>
    <w:p>
      <w:pPr>
        <w:spacing w:line="600" w:lineRule="exact"/>
        <w:ind w:firstLine="640" w:firstLineChars="200"/>
        <w:rPr>
          <w:rFonts w:ascii="仿宋_GB2312"/>
          <w:szCs w:val="32"/>
        </w:rPr>
      </w:pPr>
      <w:r>
        <w:rPr>
          <w:rFonts w:hint="eastAsia" w:ascii="仿宋_GB2312"/>
          <w:szCs w:val="32"/>
        </w:rPr>
        <w:t>“食在广州”评价认证的腌腊肉制品应具备当地风味和口感特色，品质应符合或优于下列要求。</w:t>
      </w:r>
    </w:p>
    <w:p>
      <w:pPr>
        <w:spacing w:line="600" w:lineRule="exact"/>
        <w:ind w:firstLine="640" w:firstLineChars="200"/>
        <w:rPr>
          <w:rFonts w:ascii="仿宋_GB2312"/>
          <w:szCs w:val="32"/>
        </w:rPr>
      </w:pPr>
      <w:r>
        <w:rPr>
          <w:rFonts w:hint="eastAsia" w:ascii="仿宋_GB2312"/>
          <w:szCs w:val="32"/>
        </w:rPr>
        <w:t>3.5.1 感官指标</w:t>
      </w:r>
    </w:p>
    <w:p>
      <w:pPr>
        <w:spacing w:line="600" w:lineRule="exact"/>
        <w:ind w:firstLine="640" w:firstLineChars="200"/>
        <w:rPr>
          <w:rFonts w:ascii="仿宋_GB2312"/>
          <w:sz w:val="28"/>
          <w:szCs w:val="28"/>
        </w:rPr>
      </w:pPr>
      <w:r>
        <w:rPr>
          <w:rFonts w:hint="eastAsia" w:ascii="仿宋_GB2312"/>
          <w:szCs w:val="32"/>
        </w:rPr>
        <w:t>腌腊肉制品的感官指标应符合表2要求。</w:t>
      </w:r>
    </w:p>
    <w:p>
      <w:pPr>
        <w:adjustRightInd w:val="0"/>
        <w:snapToGrid w:val="0"/>
        <w:spacing w:line="300" w:lineRule="auto"/>
        <w:jc w:val="center"/>
        <w:rPr>
          <w:rFonts w:ascii="黑体" w:hAnsi="黑体" w:eastAsia="黑体"/>
          <w:b/>
          <w:bCs/>
          <w:sz w:val="28"/>
          <w:szCs w:val="28"/>
        </w:rPr>
      </w:pPr>
      <w:r>
        <w:rPr>
          <w:rFonts w:hint="eastAsia" w:ascii="黑体" w:hAnsi="黑体" w:eastAsia="黑体"/>
          <w:sz w:val="28"/>
          <w:szCs w:val="28"/>
        </w:rPr>
        <w:t>表2感官指标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1966"/>
        <w:gridCol w:w="1966"/>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21" w:type="dxa"/>
            <w:vMerge w:val="restart"/>
            <w:vAlign w:val="center"/>
          </w:tcPr>
          <w:p>
            <w:pPr>
              <w:adjustRightInd w:val="0"/>
              <w:snapToGrid w:val="0"/>
              <w:jc w:val="center"/>
              <w:rPr>
                <w:rFonts w:ascii="仿宋_GB2312"/>
                <w:sz w:val="24"/>
                <w:szCs w:val="28"/>
              </w:rPr>
            </w:pPr>
            <w:r>
              <w:rPr>
                <w:rFonts w:hint="eastAsia" w:ascii="仿宋_GB2312"/>
                <w:sz w:val="24"/>
                <w:szCs w:val="28"/>
              </w:rPr>
              <w:t>项目</w:t>
            </w:r>
          </w:p>
        </w:tc>
        <w:tc>
          <w:tcPr>
            <w:tcW w:w="5898" w:type="dxa"/>
            <w:gridSpan w:val="3"/>
            <w:vAlign w:val="center"/>
          </w:tcPr>
          <w:p>
            <w:pPr>
              <w:adjustRightInd w:val="0"/>
              <w:snapToGrid w:val="0"/>
              <w:jc w:val="center"/>
              <w:rPr>
                <w:rFonts w:ascii="仿宋_GB2312"/>
                <w:sz w:val="24"/>
                <w:szCs w:val="28"/>
              </w:rPr>
            </w:pPr>
            <w:r>
              <w:rPr>
                <w:rFonts w:hint="eastAsia" w:ascii="仿宋_GB2312"/>
                <w:sz w:val="24"/>
                <w:szCs w:val="2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21" w:type="dxa"/>
            <w:vMerge w:val="continue"/>
            <w:vAlign w:val="center"/>
          </w:tcPr>
          <w:p>
            <w:pPr>
              <w:adjustRightInd w:val="0"/>
              <w:snapToGrid w:val="0"/>
              <w:jc w:val="center"/>
              <w:rPr>
                <w:rFonts w:ascii="仿宋_GB2312"/>
                <w:sz w:val="24"/>
                <w:szCs w:val="28"/>
              </w:rPr>
            </w:pPr>
          </w:p>
        </w:tc>
        <w:tc>
          <w:tcPr>
            <w:tcW w:w="1966" w:type="dxa"/>
            <w:vAlign w:val="center"/>
          </w:tcPr>
          <w:p>
            <w:pPr>
              <w:adjustRightInd w:val="0"/>
              <w:snapToGrid w:val="0"/>
              <w:jc w:val="center"/>
              <w:rPr>
                <w:rFonts w:ascii="仿宋_GB2312"/>
                <w:sz w:val="24"/>
                <w:szCs w:val="28"/>
              </w:rPr>
            </w:pPr>
            <w:r>
              <w:rPr>
                <w:rFonts w:hint="eastAsia" w:ascii="仿宋_GB2312"/>
                <w:sz w:val="24"/>
                <w:szCs w:val="28"/>
              </w:rPr>
              <w:t>腊肠</w:t>
            </w:r>
          </w:p>
        </w:tc>
        <w:tc>
          <w:tcPr>
            <w:tcW w:w="1966" w:type="dxa"/>
            <w:vAlign w:val="center"/>
          </w:tcPr>
          <w:p>
            <w:pPr>
              <w:adjustRightInd w:val="0"/>
              <w:snapToGrid w:val="0"/>
              <w:jc w:val="center"/>
              <w:rPr>
                <w:rFonts w:ascii="仿宋_GB2312"/>
                <w:sz w:val="24"/>
                <w:szCs w:val="28"/>
              </w:rPr>
            </w:pPr>
            <w:r>
              <w:rPr>
                <w:rFonts w:hint="eastAsia" w:ascii="仿宋_GB2312"/>
                <w:sz w:val="24"/>
                <w:szCs w:val="28"/>
              </w:rPr>
              <w:t>腊肉</w:t>
            </w:r>
          </w:p>
        </w:tc>
        <w:tc>
          <w:tcPr>
            <w:tcW w:w="1966" w:type="dxa"/>
            <w:vAlign w:val="center"/>
          </w:tcPr>
          <w:p>
            <w:pPr>
              <w:adjustRightInd w:val="0"/>
              <w:snapToGrid w:val="0"/>
              <w:jc w:val="center"/>
              <w:rPr>
                <w:rFonts w:ascii="仿宋_GB2312"/>
                <w:sz w:val="24"/>
                <w:szCs w:val="28"/>
              </w:rPr>
            </w:pPr>
            <w:r>
              <w:rPr>
                <w:rFonts w:hint="eastAsia" w:ascii="仿宋_GB2312"/>
                <w:sz w:val="24"/>
                <w:szCs w:val="28"/>
              </w:rPr>
              <w:t>腊禽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1" w:type="dxa"/>
            <w:vAlign w:val="center"/>
          </w:tcPr>
          <w:p>
            <w:pPr>
              <w:adjustRightInd w:val="0"/>
              <w:snapToGrid w:val="0"/>
              <w:jc w:val="left"/>
              <w:rPr>
                <w:rFonts w:ascii="仿宋_GB2312"/>
                <w:sz w:val="24"/>
                <w:szCs w:val="28"/>
              </w:rPr>
            </w:pPr>
            <w:r>
              <w:rPr>
                <w:rFonts w:hint="eastAsia" w:ascii="仿宋_GB2312"/>
                <w:sz w:val="24"/>
                <w:szCs w:val="28"/>
              </w:rPr>
              <w:t>色泽</w:t>
            </w:r>
          </w:p>
        </w:tc>
        <w:tc>
          <w:tcPr>
            <w:tcW w:w="1966" w:type="dxa"/>
            <w:vAlign w:val="center"/>
          </w:tcPr>
          <w:p>
            <w:pPr>
              <w:adjustRightInd w:val="0"/>
              <w:snapToGrid w:val="0"/>
              <w:jc w:val="left"/>
              <w:rPr>
                <w:rFonts w:ascii="仿宋_GB2312"/>
                <w:sz w:val="24"/>
                <w:szCs w:val="28"/>
              </w:rPr>
            </w:pPr>
            <w:r>
              <w:rPr>
                <w:rFonts w:hint="eastAsia" w:ascii="仿宋_GB2312"/>
                <w:sz w:val="24"/>
                <w:szCs w:val="28"/>
              </w:rPr>
              <w:t>肥肉呈乳白色，瘦肉鲜红、枣红或玫瑰红色，红白分明，有光泽，无黏液，无霉点</w:t>
            </w:r>
          </w:p>
        </w:tc>
        <w:tc>
          <w:tcPr>
            <w:tcW w:w="1966" w:type="dxa"/>
            <w:vAlign w:val="center"/>
          </w:tcPr>
          <w:p>
            <w:pPr>
              <w:widowControl/>
              <w:jc w:val="left"/>
              <w:textAlignment w:val="center"/>
              <w:rPr>
                <w:rFonts w:ascii="仿宋_GB2312"/>
                <w:sz w:val="24"/>
                <w:szCs w:val="28"/>
                <w:highlight w:val="yellow"/>
              </w:rPr>
            </w:pPr>
            <w:r>
              <w:rPr>
                <w:rFonts w:hint="eastAsia" w:ascii="仿宋_GB2312"/>
                <w:sz w:val="24"/>
                <w:szCs w:val="28"/>
              </w:rPr>
              <w:t>肥肉呈浅金黄色，瘦肉枣红色或褐红色，肥瘦层次分明，鲜明光润，无黏液、无霉点</w:t>
            </w:r>
          </w:p>
        </w:tc>
        <w:tc>
          <w:tcPr>
            <w:tcW w:w="1966" w:type="dxa"/>
            <w:vAlign w:val="center"/>
          </w:tcPr>
          <w:p>
            <w:pPr>
              <w:widowControl/>
              <w:jc w:val="left"/>
              <w:textAlignment w:val="center"/>
              <w:rPr>
                <w:rFonts w:ascii="仿宋_GB2312"/>
                <w:sz w:val="24"/>
                <w:szCs w:val="28"/>
              </w:rPr>
            </w:pPr>
            <w:r>
              <w:rPr>
                <w:rFonts w:hint="eastAsia" w:ascii="仿宋_GB2312"/>
                <w:sz w:val="24"/>
                <w:szCs w:val="28"/>
              </w:rPr>
              <w:t>具有该种产品应有的色泽，无黏液、无霉点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1" w:type="dxa"/>
            <w:vAlign w:val="center"/>
          </w:tcPr>
          <w:p>
            <w:pPr>
              <w:adjustRightInd w:val="0"/>
              <w:snapToGrid w:val="0"/>
              <w:jc w:val="left"/>
              <w:rPr>
                <w:rFonts w:ascii="仿宋_GB2312"/>
                <w:sz w:val="24"/>
                <w:szCs w:val="28"/>
              </w:rPr>
            </w:pPr>
            <w:r>
              <w:rPr>
                <w:rFonts w:hint="eastAsia" w:ascii="仿宋_GB2312"/>
                <w:color w:val="000000"/>
                <w:kern w:val="0"/>
                <w:sz w:val="24"/>
                <w:szCs w:val="28"/>
                <w:lang w:bidi="ar"/>
              </w:rPr>
              <w:t>滋味和气味</w:t>
            </w:r>
          </w:p>
        </w:tc>
        <w:tc>
          <w:tcPr>
            <w:tcW w:w="1966" w:type="dxa"/>
            <w:vAlign w:val="center"/>
          </w:tcPr>
          <w:p>
            <w:pPr>
              <w:adjustRightInd w:val="0"/>
              <w:snapToGrid w:val="0"/>
              <w:jc w:val="left"/>
              <w:rPr>
                <w:rFonts w:ascii="仿宋_GB2312"/>
                <w:sz w:val="24"/>
                <w:szCs w:val="28"/>
              </w:rPr>
            </w:pPr>
            <w:r>
              <w:rPr>
                <w:rFonts w:hint="eastAsia" w:ascii="仿宋_GB2312"/>
                <w:sz w:val="24"/>
                <w:szCs w:val="28"/>
              </w:rPr>
              <w:t>咸、甜适中，具有糖、酒与肉混合后的醇正腊香味，无异味、无酸败味</w:t>
            </w:r>
          </w:p>
        </w:tc>
        <w:tc>
          <w:tcPr>
            <w:tcW w:w="1966" w:type="dxa"/>
            <w:vAlign w:val="center"/>
          </w:tcPr>
          <w:p>
            <w:pPr>
              <w:adjustRightInd w:val="0"/>
              <w:snapToGrid w:val="0"/>
              <w:jc w:val="left"/>
              <w:rPr>
                <w:rFonts w:ascii="仿宋_GB2312"/>
                <w:sz w:val="24"/>
                <w:szCs w:val="28"/>
              </w:rPr>
            </w:pPr>
            <w:r>
              <w:rPr>
                <w:rFonts w:hint="eastAsia" w:ascii="仿宋_GB2312"/>
                <w:sz w:val="24"/>
                <w:szCs w:val="28"/>
              </w:rPr>
              <w:t>具有产品本身固有的风味，腊香醇正、无酸败及其它异味</w:t>
            </w:r>
          </w:p>
        </w:tc>
        <w:tc>
          <w:tcPr>
            <w:tcW w:w="1966" w:type="dxa"/>
            <w:vAlign w:val="center"/>
          </w:tcPr>
          <w:p>
            <w:pPr>
              <w:adjustRightInd w:val="0"/>
              <w:snapToGrid w:val="0"/>
              <w:jc w:val="left"/>
              <w:rPr>
                <w:rFonts w:ascii="仿宋_GB2312"/>
                <w:sz w:val="24"/>
                <w:szCs w:val="28"/>
              </w:rPr>
            </w:pPr>
            <w:r>
              <w:rPr>
                <w:rFonts w:hint="eastAsia" w:ascii="仿宋_GB2312"/>
                <w:sz w:val="24"/>
                <w:szCs w:val="28"/>
              </w:rPr>
              <w:t>具有该产品独特的香味，无酸败及其它异味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1" w:type="dxa"/>
            <w:vAlign w:val="center"/>
          </w:tcPr>
          <w:p>
            <w:pPr>
              <w:adjustRightInd w:val="0"/>
              <w:snapToGrid w:val="0"/>
              <w:jc w:val="left"/>
              <w:rPr>
                <w:rFonts w:ascii="仿宋_GB2312"/>
                <w:sz w:val="24"/>
                <w:szCs w:val="28"/>
              </w:rPr>
            </w:pPr>
            <w:r>
              <w:rPr>
                <w:rFonts w:hint="eastAsia" w:ascii="仿宋_GB2312"/>
                <w:color w:val="000000"/>
                <w:kern w:val="0"/>
                <w:sz w:val="24"/>
                <w:szCs w:val="28"/>
                <w:lang w:bidi="ar"/>
              </w:rPr>
              <w:t>性状</w:t>
            </w:r>
          </w:p>
        </w:tc>
        <w:tc>
          <w:tcPr>
            <w:tcW w:w="1966" w:type="dxa"/>
            <w:vAlign w:val="center"/>
          </w:tcPr>
          <w:p>
            <w:pPr>
              <w:adjustRightInd w:val="0"/>
              <w:snapToGrid w:val="0"/>
              <w:jc w:val="left"/>
              <w:rPr>
                <w:rFonts w:ascii="仿宋_GB2312"/>
                <w:sz w:val="24"/>
                <w:szCs w:val="28"/>
              </w:rPr>
            </w:pPr>
            <w:r>
              <w:rPr>
                <w:rFonts w:hint="eastAsia" w:ascii="仿宋_GB2312"/>
                <w:sz w:val="24"/>
                <w:szCs w:val="28"/>
              </w:rPr>
              <w:t>肠体干爽，呈完整的圆柱形，表面有自然皱纹，断面组织紧密</w:t>
            </w:r>
          </w:p>
        </w:tc>
        <w:tc>
          <w:tcPr>
            <w:tcW w:w="1966" w:type="dxa"/>
            <w:vAlign w:val="center"/>
          </w:tcPr>
          <w:p>
            <w:pPr>
              <w:adjustRightInd w:val="0"/>
              <w:snapToGrid w:val="0"/>
              <w:jc w:val="left"/>
              <w:rPr>
                <w:rFonts w:ascii="仿宋_GB2312"/>
                <w:sz w:val="24"/>
                <w:szCs w:val="28"/>
              </w:rPr>
            </w:pPr>
            <w:r>
              <w:rPr>
                <w:rFonts w:hint="eastAsia" w:ascii="仿宋_GB2312"/>
                <w:sz w:val="24"/>
                <w:szCs w:val="28"/>
              </w:rPr>
              <w:t>肉条均匀，肉身干爽、结实：肥瘦层次分明，紧贴完整</w:t>
            </w:r>
          </w:p>
        </w:tc>
        <w:tc>
          <w:tcPr>
            <w:tcW w:w="1966" w:type="dxa"/>
            <w:vAlign w:val="center"/>
          </w:tcPr>
          <w:p>
            <w:pPr>
              <w:adjustRightInd w:val="0"/>
              <w:snapToGrid w:val="0"/>
              <w:jc w:val="left"/>
              <w:rPr>
                <w:rFonts w:ascii="仿宋_GB2312"/>
                <w:sz w:val="24"/>
                <w:szCs w:val="28"/>
              </w:rPr>
            </w:pPr>
            <w:r>
              <w:rPr>
                <w:rFonts w:hint="eastAsia" w:ascii="仿宋_GB2312"/>
                <w:sz w:val="24"/>
                <w:szCs w:val="28"/>
              </w:rPr>
              <w:t>外形完整，表面干洁，无虫蚀：切面紧密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1" w:type="dxa"/>
            <w:vAlign w:val="center"/>
          </w:tcPr>
          <w:p>
            <w:pPr>
              <w:adjustRightInd w:val="0"/>
              <w:snapToGrid w:val="0"/>
              <w:jc w:val="left"/>
              <w:rPr>
                <w:rFonts w:ascii="仿宋_GB2312"/>
                <w:color w:val="000000"/>
                <w:kern w:val="0"/>
                <w:sz w:val="24"/>
                <w:szCs w:val="28"/>
                <w:lang w:bidi="ar"/>
              </w:rPr>
            </w:pPr>
            <w:r>
              <w:rPr>
                <w:rFonts w:hint="eastAsia" w:ascii="仿宋_GB2312"/>
                <w:color w:val="000000"/>
                <w:kern w:val="0"/>
                <w:sz w:val="24"/>
                <w:szCs w:val="28"/>
                <w:lang w:bidi="ar"/>
              </w:rPr>
              <w:t>杂质</w:t>
            </w:r>
          </w:p>
        </w:tc>
        <w:tc>
          <w:tcPr>
            <w:tcW w:w="5898" w:type="dxa"/>
            <w:gridSpan w:val="3"/>
            <w:vAlign w:val="center"/>
          </w:tcPr>
          <w:p>
            <w:pPr>
              <w:adjustRightInd w:val="0"/>
              <w:snapToGrid w:val="0"/>
              <w:jc w:val="left"/>
              <w:rPr>
                <w:rFonts w:ascii="仿宋_GB2312"/>
                <w:sz w:val="24"/>
                <w:szCs w:val="28"/>
              </w:rPr>
            </w:pPr>
            <w:r>
              <w:rPr>
                <w:rFonts w:hint="eastAsia" w:ascii="仿宋_GB2312"/>
                <w:sz w:val="24"/>
                <w:szCs w:val="28"/>
              </w:rPr>
              <w:t>无肉眼可见的杂质</w:t>
            </w:r>
          </w:p>
        </w:tc>
      </w:tr>
    </w:tbl>
    <w:p>
      <w:pPr>
        <w:spacing w:before="156" w:beforeLines="50" w:line="600" w:lineRule="exact"/>
        <w:rPr>
          <w:rFonts w:ascii="仿宋_GB2312"/>
          <w:szCs w:val="32"/>
        </w:rPr>
      </w:pPr>
      <w:r>
        <w:rPr>
          <w:rFonts w:hint="eastAsia" w:ascii="仿宋_GB2312"/>
          <w:szCs w:val="32"/>
        </w:rPr>
        <w:t xml:space="preserve">    3.5.2 品质理化指标</w:t>
      </w:r>
    </w:p>
    <w:p>
      <w:pPr>
        <w:spacing w:line="600" w:lineRule="exact"/>
        <w:ind w:firstLine="640" w:firstLineChars="200"/>
        <w:rPr>
          <w:rFonts w:ascii="仿宋_GB2312"/>
          <w:szCs w:val="32"/>
        </w:rPr>
      </w:pPr>
      <w:r>
        <w:rPr>
          <w:rFonts w:hint="eastAsia" w:ascii="仿宋_GB2312"/>
          <w:szCs w:val="32"/>
        </w:rPr>
        <w:t>腌腊肉制品的品质理化指标应符合表3要求。</w:t>
      </w:r>
    </w:p>
    <w:p>
      <w:pPr>
        <w:adjustRightInd w:val="0"/>
        <w:snapToGrid w:val="0"/>
        <w:spacing w:line="300" w:lineRule="auto"/>
        <w:jc w:val="center"/>
        <w:rPr>
          <w:rFonts w:ascii="黑体" w:hAnsi="黑体" w:eastAsia="黑体"/>
          <w:sz w:val="28"/>
          <w:szCs w:val="28"/>
        </w:rPr>
      </w:pPr>
      <w:r>
        <w:rPr>
          <w:rFonts w:hint="eastAsia" w:ascii="黑体" w:hAnsi="黑体" w:eastAsia="黑体"/>
          <w:sz w:val="28"/>
          <w:szCs w:val="28"/>
        </w:rPr>
        <w:t>表3品质理化指标</w:t>
      </w:r>
    </w:p>
    <w:tbl>
      <w:tblPr>
        <w:tblStyle w:val="4"/>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2144"/>
        <w:gridCol w:w="188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39" w:type="dxa"/>
            <w:vMerge w:val="restart"/>
            <w:vAlign w:val="center"/>
          </w:tcPr>
          <w:p>
            <w:pPr>
              <w:adjustRightInd w:val="0"/>
              <w:snapToGrid w:val="0"/>
              <w:jc w:val="center"/>
              <w:rPr>
                <w:rFonts w:ascii="仿宋_GB2312"/>
                <w:sz w:val="24"/>
                <w:szCs w:val="28"/>
              </w:rPr>
            </w:pPr>
            <w:r>
              <w:rPr>
                <w:rFonts w:hint="eastAsia" w:ascii="仿宋_GB2312"/>
                <w:sz w:val="24"/>
                <w:szCs w:val="28"/>
              </w:rPr>
              <w:t>项目</w:t>
            </w:r>
          </w:p>
        </w:tc>
        <w:tc>
          <w:tcPr>
            <w:tcW w:w="5733" w:type="dxa"/>
            <w:gridSpan w:val="3"/>
            <w:vAlign w:val="center"/>
          </w:tcPr>
          <w:p>
            <w:pPr>
              <w:adjustRightInd w:val="0"/>
              <w:snapToGrid w:val="0"/>
              <w:jc w:val="center"/>
              <w:rPr>
                <w:rFonts w:ascii="仿宋_GB2312"/>
                <w:sz w:val="24"/>
                <w:szCs w:val="28"/>
              </w:rPr>
            </w:pPr>
            <w:r>
              <w:rPr>
                <w:rFonts w:hint="eastAsia" w:ascii="仿宋_GB2312"/>
                <w:sz w:val="24"/>
                <w:szCs w:val="2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39" w:type="dxa"/>
            <w:vMerge w:val="continue"/>
            <w:vAlign w:val="center"/>
          </w:tcPr>
          <w:p>
            <w:pPr>
              <w:adjustRightInd w:val="0"/>
              <w:snapToGrid w:val="0"/>
              <w:jc w:val="center"/>
              <w:rPr>
                <w:rFonts w:ascii="仿宋_GB2312"/>
                <w:sz w:val="24"/>
                <w:szCs w:val="28"/>
              </w:rPr>
            </w:pPr>
          </w:p>
        </w:tc>
        <w:tc>
          <w:tcPr>
            <w:tcW w:w="2144" w:type="dxa"/>
            <w:vAlign w:val="center"/>
          </w:tcPr>
          <w:p>
            <w:pPr>
              <w:adjustRightInd w:val="0"/>
              <w:snapToGrid w:val="0"/>
              <w:jc w:val="center"/>
              <w:rPr>
                <w:rFonts w:ascii="仿宋_GB2312"/>
                <w:sz w:val="24"/>
                <w:szCs w:val="28"/>
              </w:rPr>
            </w:pPr>
            <w:r>
              <w:rPr>
                <w:rFonts w:hint="eastAsia" w:ascii="仿宋_GB2312"/>
                <w:sz w:val="24"/>
                <w:szCs w:val="28"/>
              </w:rPr>
              <w:t>腊肠</w:t>
            </w:r>
          </w:p>
        </w:tc>
        <w:tc>
          <w:tcPr>
            <w:tcW w:w="1888" w:type="dxa"/>
            <w:vAlign w:val="center"/>
          </w:tcPr>
          <w:p>
            <w:pPr>
              <w:adjustRightInd w:val="0"/>
              <w:snapToGrid w:val="0"/>
              <w:jc w:val="center"/>
              <w:rPr>
                <w:rFonts w:ascii="仿宋_GB2312"/>
                <w:sz w:val="24"/>
                <w:szCs w:val="28"/>
              </w:rPr>
            </w:pPr>
            <w:r>
              <w:rPr>
                <w:rFonts w:hint="eastAsia" w:ascii="仿宋_GB2312"/>
                <w:sz w:val="24"/>
                <w:szCs w:val="28"/>
              </w:rPr>
              <w:t>腊肉</w:t>
            </w:r>
          </w:p>
        </w:tc>
        <w:tc>
          <w:tcPr>
            <w:tcW w:w="1701" w:type="dxa"/>
            <w:vAlign w:val="center"/>
          </w:tcPr>
          <w:p>
            <w:pPr>
              <w:adjustRightInd w:val="0"/>
              <w:snapToGrid w:val="0"/>
              <w:jc w:val="center"/>
              <w:rPr>
                <w:rFonts w:ascii="仿宋_GB2312"/>
                <w:sz w:val="24"/>
                <w:szCs w:val="28"/>
              </w:rPr>
            </w:pPr>
            <w:r>
              <w:rPr>
                <w:rFonts w:hint="eastAsia" w:ascii="仿宋_GB2312"/>
                <w:sz w:val="24"/>
                <w:szCs w:val="28"/>
              </w:rPr>
              <w:t>腊禽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39" w:type="dxa"/>
            <w:vAlign w:val="center"/>
          </w:tcPr>
          <w:p>
            <w:pPr>
              <w:adjustRightInd w:val="0"/>
              <w:snapToGrid w:val="0"/>
              <w:jc w:val="left"/>
              <w:rPr>
                <w:rFonts w:ascii="仿宋_GB2312"/>
                <w:sz w:val="24"/>
                <w:szCs w:val="28"/>
              </w:rPr>
            </w:pPr>
            <w:r>
              <w:rPr>
                <w:rFonts w:hint="eastAsia" w:ascii="仿宋_GB2312"/>
                <w:sz w:val="24"/>
                <w:szCs w:val="28"/>
              </w:rPr>
              <w:t>过氧化值，g/100g  ≤</w:t>
            </w:r>
          </w:p>
        </w:tc>
        <w:tc>
          <w:tcPr>
            <w:tcW w:w="2144" w:type="dxa"/>
            <w:vAlign w:val="center"/>
          </w:tcPr>
          <w:p>
            <w:pPr>
              <w:widowControl/>
              <w:jc w:val="center"/>
              <w:textAlignment w:val="center"/>
              <w:rPr>
                <w:rFonts w:ascii="仿宋_GB2312"/>
                <w:sz w:val="24"/>
                <w:szCs w:val="28"/>
              </w:rPr>
            </w:pPr>
            <w:r>
              <w:rPr>
                <w:rFonts w:hint="eastAsia" w:ascii="仿宋_GB2312"/>
                <w:kern w:val="0"/>
                <w:sz w:val="24"/>
                <w:szCs w:val="28"/>
                <w:lang w:bidi="ar"/>
              </w:rPr>
              <w:t>0.4</w:t>
            </w:r>
          </w:p>
        </w:tc>
        <w:tc>
          <w:tcPr>
            <w:tcW w:w="1888" w:type="dxa"/>
            <w:vAlign w:val="center"/>
          </w:tcPr>
          <w:p>
            <w:pPr>
              <w:widowControl/>
              <w:jc w:val="center"/>
              <w:textAlignment w:val="center"/>
              <w:rPr>
                <w:rFonts w:ascii="仿宋_GB2312"/>
                <w:sz w:val="24"/>
                <w:szCs w:val="28"/>
              </w:rPr>
            </w:pPr>
            <w:r>
              <w:rPr>
                <w:rFonts w:hint="eastAsia" w:ascii="仿宋_GB2312"/>
                <w:kern w:val="0"/>
                <w:sz w:val="24"/>
                <w:szCs w:val="28"/>
                <w:lang w:bidi="ar"/>
              </w:rPr>
              <w:t>0.4</w:t>
            </w:r>
          </w:p>
        </w:tc>
        <w:tc>
          <w:tcPr>
            <w:tcW w:w="1701" w:type="dxa"/>
            <w:vAlign w:val="center"/>
          </w:tcPr>
          <w:p>
            <w:pPr>
              <w:widowControl/>
              <w:jc w:val="center"/>
              <w:textAlignment w:val="center"/>
              <w:rPr>
                <w:rFonts w:ascii="仿宋_GB2312"/>
                <w:sz w:val="24"/>
                <w:szCs w:val="28"/>
              </w:rPr>
            </w:pPr>
            <w:r>
              <w:rPr>
                <w:rFonts w:hint="eastAsia" w:ascii="仿宋_GB2312"/>
                <w:kern w:val="0"/>
                <w:sz w:val="24"/>
                <w:szCs w:val="28"/>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39" w:type="dxa"/>
            <w:vAlign w:val="center"/>
          </w:tcPr>
          <w:p>
            <w:pPr>
              <w:adjustRightInd w:val="0"/>
              <w:snapToGrid w:val="0"/>
              <w:jc w:val="left"/>
              <w:rPr>
                <w:rFonts w:ascii="仿宋_GB2312"/>
                <w:sz w:val="24"/>
                <w:szCs w:val="28"/>
              </w:rPr>
            </w:pPr>
            <w:r>
              <w:rPr>
                <w:rFonts w:hint="eastAsia" w:ascii="仿宋_GB2312"/>
                <w:kern w:val="0"/>
                <w:sz w:val="24"/>
                <w:szCs w:val="28"/>
                <w:lang w:bidi="ar"/>
              </w:rPr>
              <w:t>蛋白质，g/100g    ≥</w:t>
            </w:r>
          </w:p>
        </w:tc>
        <w:tc>
          <w:tcPr>
            <w:tcW w:w="2144" w:type="dxa"/>
            <w:vAlign w:val="center"/>
          </w:tcPr>
          <w:p>
            <w:pPr>
              <w:adjustRightInd w:val="0"/>
              <w:snapToGrid w:val="0"/>
              <w:jc w:val="center"/>
              <w:rPr>
                <w:rFonts w:ascii="仿宋_GB2312"/>
                <w:sz w:val="24"/>
                <w:szCs w:val="28"/>
              </w:rPr>
            </w:pPr>
            <w:r>
              <w:rPr>
                <w:rFonts w:hint="eastAsia" w:ascii="仿宋_GB2312"/>
                <w:sz w:val="24"/>
                <w:szCs w:val="28"/>
              </w:rPr>
              <w:t>22.0（特级）</w:t>
            </w:r>
          </w:p>
          <w:p>
            <w:pPr>
              <w:adjustRightInd w:val="0"/>
              <w:snapToGrid w:val="0"/>
              <w:jc w:val="center"/>
              <w:rPr>
                <w:rFonts w:ascii="仿宋_GB2312"/>
                <w:sz w:val="24"/>
                <w:szCs w:val="28"/>
              </w:rPr>
            </w:pPr>
            <w:r>
              <w:rPr>
                <w:rFonts w:hint="eastAsia" w:ascii="仿宋_GB2312"/>
                <w:sz w:val="24"/>
                <w:szCs w:val="28"/>
              </w:rPr>
              <w:t>18.0（优级）</w:t>
            </w:r>
          </w:p>
          <w:p>
            <w:pPr>
              <w:adjustRightInd w:val="0"/>
              <w:snapToGrid w:val="0"/>
              <w:jc w:val="center"/>
              <w:rPr>
                <w:rFonts w:ascii="仿宋_GB2312"/>
                <w:sz w:val="24"/>
                <w:szCs w:val="28"/>
              </w:rPr>
            </w:pPr>
            <w:r>
              <w:rPr>
                <w:rFonts w:hint="eastAsia" w:ascii="仿宋_GB2312"/>
                <w:sz w:val="24"/>
                <w:szCs w:val="28"/>
              </w:rPr>
              <w:t>14.0（普通级）</w:t>
            </w:r>
          </w:p>
        </w:tc>
        <w:tc>
          <w:tcPr>
            <w:tcW w:w="1888" w:type="dxa"/>
            <w:vAlign w:val="center"/>
          </w:tcPr>
          <w:p>
            <w:pPr>
              <w:adjustRightInd w:val="0"/>
              <w:snapToGrid w:val="0"/>
              <w:jc w:val="center"/>
              <w:rPr>
                <w:rFonts w:ascii="仿宋_GB2312"/>
                <w:sz w:val="24"/>
                <w:szCs w:val="28"/>
              </w:rPr>
            </w:pPr>
            <w:r>
              <w:rPr>
                <w:rFonts w:hint="eastAsia" w:ascii="仿宋_GB2312"/>
                <w:sz w:val="24"/>
                <w:szCs w:val="28"/>
              </w:rPr>
              <w:t>9</w:t>
            </w:r>
          </w:p>
        </w:tc>
        <w:tc>
          <w:tcPr>
            <w:tcW w:w="1701" w:type="dxa"/>
            <w:vAlign w:val="center"/>
          </w:tcPr>
          <w:p>
            <w:pPr>
              <w:adjustRightInd w:val="0"/>
              <w:snapToGrid w:val="0"/>
              <w:jc w:val="center"/>
              <w:rPr>
                <w:rFonts w:ascii="仿宋_GB2312"/>
                <w:sz w:val="24"/>
                <w:szCs w:val="28"/>
              </w:rPr>
            </w:pPr>
            <w:r>
              <w:rPr>
                <w:rFonts w:hint="eastAsia" w:ascii="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39" w:type="dxa"/>
            <w:vAlign w:val="center"/>
          </w:tcPr>
          <w:p>
            <w:pPr>
              <w:adjustRightInd w:val="0"/>
              <w:snapToGrid w:val="0"/>
              <w:jc w:val="left"/>
              <w:rPr>
                <w:rFonts w:ascii="仿宋_GB2312"/>
                <w:sz w:val="24"/>
                <w:szCs w:val="28"/>
              </w:rPr>
            </w:pPr>
            <w:r>
              <w:rPr>
                <w:rFonts w:hint="eastAsia" w:ascii="仿宋_GB2312"/>
                <w:kern w:val="0"/>
                <w:sz w:val="24"/>
                <w:szCs w:val="28"/>
                <w:lang w:bidi="ar"/>
              </w:rPr>
              <w:t>脂肪，g/100g      ≤</w:t>
            </w:r>
          </w:p>
        </w:tc>
        <w:tc>
          <w:tcPr>
            <w:tcW w:w="2144" w:type="dxa"/>
            <w:vAlign w:val="center"/>
          </w:tcPr>
          <w:p>
            <w:pPr>
              <w:adjustRightInd w:val="0"/>
              <w:snapToGrid w:val="0"/>
              <w:jc w:val="center"/>
              <w:rPr>
                <w:rFonts w:ascii="仿宋_GB2312"/>
                <w:sz w:val="24"/>
                <w:szCs w:val="28"/>
              </w:rPr>
            </w:pPr>
            <w:r>
              <w:rPr>
                <w:rFonts w:hint="eastAsia" w:ascii="仿宋_GB2312"/>
                <w:sz w:val="24"/>
                <w:szCs w:val="28"/>
              </w:rPr>
              <w:t>35.0（特级）</w:t>
            </w:r>
          </w:p>
          <w:p>
            <w:pPr>
              <w:adjustRightInd w:val="0"/>
              <w:snapToGrid w:val="0"/>
              <w:jc w:val="center"/>
              <w:rPr>
                <w:rFonts w:ascii="仿宋_GB2312"/>
                <w:sz w:val="24"/>
                <w:szCs w:val="28"/>
              </w:rPr>
            </w:pPr>
            <w:r>
              <w:rPr>
                <w:rFonts w:hint="eastAsia" w:ascii="仿宋_GB2312"/>
                <w:sz w:val="24"/>
                <w:szCs w:val="28"/>
              </w:rPr>
              <w:t>45.0（优级）</w:t>
            </w:r>
          </w:p>
          <w:p>
            <w:pPr>
              <w:adjustRightInd w:val="0"/>
              <w:snapToGrid w:val="0"/>
              <w:jc w:val="center"/>
              <w:rPr>
                <w:rFonts w:ascii="仿宋_GB2312"/>
                <w:sz w:val="24"/>
                <w:szCs w:val="28"/>
              </w:rPr>
            </w:pPr>
            <w:r>
              <w:rPr>
                <w:rFonts w:hint="eastAsia" w:ascii="仿宋_GB2312"/>
                <w:sz w:val="24"/>
                <w:szCs w:val="28"/>
              </w:rPr>
              <w:t>52.0（普通级）</w:t>
            </w:r>
          </w:p>
        </w:tc>
        <w:tc>
          <w:tcPr>
            <w:tcW w:w="1888" w:type="dxa"/>
            <w:vAlign w:val="center"/>
          </w:tcPr>
          <w:p>
            <w:pPr>
              <w:adjustRightInd w:val="0"/>
              <w:snapToGrid w:val="0"/>
              <w:jc w:val="center"/>
              <w:rPr>
                <w:rFonts w:ascii="仿宋_GB2312"/>
                <w:sz w:val="24"/>
                <w:szCs w:val="28"/>
              </w:rPr>
            </w:pPr>
            <w:r>
              <w:rPr>
                <w:rFonts w:hint="eastAsia" w:ascii="仿宋_GB2312"/>
                <w:sz w:val="24"/>
                <w:szCs w:val="28"/>
              </w:rPr>
              <w:t>70</w:t>
            </w:r>
          </w:p>
        </w:tc>
        <w:tc>
          <w:tcPr>
            <w:tcW w:w="1701" w:type="dxa"/>
            <w:vAlign w:val="center"/>
          </w:tcPr>
          <w:p>
            <w:pPr>
              <w:adjustRightInd w:val="0"/>
              <w:snapToGrid w:val="0"/>
              <w:jc w:val="center"/>
              <w:rPr>
                <w:rFonts w:ascii="仿宋_GB2312"/>
                <w:sz w:val="24"/>
                <w:szCs w:val="28"/>
              </w:rPr>
            </w:pPr>
            <w:r>
              <w:rPr>
                <w:rFonts w:hint="eastAsia" w:ascii="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39" w:type="dxa"/>
            <w:vAlign w:val="center"/>
          </w:tcPr>
          <w:p>
            <w:pPr>
              <w:adjustRightInd w:val="0"/>
              <w:snapToGrid w:val="0"/>
              <w:jc w:val="left"/>
              <w:rPr>
                <w:rFonts w:ascii="仿宋_GB2312"/>
                <w:kern w:val="0"/>
                <w:sz w:val="24"/>
                <w:szCs w:val="28"/>
                <w:lang w:bidi="ar"/>
              </w:rPr>
            </w:pPr>
            <w:r>
              <w:rPr>
                <w:rFonts w:hint="eastAsia" w:ascii="仿宋_GB2312"/>
                <w:kern w:val="0"/>
                <w:sz w:val="24"/>
                <w:szCs w:val="28"/>
                <w:lang w:bidi="ar"/>
              </w:rPr>
              <w:t>水分，g/100g      ≤</w:t>
            </w:r>
          </w:p>
        </w:tc>
        <w:tc>
          <w:tcPr>
            <w:tcW w:w="2144" w:type="dxa"/>
            <w:vAlign w:val="center"/>
          </w:tcPr>
          <w:p>
            <w:pPr>
              <w:adjustRightInd w:val="0"/>
              <w:snapToGrid w:val="0"/>
              <w:jc w:val="center"/>
              <w:rPr>
                <w:rFonts w:ascii="仿宋_GB2312"/>
                <w:sz w:val="24"/>
                <w:szCs w:val="28"/>
              </w:rPr>
            </w:pPr>
            <w:r>
              <w:rPr>
                <w:rFonts w:hint="eastAsia" w:ascii="仿宋_GB2312"/>
                <w:sz w:val="24"/>
                <w:szCs w:val="28"/>
              </w:rPr>
              <w:t>28.0（特级、优级）</w:t>
            </w:r>
          </w:p>
          <w:p>
            <w:pPr>
              <w:adjustRightInd w:val="0"/>
              <w:snapToGrid w:val="0"/>
              <w:jc w:val="center"/>
              <w:rPr>
                <w:rFonts w:ascii="仿宋_GB2312"/>
                <w:sz w:val="24"/>
                <w:szCs w:val="28"/>
              </w:rPr>
            </w:pPr>
            <w:r>
              <w:rPr>
                <w:rFonts w:hint="eastAsia" w:ascii="仿宋_GB2312"/>
                <w:sz w:val="24"/>
                <w:szCs w:val="28"/>
              </w:rPr>
              <w:t>38.0（普通级）</w:t>
            </w:r>
          </w:p>
        </w:tc>
        <w:tc>
          <w:tcPr>
            <w:tcW w:w="1888" w:type="dxa"/>
            <w:vAlign w:val="center"/>
          </w:tcPr>
          <w:p>
            <w:pPr>
              <w:adjustRightInd w:val="0"/>
              <w:snapToGrid w:val="0"/>
              <w:jc w:val="center"/>
              <w:rPr>
                <w:rFonts w:ascii="仿宋_GB2312"/>
                <w:sz w:val="24"/>
                <w:szCs w:val="28"/>
              </w:rPr>
            </w:pPr>
            <w:r>
              <w:rPr>
                <w:rFonts w:hint="eastAsia" w:ascii="仿宋_GB2312"/>
                <w:sz w:val="24"/>
                <w:szCs w:val="28"/>
              </w:rPr>
              <w:t>25</w:t>
            </w:r>
          </w:p>
        </w:tc>
        <w:tc>
          <w:tcPr>
            <w:tcW w:w="1701" w:type="dxa"/>
            <w:vAlign w:val="center"/>
          </w:tcPr>
          <w:p>
            <w:pPr>
              <w:adjustRightInd w:val="0"/>
              <w:snapToGrid w:val="0"/>
              <w:jc w:val="center"/>
              <w:rPr>
                <w:rFonts w:ascii="仿宋_GB2312"/>
                <w:sz w:val="24"/>
                <w:szCs w:val="28"/>
              </w:rPr>
            </w:pPr>
            <w:r>
              <w:rPr>
                <w:rFonts w:hint="eastAsia" w:ascii="仿宋_GB2312"/>
                <w:sz w:val="24"/>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39" w:type="dxa"/>
            <w:vAlign w:val="center"/>
          </w:tcPr>
          <w:p>
            <w:pPr>
              <w:adjustRightInd w:val="0"/>
              <w:snapToGrid w:val="0"/>
              <w:jc w:val="left"/>
              <w:rPr>
                <w:rFonts w:ascii="仿宋_GB2312"/>
                <w:kern w:val="0"/>
                <w:sz w:val="24"/>
                <w:szCs w:val="28"/>
                <w:lang w:bidi="ar"/>
              </w:rPr>
            </w:pPr>
            <w:r>
              <w:rPr>
                <w:rFonts w:hint="eastAsia" w:ascii="仿宋_GB2312"/>
                <w:kern w:val="0"/>
                <w:sz w:val="24"/>
                <w:szCs w:val="28"/>
                <w:lang w:bidi="ar"/>
              </w:rPr>
              <w:t>氯化物（以氯化钠计），g/100g            ≤</w:t>
            </w:r>
          </w:p>
        </w:tc>
        <w:tc>
          <w:tcPr>
            <w:tcW w:w="2144" w:type="dxa"/>
            <w:vAlign w:val="center"/>
          </w:tcPr>
          <w:p>
            <w:pPr>
              <w:adjustRightInd w:val="0"/>
              <w:snapToGrid w:val="0"/>
              <w:jc w:val="center"/>
              <w:rPr>
                <w:rFonts w:ascii="仿宋_GB2312"/>
                <w:sz w:val="24"/>
                <w:szCs w:val="28"/>
              </w:rPr>
            </w:pPr>
            <w:r>
              <w:rPr>
                <w:rFonts w:hint="eastAsia" w:ascii="仿宋_GB2312"/>
                <w:sz w:val="24"/>
                <w:szCs w:val="28"/>
              </w:rPr>
              <w:t>6.5</w:t>
            </w:r>
          </w:p>
        </w:tc>
        <w:tc>
          <w:tcPr>
            <w:tcW w:w="1888" w:type="dxa"/>
            <w:vAlign w:val="center"/>
          </w:tcPr>
          <w:p>
            <w:pPr>
              <w:adjustRightInd w:val="0"/>
              <w:snapToGrid w:val="0"/>
              <w:jc w:val="center"/>
              <w:rPr>
                <w:rFonts w:ascii="仿宋_GB2312"/>
                <w:sz w:val="24"/>
                <w:szCs w:val="28"/>
              </w:rPr>
            </w:pPr>
            <w:r>
              <w:rPr>
                <w:rFonts w:hint="eastAsia" w:ascii="仿宋_GB2312"/>
                <w:sz w:val="24"/>
                <w:szCs w:val="28"/>
              </w:rPr>
              <w:t>8</w:t>
            </w:r>
          </w:p>
        </w:tc>
        <w:tc>
          <w:tcPr>
            <w:tcW w:w="1701" w:type="dxa"/>
            <w:vAlign w:val="center"/>
          </w:tcPr>
          <w:p>
            <w:pPr>
              <w:adjustRightInd w:val="0"/>
              <w:snapToGrid w:val="0"/>
              <w:jc w:val="center"/>
              <w:rPr>
                <w:rFonts w:ascii="仿宋_GB2312"/>
                <w:sz w:val="24"/>
                <w:szCs w:val="28"/>
              </w:rPr>
            </w:pPr>
            <w:r>
              <w:rPr>
                <w:rFonts w:hint="eastAsia" w:ascii="仿宋_GB2312"/>
                <w:sz w:val="24"/>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639" w:type="dxa"/>
            <w:vAlign w:val="center"/>
          </w:tcPr>
          <w:p>
            <w:pPr>
              <w:adjustRightInd w:val="0"/>
              <w:snapToGrid w:val="0"/>
              <w:jc w:val="left"/>
              <w:rPr>
                <w:rFonts w:ascii="仿宋_GB2312"/>
                <w:kern w:val="0"/>
                <w:sz w:val="24"/>
                <w:szCs w:val="28"/>
                <w:lang w:bidi="ar"/>
              </w:rPr>
            </w:pPr>
            <w:r>
              <w:rPr>
                <w:rFonts w:hint="eastAsia" w:ascii="仿宋_GB2312"/>
                <w:kern w:val="0"/>
                <w:sz w:val="24"/>
                <w:szCs w:val="28"/>
                <w:lang w:bidi="ar"/>
              </w:rPr>
              <w:t>总糖（以葡萄糖计），g/100g            ≤</w:t>
            </w:r>
          </w:p>
        </w:tc>
        <w:tc>
          <w:tcPr>
            <w:tcW w:w="2144" w:type="dxa"/>
            <w:vAlign w:val="center"/>
          </w:tcPr>
          <w:p>
            <w:pPr>
              <w:adjustRightInd w:val="0"/>
              <w:snapToGrid w:val="0"/>
              <w:jc w:val="center"/>
              <w:rPr>
                <w:rFonts w:ascii="仿宋_GB2312"/>
                <w:sz w:val="24"/>
                <w:szCs w:val="28"/>
              </w:rPr>
            </w:pPr>
            <w:r>
              <w:rPr>
                <w:rFonts w:hint="eastAsia" w:ascii="仿宋_GB2312"/>
                <w:sz w:val="24"/>
                <w:szCs w:val="28"/>
              </w:rPr>
              <w:t>22</w:t>
            </w:r>
          </w:p>
        </w:tc>
        <w:tc>
          <w:tcPr>
            <w:tcW w:w="1888" w:type="dxa"/>
            <w:vAlign w:val="center"/>
          </w:tcPr>
          <w:p>
            <w:pPr>
              <w:adjustRightInd w:val="0"/>
              <w:snapToGrid w:val="0"/>
              <w:jc w:val="center"/>
              <w:rPr>
                <w:rFonts w:ascii="仿宋_GB2312"/>
                <w:sz w:val="24"/>
                <w:szCs w:val="28"/>
              </w:rPr>
            </w:pPr>
            <w:r>
              <w:rPr>
                <w:rFonts w:hint="eastAsia" w:ascii="仿宋_GB2312"/>
                <w:sz w:val="24"/>
                <w:szCs w:val="28"/>
              </w:rPr>
              <w:t>25</w:t>
            </w:r>
          </w:p>
        </w:tc>
        <w:tc>
          <w:tcPr>
            <w:tcW w:w="1701" w:type="dxa"/>
            <w:vAlign w:val="center"/>
          </w:tcPr>
          <w:p>
            <w:pPr>
              <w:adjustRightInd w:val="0"/>
              <w:snapToGrid w:val="0"/>
              <w:jc w:val="center"/>
              <w:rPr>
                <w:rFonts w:ascii="仿宋_GB2312"/>
                <w:sz w:val="24"/>
                <w:szCs w:val="28"/>
              </w:rPr>
            </w:pPr>
            <w:r>
              <w:rPr>
                <w:rFonts w:hint="eastAsia" w:ascii="仿宋_GB2312"/>
                <w:sz w:val="24"/>
                <w:szCs w:val="28"/>
              </w:rPr>
              <w:t>25</w:t>
            </w:r>
          </w:p>
        </w:tc>
      </w:tr>
    </w:tbl>
    <w:p>
      <w:pPr>
        <w:spacing w:line="600" w:lineRule="exact"/>
        <w:ind w:firstLine="640" w:firstLineChars="200"/>
        <w:rPr>
          <w:rFonts w:ascii="仿宋_GB2312"/>
          <w:szCs w:val="32"/>
        </w:rPr>
      </w:pPr>
      <w:r>
        <w:rPr>
          <w:rFonts w:hint="eastAsia" w:ascii="仿宋_GB2312"/>
          <w:szCs w:val="32"/>
        </w:rPr>
        <w:t>3.5.3 污染物限量</w:t>
      </w:r>
    </w:p>
    <w:p>
      <w:pPr>
        <w:spacing w:line="600" w:lineRule="exact"/>
        <w:ind w:firstLine="640" w:firstLineChars="200"/>
        <w:rPr>
          <w:rFonts w:ascii="仿宋_GB2312"/>
          <w:szCs w:val="32"/>
        </w:rPr>
      </w:pPr>
      <w:r>
        <w:rPr>
          <w:rFonts w:hint="eastAsia" w:ascii="仿宋_GB2312"/>
          <w:szCs w:val="32"/>
        </w:rPr>
        <w:t>腌腊肉制品的污染物限量应符合表4要求。</w:t>
      </w:r>
    </w:p>
    <w:p>
      <w:pPr>
        <w:adjustRightInd w:val="0"/>
        <w:snapToGrid w:val="0"/>
        <w:spacing w:line="300" w:lineRule="auto"/>
        <w:jc w:val="center"/>
        <w:rPr>
          <w:rFonts w:ascii="黑体" w:hAnsi="黑体" w:eastAsia="黑体"/>
          <w:sz w:val="28"/>
          <w:szCs w:val="28"/>
        </w:rPr>
      </w:pPr>
      <w:r>
        <w:rPr>
          <w:rFonts w:hint="eastAsia" w:ascii="黑体" w:hAnsi="黑体" w:eastAsia="黑体"/>
          <w:sz w:val="28"/>
          <w:szCs w:val="28"/>
        </w:rPr>
        <w:t>表4污染物指标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2"/>
        <w:gridCol w:w="1559"/>
        <w:gridCol w:w="1560"/>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422" w:type="dxa"/>
            <w:vMerge w:val="restart"/>
            <w:vAlign w:val="center"/>
          </w:tcPr>
          <w:p>
            <w:pPr>
              <w:adjustRightInd w:val="0"/>
              <w:snapToGrid w:val="0"/>
              <w:jc w:val="center"/>
              <w:rPr>
                <w:rFonts w:ascii="仿宋_GB2312"/>
                <w:sz w:val="24"/>
                <w:szCs w:val="28"/>
              </w:rPr>
            </w:pPr>
            <w:r>
              <w:rPr>
                <w:rFonts w:hint="eastAsia" w:ascii="仿宋_GB2312"/>
                <w:sz w:val="24"/>
                <w:szCs w:val="28"/>
              </w:rPr>
              <w:t>项目</w:t>
            </w:r>
          </w:p>
        </w:tc>
        <w:tc>
          <w:tcPr>
            <w:tcW w:w="4640" w:type="dxa"/>
            <w:gridSpan w:val="3"/>
            <w:vAlign w:val="center"/>
          </w:tcPr>
          <w:p>
            <w:pPr>
              <w:adjustRightInd w:val="0"/>
              <w:snapToGrid w:val="0"/>
              <w:jc w:val="center"/>
              <w:rPr>
                <w:rFonts w:ascii="仿宋_GB2312"/>
                <w:sz w:val="24"/>
                <w:szCs w:val="28"/>
              </w:rPr>
            </w:pPr>
            <w:r>
              <w:rPr>
                <w:rFonts w:hint="eastAsia" w:ascii="仿宋_GB2312"/>
                <w:sz w:val="24"/>
                <w:szCs w:val="2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422" w:type="dxa"/>
            <w:vMerge w:val="continue"/>
            <w:vAlign w:val="center"/>
          </w:tcPr>
          <w:p>
            <w:pPr>
              <w:adjustRightInd w:val="0"/>
              <w:snapToGrid w:val="0"/>
              <w:jc w:val="center"/>
              <w:rPr>
                <w:rFonts w:ascii="仿宋_GB2312"/>
                <w:sz w:val="24"/>
                <w:szCs w:val="28"/>
              </w:rPr>
            </w:pPr>
          </w:p>
        </w:tc>
        <w:tc>
          <w:tcPr>
            <w:tcW w:w="1559" w:type="dxa"/>
            <w:vAlign w:val="center"/>
          </w:tcPr>
          <w:p>
            <w:pPr>
              <w:adjustRightInd w:val="0"/>
              <w:snapToGrid w:val="0"/>
              <w:jc w:val="center"/>
              <w:rPr>
                <w:rFonts w:ascii="仿宋_GB2312"/>
                <w:sz w:val="24"/>
                <w:szCs w:val="28"/>
              </w:rPr>
            </w:pPr>
            <w:r>
              <w:rPr>
                <w:rFonts w:hint="eastAsia" w:ascii="仿宋_GB2312"/>
                <w:sz w:val="24"/>
                <w:szCs w:val="28"/>
              </w:rPr>
              <w:t>腊肠</w:t>
            </w:r>
          </w:p>
        </w:tc>
        <w:tc>
          <w:tcPr>
            <w:tcW w:w="1560" w:type="dxa"/>
            <w:vAlign w:val="center"/>
          </w:tcPr>
          <w:p>
            <w:pPr>
              <w:adjustRightInd w:val="0"/>
              <w:snapToGrid w:val="0"/>
              <w:jc w:val="center"/>
              <w:rPr>
                <w:rFonts w:ascii="仿宋_GB2312"/>
                <w:sz w:val="24"/>
                <w:szCs w:val="28"/>
              </w:rPr>
            </w:pPr>
            <w:r>
              <w:rPr>
                <w:rFonts w:hint="eastAsia" w:ascii="仿宋_GB2312"/>
                <w:sz w:val="24"/>
                <w:szCs w:val="28"/>
              </w:rPr>
              <w:t>腊肉</w:t>
            </w:r>
          </w:p>
        </w:tc>
        <w:tc>
          <w:tcPr>
            <w:tcW w:w="1521" w:type="dxa"/>
            <w:vAlign w:val="center"/>
          </w:tcPr>
          <w:p>
            <w:pPr>
              <w:adjustRightInd w:val="0"/>
              <w:snapToGrid w:val="0"/>
              <w:jc w:val="center"/>
              <w:rPr>
                <w:rFonts w:ascii="仿宋_GB2312"/>
                <w:sz w:val="24"/>
                <w:szCs w:val="28"/>
              </w:rPr>
            </w:pPr>
            <w:r>
              <w:rPr>
                <w:rFonts w:hint="eastAsia" w:ascii="仿宋_GB2312"/>
                <w:sz w:val="24"/>
                <w:szCs w:val="28"/>
              </w:rPr>
              <w:t>腊禽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2" w:type="dxa"/>
            <w:vAlign w:val="center"/>
          </w:tcPr>
          <w:p>
            <w:pPr>
              <w:adjustRightInd w:val="0"/>
              <w:snapToGrid w:val="0"/>
              <w:jc w:val="center"/>
              <w:rPr>
                <w:rFonts w:ascii="仿宋_GB2312"/>
                <w:sz w:val="24"/>
                <w:szCs w:val="28"/>
              </w:rPr>
            </w:pPr>
            <w:r>
              <w:rPr>
                <w:rFonts w:hint="eastAsia" w:ascii="仿宋_GB2312"/>
                <w:sz w:val="24"/>
                <w:szCs w:val="28"/>
              </w:rPr>
              <w:t>铅（以Pb计），mg/kg    ≤</w:t>
            </w:r>
          </w:p>
        </w:tc>
        <w:tc>
          <w:tcPr>
            <w:tcW w:w="1559" w:type="dxa"/>
            <w:vAlign w:val="center"/>
          </w:tcPr>
          <w:p>
            <w:pPr>
              <w:adjustRightInd w:val="0"/>
              <w:snapToGrid w:val="0"/>
              <w:jc w:val="center"/>
              <w:rPr>
                <w:rFonts w:ascii="仿宋_GB2312"/>
                <w:sz w:val="24"/>
                <w:szCs w:val="28"/>
              </w:rPr>
            </w:pPr>
            <w:r>
              <w:rPr>
                <w:rFonts w:hint="eastAsia" w:ascii="仿宋_GB2312"/>
                <w:sz w:val="24"/>
                <w:szCs w:val="28"/>
              </w:rPr>
              <w:t>0.3</w:t>
            </w:r>
          </w:p>
        </w:tc>
        <w:tc>
          <w:tcPr>
            <w:tcW w:w="1560" w:type="dxa"/>
            <w:vAlign w:val="center"/>
          </w:tcPr>
          <w:p>
            <w:pPr>
              <w:adjustRightInd w:val="0"/>
              <w:snapToGrid w:val="0"/>
              <w:jc w:val="center"/>
              <w:rPr>
                <w:rFonts w:ascii="仿宋_GB2312"/>
                <w:sz w:val="24"/>
                <w:szCs w:val="28"/>
              </w:rPr>
            </w:pPr>
            <w:r>
              <w:rPr>
                <w:rFonts w:hint="eastAsia" w:ascii="仿宋_GB2312"/>
                <w:sz w:val="24"/>
                <w:szCs w:val="28"/>
              </w:rPr>
              <w:t>0.3</w:t>
            </w:r>
          </w:p>
        </w:tc>
        <w:tc>
          <w:tcPr>
            <w:tcW w:w="1521" w:type="dxa"/>
            <w:vAlign w:val="center"/>
          </w:tcPr>
          <w:p>
            <w:pPr>
              <w:adjustRightInd w:val="0"/>
              <w:snapToGrid w:val="0"/>
              <w:jc w:val="center"/>
              <w:rPr>
                <w:rFonts w:ascii="仿宋_GB2312"/>
                <w:sz w:val="24"/>
                <w:szCs w:val="28"/>
              </w:rPr>
            </w:pPr>
            <w:r>
              <w:rPr>
                <w:rFonts w:hint="eastAsia" w:ascii="仿宋_GB2312"/>
                <w:sz w:val="24"/>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2" w:type="dxa"/>
            <w:vAlign w:val="center"/>
          </w:tcPr>
          <w:p>
            <w:pPr>
              <w:adjustRightInd w:val="0"/>
              <w:snapToGrid w:val="0"/>
              <w:jc w:val="center"/>
              <w:rPr>
                <w:rFonts w:ascii="仿宋_GB2312"/>
                <w:sz w:val="24"/>
                <w:szCs w:val="28"/>
              </w:rPr>
            </w:pPr>
            <w:r>
              <w:rPr>
                <w:rFonts w:hint="eastAsia" w:ascii="仿宋_GB2312"/>
                <w:sz w:val="24"/>
                <w:szCs w:val="28"/>
              </w:rPr>
              <w:t>总砷（以As计），mg/kg  ≤</w:t>
            </w:r>
          </w:p>
        </w:tc>
        <w:tc>
          <w:tcPr>
            <w:tcW w:w="1559" w:type="dxa"/>
            <w:vAlign w:val="center"/>
          </w:tcPr>
          <w:p>
            <w:pPr>
              <w:adjustRightInd w:val="0"/>
              <w:snapToGrid w:val="0"/>
              <w:jc w:val="center"/>
              <w:rPr>
                <w:rFonts w:ascii="仿宋_GB2312"/>
                <w:sz w:val="24"/>
                <w:szCs w:val="28"/>
              </w:rPr>
            </w:pPr>
            <w:r>
              <w:rPr>
                <w:rFonts w:hint="eastAsia" w:ascii="仿宋_GB2312"/>
                <w:sz w:val="24"/>
                <w:szCs w:val="28"/>
              </w:rPr>
              <w:t>0.5</w:t>
            </w:r>
          </w:p>
        </w:tc>
        <w:tc>
          <w:tcPr>
            <w:tcW w:w="1560" w:type="dxa"/>
            <w:vAlign w:val="center"/>
          </w:tcPr>
          <w:p>
            <w:pPr>
              <w:adjustRightInd w:val="0"/>
              <w:snapToGrid w:val="0"/>
              <w:jc w:val="center"/>
              <w:rPr>
                <w:rFonts w:ascii="仿宋_GB2312"/>
                <w:sz w:val="24"/>
                <w:szCs w:val="28"/>
              </w:rPr>
            </w:pPr>
            <w:r>
              <w:rPr>
                <w:rFonts w:hint="eastAsia" w:ascii="仿宋_GB2312"/>
                <w:sz w:val="24"/>
                <w:szCs w:val="28"/>
              </w:rPr>
              <w:t>0.5</w:t>
            </w:r>
          </w:p>
        </w:tc>
        <w:tc>
          <w:tcPr>
            <w:tcW w:w="1521" w:type="dxa"/>
            <w:vAlign w:val="center"/>
          </w:tcPr>
          <w:p>
            <w:pPr>
              <w:adjustRightInd w:val="0"/>
              <w:snapToGrid w:val="0"/>
              <w:jc w:val="center"/>
              <w:rPr>
                <w:rFonts w:ascii="仿宋_GB2312"/>
                <w:sz w:val="24"/>
                <w:szCs w:val="28"/>
              </w:rPr>
            </w:pPr>
            <w:r>
              <w:rPr>
                <w:rFonts w:hint="eastAsia" w:ascii="仿宋_GB2312"/>
                <w:sz w:val="24"/>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2" w:type="dxa"/>
            <w:vAlign w:val="center"/>
          </w:tcPr>
          <w:p>
            <w:pPr>
              <w:widowControl/>
              <w:jc w:val="center"/>
              <w:textAlignment w:val="center"/>
              <w:rPr>
                <w:rFonts w:ascii="仿宋_GB2312"/>
                <w:sz w:val="24"/>
                <w:szCs w:val="28"/>
              </w:rPr>
            </w:pPr>
            <w:r>
              <w:rPr>
                <w:rFonts w:hint="eastAsia" w:ascii="仿宋_GB2312"/>
                <w:color w:val="000000"/>
                <w:kern w:val="0"/>
                <w:sz w:val="24"/>
                <w:szCs w:val="28"/>
                <w:lang w:bidi="ar"/>
              </w:rPr>
              <w:t>铬</w:t>
            </w:r>
            <w:r>
              <w:rPr>
                <w:rFonts w:hint="eastAsia" w:ascii="仿宋_GB2312"/>
                <w:sz w:val="24"/>
                <w:szCs w:val="28"/>
              </w:rPr>
              <w:t>（以Cr计），mg/kg</w:t>
            </w:r>
            <w:r>
              <w:rPr>
                <w:rFonts w:hint="eastAsia" w:ascii="仿宋_GB2312"/>
                <w:color w:val="000000"/>
                <w:kern w:val="0"/>
                <w:sz w:val="24"/>
                <w:szCs w:val="28"/>
                <w:lang w:bidi="ar"/>
              </w:rPr>
              <w:t xml:space="preserve">    </w:t>
            </w:r>
            <w:r>
              <w:rPr>
                <w:rStyle w:val="6"/>
                <w:rFonts w:hint="eastAsia" w:ascii="仿宋_GB2312"/>
                <w:szCs w:val="28"/>
                <w:lang w:bidi="ar"/>
              </w:rPr>
              <w:t>≤</w:t>
            </w:r>
          </w:p>
        </w:tc>
        <w:tc>
          <w:tcPr>
            <w:tcW w:w="1559" w:type="dxa"/>
            <w:vAlign w:val="center"/>
          </w:tcPr>
          <w:p>
            <w:pPr>
              <w:adjustRightInd w:val="0"/>
              <w:snapToGrid w:val="0"/>
              <w:jc w:val="center"/>
              <w:rPr>
                <w:rFonts w:ascii="仿宋_GB2312"/>
                <w:sz w:val="24"/>
                <w:szCs w:val="28"/>
              </w:rPr>
            </w:pPr>
            <w:r>
              <w:rPr>
                <w:rFonts w:hint="eastAsia" w:ascii="仿宋_GB2312"/>
                <w:sz w:val="24"/>
                <w:szCs w:val="28"/>
              </w:rPr>
              <w:t xml:space="preserve">1.0 </w:t>
            </w:r>
          </w:p>
        </w:tc>
        <w:tc>
          <w:tcPr>
            <w:tcW w:w="1560" w:type="dxa"/>
            <w:vAlign w:val="center"/>
          </w:tcPr>
          <w:p>
            <w:pPr>
              <w:adjustRightInd w:val="0"/>
              <w:snapToGrid w:val="0"/>
              <w:jc w:val="center"/>
              <w:rPr>
                <w:rFonts w:ascii="仿宋_GB2312"/>
                <w:sz w:val="24"/>
                <w:szCs w:val="28"/>
              </w:rPr>
            </w:pPr>
            <w:r>
              <w:rPr>
                <w:rFonts w:hint="eastAsia" w:ascii="仿宋_GB2312"/>
                <w:sz w:val="24"/>
                <w:szCs w:val="28"/>
              </w:rPr>
              <w:t xml:space="preserve">1.0 </w:t>
            </w:r>
          </w:p>
        </w:tc>
        <w:tc>
          <w:tcPr>
            <w:tcW w:w="1521" w:type="dxa"/>
            <w:vAlign w:val="center"/>
          </w:tcPr>
          <w:p>
            <w:pPr>
              <w:adjustRightInd w:val="0"/>
              <w:snapToGrid w:val="0"/>
              <w:jc w:val="center"/>
              <w:rPr>
                <w:rFonts w:ascii="仿宋_GB2312"/>
                <w:sz w:val="24"/>
                <w:szCs w:val="28"/>
              </w:rPr>
            </w:pPr>
            <w:r>
              <w:rPr>
                <w:rFonts w:hint="eastAsia" w:ascii="仿宋_GB2312"/>
                <w:sz w:val="24"/>
                <w:szCs w:val="2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2" w:type="dxa"/>
            <w:vAlign w:val="center"/>
          </w:tcPr>
          <w:p>
            <w:pPr>
              <w:widowControl/>
              <w:jc w:val="center"/>
              <w:textAlignment w:val="center"/>
              <w:rPr>
                <w:rFonts w:ascii="仿宋_GB2312"/>
                <w:sz w:val="24"/>
                <w:szCs w:val="28"/>
              </w:rPr>
            </w:pPr>
            <w:r>
              <w:rPr>
                <w:rFonts w:hint="eastAsia" w:ascii="仿宋_GB2312"/>
                <w:color w:val="000000"/>
                <w:kern w:val="0"/>
                <w:sz w:val="24"/>
                <w:szCs w:val="28"/>
                <w:lang w:bidi="ar"/>
              </w:rPr>
              <w:t>镉</w:t>
            </w:r>
            <w:r>
              <w:rPr>
                <w:rFonts w:hint="eastAsia" w:ascii="仿宋_GB2312"/>
                <w:sz w:val="24"/>
                <w:szCs w:val="28"/>
              </w:rPr>
              <w:t>（以Cd计），mg/kg</w:t>
            </w:r>
            <w:r>
              <w:rPr>
                <w:rFonts w:hint="eastAsia" w:ascii="仿宋_GB2312"/>
                <w:color w:val="000000"/>
                <w:kern w:val="0"/>
                <w:sz w:val="24"/>
                <w:szCs w:val="28"/>
                <w:lang w:bidi="ar"/>
              </w:rPr>
              <w:t xml:space="preserve">    </w:t>
            </w:r>
            <w:r>
              <w:rPr>
                <w:rStyle w:val="6"/>
                <w:rFonts w:hint="eastAsia" w:ascii="仿宋_GB2312"/>
                <w:szCs w:val="28"/>
                <w:lang w:bidi="ar"/>
              </w:rPr>
              <w:t>≤</w:t>
            </w:r>
          </w:p>
        </w:tc>
        <w:tc>
          <w:tcPr>
            <w:tcW w:w="1559" w:type="dxa"/>
            <w:vAlign w:val="center"/>
          </w:tcPr>
          <w:p>
            <w:pPr>
              <w:adjustRightInd w:val="0"/>
              <w:snapToGrid w:val="0"/>
              <w:jc w:val="center"/>
              <w:rPr>
                <w:rFonts w:ascii="仿宋_GB2312"/>
                <w:sz w:val="24"/>
                <w:szCs w:val="28"/>
              </w:rPr>
            </w:pPr>
            <w:r>
              <w:rPr>
                <w:rFonts w:hint="eastAsia" w:ascii="仿宋_GB2312"/>
                <w:sz w:val="24"/>
                <w:szCs w:val="28"/>
              </w:rPr>
              <w:t>0.1</w:t>
            </w:r>
          </w:p>
        </w:tc>
        <w:tc>
          <w:tcPr>
            <w:tcW w:w="1560" w:type="dxa"/>
            <w:vAlign w:val="center"/>
          </w:tcPr>
          <w:p>
            <w:pPr>
              <w:adjustRightInd w:val="0"/>
              <w:snapToGrid w:val="0"/>
              <w:jc w:val="center"/>
              <w:rPr>
                <w:rFonts w:ascii="仿宋_GB2312"/>
                <w:sz w:val="24"/>
                <w:szCs w:val="28"/>
              </w:rPr>
            </w:pPr>
            <w:r>
              <w:rPr>
                <w:rFonts w:hint="eastAsia" w:ascii="仿宋_GB2312"/>
                <w:sz w:val="24"/>
                <w:szCs w:val="28"/>
              </w:rPr>
              <w:t>0.1</w:t>
            </w:r>
          </w:p>
        </w:tc>
        <w:tc>
          <w:tcPr>
            <w:tcW w:w="1521" w:type="dxa"/>
            <w:vAlign w:val="center"/>
          </w:tcPr>
          <w:p>
            <w:pPr>
              <w:adjustRightInd w:val="0"/>
              <w:snapToGrid w:val="0"/>
              <w:jc w:val="center"/>
              <w:rPr>
                <w:rFonts w:ascii="仿宋_GB2312"/>
                <w:sz w:val="24"/>
                <w:szCs w:val="28"/>
              </w:rPr>
            </w:pPr>
            <w:r>
              <w:rPr>
                <w:rFonts w:hint="eastAsia" w:ascii="仿宋_GB2312"/>
                <w:sz w:val="24"/>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2" w:type="dxa"/>
            <w:vAlign w:val="center"/>
          </w:tcPr>
          <w:p>
            <w:pPr>
              <w:widowControl/>
              <w:jc w:val="center"/>
              <w:textAlignment w:val="center"/>
              <w:rPr>
                <w:rFonts w:ascii="仿宋_GB2312"/>
                <w:sz w:val="24"/>
                <w:szCs w:val="28"/>
              </w:rPr>
            </w:pPr>
            <w:r>
              <w:rPr>
                <w:rFonts w:hint="eastAsia" w:ascii="仿宋_GB2312"/>
                <w:color w:val="000000"/>
                <w:kern w:val="0"/>
                <w:sz w:val="24"/>
                <w:szCs w:val="28"/>
                <w:lang w:bidi="ar"/>
              </w:rPr>
              <w:t>总汞（以</w:t>
            </w:r>
            <w:r>
              <w:rPr>
                <w:rStyle w:val="6"/>
                <w:rFonts w:hint="eastAsia" w:ascii="仿宋_GB2312"/>
                <w:szCs w:val="28"/>
                <w:lang w:bidi="ar"/>
              </w:rPr>
              <w:t>Hg</w:t>
            </w:r>
            <w:r>
              <w:rPr>
                <w:rFonts w:hint="eastAsia" w:ascii="仿宋_GB2312"/>
                <w:color w:val="000000"/>
                <w:kern w:val="0"/>
                <w:sz w:val="24"/>
                <w:szCs w:val="28"/>
                <w:lang w:bidi="ar"/>
              </w:rPr>
              <w:t>计）,</w:t>
            </w:r>
            <w:r>
              <w:rPr>
                <w:rStyle w:val="6"/>
                <w:rFonts w:hint="eastAsia" w:ascii="仿宋_GB2312"/>
                <w:szCs w:val="28"/>
                <w:lang w:bidi="ar"/>
              </w:rPr>
              <w:t>mg/kg  ≤</w:t>
            </w:r>
          </w:p>
        </w:tc>
        <w:tc>
          <w:tcPr>
            <w:tcW w:w="1559" w:type="dxa"/>
            <w:vAlign w:val="center"/>
          </w:tcPr>
          <w:p>
            <w:pPr>
              <w:adjustRightInd w:val="0"/>
              <w:snapToGrid w:val="0"/>
              <w:jc w:val="center"/>
              <w:rPr>
                <w:rFonts w:ascii="仿宋_GB2312"/>
                <w:sz w:val="24"/>
                <w:szCs w:val="28"/>
              </w:rPr>
            </w:pPr>
            <w:r>
              <w:rPr>
                <w:rFonts w:hint="eastAsia" w:ascii="仿宋_GB2312"/>
                <w:sz w:val="24"/>
                <w:szCs w:val="28"/>
              </w:rPr>
              <w:t>0.05</w:t>
            </w:r>
          </w:p>
        </w:tc>
        <w:tc>
          <w:tcPr>
            <w:tcW w:w="1560" w:type="dxa"/>
            <w:vAlign w:val="center"/>
          </w:tcPr>
          <w:p>
            <w:pPr>
              <w:adjustRightInd w:val="0"/>
              <w:snapToGrid w:val="0"/>
              <w:jc w:val="center"/>
              <w:rPr>
                <w:rFonts w:ascii="仿宋_GB2312"/>
                <w:sz w:val="24"/>
                <w:szCs w:val="28"/>
              </w:rPr>
            </w:pPr>
            <w:r>
              <w:rPr>
                <w:rFonts w:hint="eastAsia" w:ascii="仿宋_GB2312"/>
                <w:sz w:val="24"/>
                <w:szCs w:val="28"/>
              </w:rPr>
              <w:t>0.05</w:t>
            </w:r>
          </w:p>
        </w:tc>
        <w:tc>
          <w:tcPr>
            <w:tcW w:w="1521" w:type="dxa"/>
            <w:vAlign w:val="center"/>
          </w:tcPr>
          <w:p>
            <w:pPr>
              <w:adjustRightInd w:val="0"/>
              <w:snapToGrid w:val="0"/>
              <w:jc w:val="center"/>
              <w:rPr>
                <w:rFonts w:ascii="仿宋_GB2312"/>
                <w:sz w:val="24"/>
                <w:szCs w:val="28"/>
              </w:rPr>
            </w:pPr>
            <w:r>
              <w:rPr>
                <w:rFonts w:hint="eastAsia" w:ascii="仿宋_GB2312"/>
                <w:sz w:val="24"/>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22" w:type="dxa"/>
            <w:vAlign w:val="center"/>
          </w:tcPr>
          <w:p>
            <w:pPr>
              <w:adjustRightInd w:val="0"/>
              <w:snapToGrid w:val="0"/>
              <w:jc w:val="center"/>
              <w:rPr>
                <w:rFonts w:ascii="仿宋_GB2312"/>
                <w:sz w:val="24"/>
                <w:szCs w:val="28"/>
              </w:rPr>
            </w:pPr>
            <w:r>
              <w:rPr>
                <w:rFonts w:hint="eastAsia" w:ascii="仿宋_GB2312"/>
                <w:sz w:val="24"/>
                <w:szCs w:val="28"/>
              </w:rPr>
              <w:t>N-二甲基亚硝胺，μg/kg ≤</w:t>
            </w:r>
          </w:p>
        </w:tc>
        <w:tc>
          <w:tcPr>
            <w:tcW w:w="1559" w:type="dxa"/>
            <w:vAlign w:val="center"/>
          </w:tcPr>
          <w:p>
            <w:pPr>
              <w:adjustRightInd w:val="0"/>
              <w:snapToGrid w:val="0"/>
              <w:jc w:val="center"/>
              <w:rPr>
                <w:rFonts w:ascii="仿宋_GB2312"/>
                <w:sz w:val="24"/>
                <w:szCs w:val="28"/>
              </w:rPr>
            </w:pPr>
            <w:r>
              <w:rPr>
                <w:rFonts w:hint="eastAsia" w:ascii="仿宋_GB2312"/>
                <w:sz w:val="24"/>
                <w:szCs w:val="28"/>
              </w:rPr>
              <w:t xml:space="preserve">3.0 </w:t>
            </w:r>
          </w:p>
        </w:tc>
        <w:tc>
          <w:tcPr>
            <w:tcW w:w="1560" w:type="dxa"/>
            <w:vAlign w:val="center"/>
          </w:tcPr>
          <w:p>
            <w:pPr>
              <w:adjustRightInd w:val="0"/>
              <w:snapToGrid w:val="0"/>
              <w:jc w:val="center"/>
              <w:rPr>
                <w:rFonts w:ascii="仿宋_GB2312"/>
                <w:sz w:val="24"/>
                <w:szCs w:val="28"/>
              </w:rPr>
            </w:pPr>
            <w:r>
              <w:rPr>
                <w:rFonts w:hint="eastAsia" w:ascii="仿宋_GB2312"/>
                <w:sz w:val="24"/>
                <w:szCs w:val="28"/>
              </w:rPr>
              <w:t xml:space="preserve">3.0 </w:t>
            </w:r>
          </w:p>
        </w:tc>
        <w:tc>
          <w:tcPr>
            <w:tcW w:w="1521" w:type="dxa"/>
            <w:vAlign w:val="center"/>
          </w:tcPr>
          <w:p>
            <w:pPr>
              <w:adjustRightInd w:val="0"/>
              <w:snapToGrid w:val="0"/>
              <w:jc w:val="center"/>
              <w:rPr>
                <w:rFonts w:ascii="仿宋_GB2312"/>
                <w:sz w:val="24"/>
                <w:szCs w:val="28"/>
              </w:rPr>
            </w:pPr>
            <w:r>
              <w:rPr>
                <w:rFonts w:hint="eastAsia" w:ascii="仿宋_GB2312"/>
                <w:sz w:val="24"/>
                <w:szCs w:val="28"/>
              </w:rPr>
              <w:t xml:space="preserve">3.0 </w:t>
            </w:r>
          </w:p>
        </w:tc>
      </w:tr>
    </w:tbl>
    <w:p>
      <w:pPr>
        <w:spacing w:line="600" w:lineRule="exact"/>
        <w:ind w:firstLine="640" w:firstLineChars="200"/>
        <w:rPr>
          <w:rFonts w:ascii="仿宋_GB2312"/>
          <w:szCs w:val="32"/>
        </w:rPr>
      </w:pPr>
      <w:r>
        <w:rPr>
          <w:rFonts w:hint="eastAsia" w:ascii="仿宋_GB2312"/>
          <w:szCs w:val="32"/>
        </w:rPr>
        <w:t>3.5.4 食品添加剂</w:t>
      </w:r>
    </w:p>
    <w:p>
      <w:pPr>
        <w:spacing w:line="600" w:lineRule="exact"/>
        <w:ind w:firstLine="640" w:firstLineChars="200"/>
        <w:rPr>
          <w:rFonts w:ascii="仿宋_GB2312"/>
          <w:szCs w:val="32"/>
        </w:rPr>
      </w:pPr>
      <w:r>
        <w:rPr>
          <w:rFonts w:hint="eastAsia" w:ascii="仿宋_GB2312"/>
          <w:szCs w:val="32"/>
        </w:rPr>
        <w:t>食品添加剂使用应符合GB 2760的要求。</w:t>
      </w:r>
    </w:p>
    <w:p>
      <w:pPr>
        <w:spacing w:line="600" w:lineRule="exact"/>
        <w:ind w:firstLine="640" w:firstLineChars="200"/>
        <w:rPr>
          <w:rFonts w:ascii="仿宋_GB2312"/>
          <w:szCs w:val="32"/>
        </w:rPr>
      </w:pPr>
      <w:r>
        <w:rPr>
          <w:rFonts w:hint="eastAsia" w:ascii="仿宋_GB2312"/>
          <w:szCs w:val="32"/>
        </w:rPr>
        <w:t>在满足生产工艺要求的前提下，申请“食在广州”评价认证的腌腊肉制品产品应减少使用或不使用食品添加剂。</w:t>
      </w:r>
    </w:p>
    <w:p>
      <w:pPr>
        <w:spacing w:line="600" w:lineRule="exact"/>
        <w:ind w:firstLine="642" w:firstLineChars="200"/>
        <w:rPr>
          <w:rFonts w:ascii="仿宋_GB2312" w:hAnsi="方正黑体_GBK" w:cs="方正黑体_GBK"/>
          <w:b/>
          <w:bCs/>
          <w:szCs w:val="32"/>
        </w:rPr>
      </w:pPr>
      <w:r>
        <w:rPr>
          <w:rFonts w:hint="eastAsia" w:ascii="仿宋_GB2312" w:hAnsi="方正黑体_GBK" w:cs="方正黑体_GBK"/>
          <w:b/>
          <w:bCs/>
          <w:szCs w:val="32"/>
        </w:rPr>
        <w:t>四、产品检验要求</w:t>
      </w:r>
    </w:p>
    <w:p>
      <w:pPr>
        <w:spacing w:line="600" w:lineRule="exact"/>
        <w:ind w:firstLine="640" w:firstLineChars="200"/>
        <w:rPr>
          <w:rFonts w:ascii="仿宋_GB2312"/>
          <w:szCs w:val="32"/>
        </w:rPr>
      </w:pPr>
      <w:r>
        <w:rPr>
          <w:rFonts w:hint="eastAsia" w:ascii="仿宋_GB2312"/>
          <w:szCs w:val="32"/>
        </w:rPr>
        <w:t>申请腌腊肉产品“食在广州”评价认证的企业应按所申请产品种类，提供符合本认证实施指引要求的产品检验报告，企业对检验报告真实性负责。</w:t>
      </w:r>
    </w:p>
    <w:p>
      <w:pPr>
        <w:ind w:firstLine="640" w:firstLineChars="200"/>
        <w:rPr>
          <w:rFonts w:ascii="仿宋_GB2312"/>
        </w:rPr>
      </w:pPr>
      <w:r>
        <w:rPr>
          <w:rFonts w:hint="eastAsia" w:ascii="仿宋_GB2312"/>
          <w:szCs w:val="32"/>
        </w:rPr>
        <w:t>检验项目应符合本认证实施指引要求，对应检测方法可采用适用的国家标准、行业标准、地方标准等及国务院卫生行政部门的相关公告方法。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7648314"/>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217D5B59"/>
    <w:rsid w:val="00173CAA"/>
    <w:rsid w:val="001D22D4"/>
    <w:rsid w:val="003211D8"/>
    <w:rsid w:val="00355E4C"/>
    <w:rsid w:val="003727D5"/>
    <w:rsid w:val="00504125"/>
    <w:rsid w:val="005F4148"/>
    <w:rsid w:val="00707835"/>
    <w:rsid w:val="00984791"/>
    <w:rsid w:val="00A8715B"/>
    <w:rsid w:val="00B468B9"/>
    <w:rsid w:val="00B55932"/>
    <w:rsid w:val="00C64C76"/>
    <w:rsid w:val="00C9466D"/>
    <w:rsid w:val="00CF4DA0"/>
    <w:rsid w:val="00DE0261"/>
    <w:rsid w:val="00E1285E"/>
    <w:rsid w:val="00E83C3F"/>
    <w:rsid w:val="00F46554"/>
    <w:rsid w:val="217D5B59"/>
    <w:rsid w:val="236C425D"/>
    <w:rsid w:val="37DBC68D"/>
    <w:rsid w:val="67D93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qFormat/>
    <w:uiPriority w:val="0"/>
    <w:rPr>
      <w:rFonts w:hint="default" w:ascii="Times New Roman" w:hAnsi="Times New Roman" w:cs="Times New Roman"/>
      <w:color w:val="000000"/>
      <w:sz w:val="24"/>
      <w:szCs w:val="24"/>
      <w:u w:val="none"/>
    </w:rPr>
  </w:style>
  <w:style w:type="character" w:customStyle="1" w:styleId="7">
    <w:name w:val="页眉 Char"/>
    <w:basedOn w:val="5"/>
    <w:link w:val="3"/>
    <w:qFormat/>
    <w:uiPriority w:val="0"/>
    <w:rPr>
      <w:rFonts w:ascii="Times New Roman" w:hAnsi="Times New Roman" w:eastAsia="仿宋_GB2312" w:cs="Times New Roman"/>
      <w:kern w:val="2"/>
      <w:sz w:val="18"/>
      <w:szCs w:val="18"/>
    </w:rPr>
  </w:style>
  <w:style w:type="character" w:customStyle="1" w:styleId="8">
    <w:name w:val="页脚 Char"/>
    <w:basedOn w:val="5"/>
    <w:link w:val="2"/>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446</Words>
  <Characters>2543</Characters>
  <Lines>21</Lines>
  <Paragraphs>5</Paragraphs>
  <TotalTime>9</TotalTime>
  <ScaleCrop>false</ScaleCrop>
  <LinksUpToDate>false</LinksUpToDate>
  <CharactersWithSpaces>2984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2023-10-19T19:40:00Z</dcterms:created>
  <dc:creator>叶菲</dc:creator>
  <cp:lastModifiedBy>zlx</cp:lastModifiedBy>
  <cp:lastPrinted>2024-09-05T01:54:00Z</cp:lastPrinted>
  <dcterms:modified xsi:type="dcterms:W3CDTF">2025-06-30T14:43:59Z</dcterms:modified>
  <dc:title>附件6</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B0485900902E5AC8ACA0F466CB60DB4F</vt:lpwstr>
  </property>
</Properties>
</file>