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3105F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</w:p>
    <w:p w14:paraId="317426AF">
      <w:pPr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年上海市伏休期间海蜇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、桁杆拖虾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专项限额</w:t>
      </w:r>
    </w:p>
    <w:p w14:paraId="0E5119E6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捕捞实施方案</w:t>
      </w:r>
    </w:p>
    <w:p w14:paraId="5C4F43C2"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3973DF7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为推进我市海洋渔业资源总量管理，着力加强海洋渔业资源和生态环境保护, 促进海洋渔业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资源科学养护和合理利用,根据《农业部关于进一步加强国内渔船管控 实施海洋渔业资源总量管理的通知》（农渔发</w:t>
      </w:r>
      <w:r>
        <w:rPr>
          <w:rFonts w:hint="eastAsia" w:ascii="仿宋_GB2312" w:hAnsi="宋体" w:eastAsia="仿宋_GB2312"/>
          <w:sz w:val="32"/>
          <w:szCs w:val="32"/>
        </w:rPr>
        <w:t>〔2017〕</w:t>
      </w:r>
      <w:r>
        <w:rPr>
          <w:rFonts w:hint="eastAsia" w:ascii="仿宋_GB2312" w:hAnsi="仿宋_GB2312" w:eastAsia="仿宋_GB2312" w:cs="仿宋_GB2312"/>
          <w:sz w:val="32"/>
          <w:szCs w:val="32"/>
        </w:rPr>
        <w:t>2号）、</w:t>
      </w:r>
      <w:r>
        <w:rPr>
          <w:rFonts w:hint="eastAsia" w:ascii="仿宋_GB2312" w:hAnsi="宋体" w:eastAsia="仿宋_GB2312"/>
          <w:sz w:val="32"/>
          <w:szCs w:val="32"/>
        </w:rPr>
        <w:t>《农业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农村部</w:t>
      </w:r>
      <w:r>
        <w:rPr>
          <w:rFonts w:hint="eastAsia" w:ascii="仿宋_GB2312" w:hAnsi="宋体" w:eastAsia="仿宋_GB2312"/>
          <w:sz w:val="32"/>
          <w:szCs w:val="32"/>
        </w:rPr>
        <w:t>关于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/>
          <w:sz w:val="32"/>
          <w:szCs w:val="32"/>
        </w:rPr>
        <w:t>伏季休渔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期间专项捕捞许可和捕捞辅助船配套服务安排的</w:t>
      </w:r>
      <w:r>
        <w:rPr>
          <w:rFonts w:hint="eastAsia" w:ascii="仿宋_GB2312" w:hAnsi="宋体" w:eastAsia="仿宋_GB2312"/>
          <w:sz w:val="32"/>
          <w:szCs w:val="32"/>
        </w:rPr>
        <w:t>通告》（农业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农村部</w:t>
      </w:r>
      <w:r>
        <w:rPr>
          <w:rFonts w:hint="eastAsia" w:ascii="仿宋_GB2312" w:hAnsi="宋体" w:eastAsia="仿宋_GB2312"/>
          <w:sz w:val="32"/>
          <w:szCs w:val="32"/>
        </w:rPr>
        <w:t>通告〔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有关要求，现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制定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年我市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海蜇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、桁杆拖虾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专项限额捕捞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方案如下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:</w:t>
      </w:r>
    </w:p>
    <w:p w14:paraId="12041022">
      <w:pPr>
        <w:pStyle w:val="9"/>
        <w:numPr>
          <w:ilvl w:val="-1"/>
          <w:numId w:val="0"/>
        </w:numPr>
        <w:spacing w:line="360" w:lineRule="auto"/>
        <w:ind w:left="0"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一、专项捕捞安排</w:t>
      </w:r>
    </w:p>
    <w:p w14:paraId="4D66CD74">
      <w:pPr>
        <w:pStyle w:val="9"/>
        <w:spacing w:line="360" w:lineRule="auto"/>
        <w:ind w:left="600" w:firstLine="0" w:firstLineChars="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（一）捕捞水域、</w:t>
      </w:r>
      <w:r>
        <w:rPr>
          <w:rFonts w:hint="eastAsia" w:ascii="楷体" w:hAnsi="楷体" w:eastAsia="楷体" w:cs="楷体"/>
          <w:b/>
          <w:sz w:val="32"/>
          <w:szCs w:val="32"/>
          <w:lang w:eastAsia="zh"/>
          <w:woUserID w:val="1"/>
        </w:rPr>
        <w:t>时间、</w:t>
      </w:r>
      <w:r>
        <w:rPr>
          <w:rFonts w:hint="eastAsia" w:ascii="楷体" w:hAnsi="楷体" w:eastAsia="楷体" w:cs="楷体"/>
          <w:b/>
          <w:sz w:val="32"/>
          <w:szCs w:val="32"/>
        </w:rPr>
        <w:t>品种</w:t>
      </w:r>
    </w:p>
    <w:p w14:paraId="60BF739A">
      <w:pPr>
        <w:pStyle w:val="9"/>
        <w:spacing w:line="360" w:lineRule="auto"/>
        <w:ind w:left="600" w:firstLine="0"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"/>
          <w:woUserID w:val="1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"/>
          <w:woUserID w:val="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  <w:woUserID w:val="1"/>
        </w:rPr>
        <w:t>桁杆拖虾专项捕捞</w:t>
      </w:r>
    </w:p>
    <w:p w14:paraId="137B6D71">
      <w:pPr>
        <w:pStyle w:val="9"/>
        <w:spacing w:line="360" w:lineRule="auto"/>
        <w:ind w:left="600" w:firstLine="0" w:firstLineChars="0"/>
        <w:rPr>
          <w:rFonts w:hint="eastAsia" w:ascii="仿宋_GB2312" w:hAnsi="宋体" w:eastAsia="仿宋_GB2312" w:cs="Times New Roman"/>
          <w:sz w:val="32"/>
          <w:szCs w:val="32"/>
          <w:lang w:eastAsia="zh-CN"/>
          <w:woUserID w:val="1"/>
        </w:rPr>
      </w:pPr>
      <w:r>
        <w:rPr>
          <w:rFonts w:hint="eastAsia" w:ascii="仿宋_GB2312" w:hAnsi="宋体" w:eastAsia="仿宋_GB2312" w:cs="Times New Roman"/>
          <w:b w:val="0"/>
          <w:sz w:val="32"/>
          <w:szCs w:val="32"/>
          <w:lang w:eastAsia="zh"/>
          <w:woUserID w:val="1"/>
        </w:rPr>
        <w:t>捕捞水域：</w:t>
      </w:r>
      <w:r>
        <w:rPr>
          <w:rFonts w:hint="eastAsia" w:ascii="仿宋_GB2312" w:hAnsi="宋体" w:eastAsia="仿宋_GB2312" w:cs="Times New Roman"/>
          <w:sz w:val="32"/>
          <w:szCs w:val="32"/>
          <w:woUserID w:val="1"/>
        </w:rPr>
        <w:t>上海市管辖及向东延伸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  <w:woUserID w:val="1"/>
        </w:rPr>
        <w:t>的东海</w:t>
      </w:r>
      <w:r>
        <w:rPr>
          <w:rFonts w:hint="eastAsia" w:ascii="仿宋_GB2312" w:hAnsi="宋体" w:eastAsia="仿宋_GB2312" w:cs="Times New Roman"/>
          <w:sz w:val="32"/>
          <w:szCs w:val="32"/>
          <w:woUserID w:val="1"/>
        </w:rPr>
        <w:t>C2类渔区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  <w:woUserID w:val="1"/>
        </w:rPr>
        <w:t>。</w:t>
      </w:r>
    </w:p>
    <w:p w14:paraId="2E921C9C">
      <w:pPr>
        <w:pStyle w:val="9"/>
        <w:spacing w:line="360" w:lineRule="auto"/>
        <w:ind w:left="60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:woUserID w:val="1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"/>
          <w:woUserID w:val="1"/>
        </w:rPr>
        <w:t>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:woUserID w:val="1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:woUserID w:val="1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:woUserID w:val="1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:woUserID w:val="1"/>
        </w:rPr>
        <w:t>日12时至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:woUserID w:val="1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:woUserID w:val="1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:woUserID w:val="1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:woUserID w:val="1"/>
        </w:rPr>
        <w:t>日12时。</w:t>
      </w:r>
    </w:p>
    <w:p w14:paraId="6F290674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"/>
          <w:woUserID w:val="1"/>
        </w:rPr>
        <w:t>捕捞品种：</w:t>
      </w:r>
      <w:r>
        <w:rPr>
          <w:rFonts w:hint="eastAsia" w:ascii="仿宋_GB2312" w:hAnsi="仿宋_GB2312" w:eastAsia="仿宋_GB2312" w:cs="仿宋_GB2312"/>
          <w:sz w:val="32"/>
          <w:szCs w:val="32"/>
          <w:woUserID w:val="1"/>
        </w:rPr>
        <w:t>虾蟹类、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底层</w:t>
      </w:r>
      <w:r>
        <w:rPr>
          <w:rFonts w:hint="eastAsia" w:ascii="仿宋_GB2312" w:hAnsi="仿宋_GB2312" w:eastAsia="仿宋_GB2312" w:cs="仿宋_GB2312"/>
          <w:sz w:val="32"/>
          <w:szCs w:val="32"/>
          <w:woUserID w:val="1"/>
        </w:rPr>
        <w:t>鱼类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woUserID w:val="1"/>
        </w:rPr>
        <w:t>。</w:t>
      </w:r>
    </w:p>
    <w:p w14:paraId="15D4EEE1"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海蜇专项捕捞</w:t>
      </w:r>
    </w:p>
    <w:p w14:paraId="156EC10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捕捞水域：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我市管辖的杭州湾水域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，具体为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  <w:woUserID w:val="1"/>
        </w:rPr>
        <w:t>30°54′N以南上海市管辖的A类渔区。</w:t>
      </w:r>
    </w:p>
    <w:p w14:paraId="51A6973E">
      <w:pPr>
        <w:numPr>
          <w:ilvl w:val="-1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  <w:woUserID w:val="1"/>
        </w:rPr>
        <w:t>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:woUserID w:val="1"/>
        </w:rPr>
        <w:t>7月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:woUserID w:val="1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:woUserID w:val="1"/>
        </w:rPr>
        <w:t>日12时至7月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  <w:woUserID w:val="1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:woUserID w:val="1"/>
        </w:rPr>
        <w:t>日12时。</w:t>
      </w:r>
    </w:p>
    <w:p w14:paraId="6DB71F99">
      <w:pPr>
        <w:numPr>
          <w:ilvl w:val="0"/>
          <w:numId w:val="0"/>
        </w:numPr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"/>
          <w:woUserID w:val="1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捕捞品种:海蜇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。</w:t>
      </w:r>
    </w:p>
    <w:p w14:paraId="02C220D2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"/>
          <w:woUserID w:val="1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"/>
          <w:woUserID w:val="1"/>
        </w:rPr>
        <w:t>（二）专项捕捞渔船要求</w:t>
      </w:r>
    </w:p>
    <w:p w14:paraId="787E1E16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专项捕捞船：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我市《专项（特许）渔业捕捞许可证》（以下简称《专项证》）的张网类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（海蜇专项）、拖网类（桁杆拖虾专项）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海洋渔船。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海蜇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专项捕捞渔船的作业位置按照网格化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（四至位置）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要求管理。</w:t>
      </w:r>
    </w:p>
    <w:p w14:paraId="6EB8191B">
      <w:pPr>
        <w:pStyle w:val="9"/>
        <w:spacing w:line="360" w:lineRule="auto"/>
        <w:ind w:left="600" w:firstLine="0" w:firstLineChars="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"/>
          <w:woUserID w:val="1"/>
        </w:rPr>
        <w:t>三</w:t>
      </w:r>
      <w:r>
        <w:rPr>
          <w:rFonts w:hint="eastAsia" w:ascii="楷体" w:hAnsi="楷体" w:eastAsia="楷体" w:cs="楷体"/>
          <w:b/>
          <w:sz w:val="32"/>
          <w:szCs w:val="32"/>
        </w:rPr>
        <w:t>）限额捕捞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配额总量</w:t>
      </w:r>
    </w:p>
    <w:p w14:paraId="3694D2F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/>
          <w:sz w:val="32"/>
          <w:szCs w:val="32"/>
        </w:rPr>
        <w:t>《农业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农村部</w:t>
      </w:r>
      <w:r>
        <w:rPr>
          <w:rFonts w:hint="eastAsia" w:ascii="仿宋_GB2312" w:hAnsi="宋体" w:eastAsia="仿宋_GB2312"/>
          <w:sz w:val="32"/>
          <w:szCs w:val="32"/>
        </w:rPr>
        <w:t>关于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/>
          <w:sz w:val="32"/>
          <w:szCs w:val="32"/>
        </w:rPr>
        <w:t>伏季休渔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期间专项捕捞许可和捕捞辅助船配套服务安排的</w:t>
      </w:r>
      <w:r>
        <w:rPr>
          <w:rFonts w:hint="eastAsia" w:ascii="仿宋_GB2312" w:hAnsi="宋体" w:eastAsia="仿宋_GB2312"/>
          <w:sz w:val="32"/>
          <w:szCs w:val="32"/>
        </w:rPr>
        <w:t>通告》（农业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农村部</w:t>
      </w:r>
      <w:r>
        <w:rPr>
          <w:rFonts w:hint="eastAsia" w:ascii="仿宋_GB2312" w:hAnsi="宋体" w:eastAsia="仿宋_GB2312"/>
          <w:sz w:val="32"/>
          <w:szCs w:val="32"/>
        </w:rPr>
        <w:t>通告〔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本年度杭州湾</w:t>
      </w:r>
      <w:r>
        <w:rPr>
          <w:rFonts w:hint="eastAsia" w:ascii="仿宋_GB2312" w:hAnsi="仿宋_GB2312" w:eastAsia="仿宋_GB2312" w:cs="仿宋_GB2312"/>
          <w:sz w:val="32"/>
          <w:szCs w:val="32"/>
        </w:rPr>
        <w:t>海域海蜇最大可捕捞量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（捕捞限额总量）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；本</w:t>
      </w:r>
      <w:r>
        <w:rPr>
          <w:rFonts w:hint="eastAsia" w:ascii="仿宋_GB2312" w:hAnsi="宋体" w:eastAsia="仿宋_GB2312" w:cs="Times New Roman"/>
          <w:sz w:val="32"/>
          <w:szCs w:val="32"/>
        </w:rPr>
        <w:t>市管辖及向东延伸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Times New Roman"/>
          <w:sz w:val="32"/>
          <w:szCs w:val="32"/>
        </w:rPr>
        <w:t>C2类渔区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桁杆拖虾捕捞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最大可捕捞量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（捕捞限额总量）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7000吨。</w:t>
      </w:r>
    </w:p>
    <w:p w14:paraId="0836D732">
      <w:pPr>
        <w:pStyle w:val="9"/>
        <w:spacing w:line="360" w:lineRule="auto"/>
        <w:ind w:left="600" w:firstLine="0" w:firstLineChars="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"/>
          <w:woUserID w:val="1"/>
        </w:rPr>
        <w:t>四</w:t>
      </w:r>
      <w:r>
        <w:rPr>
          <w:rFonts w:hint="eastAsia" w:ascii="楷体" w:hAnsi="楷体" w:eastAsia="楷体" w:cs="楷体"/>
          <w:b/>
          <w:sz w:val="32"/>
          <w:szCs w:val="32"/>
        </w:rPr>
        <w:t>）捕捞配额的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执行</w:t>
      </w:r>
    </w:p>
    <w:p w14:paraId="78560FC8">
      <w:pPr>
        <w:spacing w:line="360" w:lineRule="auto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按照公正、公平、公开原则，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海蜇、桁杆拖虾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专项捕捞渔船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捕捞产量配额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海蜇专项捕捞本市最大船数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19艘，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捕捞限额总量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1200吨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"/>
          <w:woUserID w:val="1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桁杆拖虾专项捕捞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本市最大船数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155艘，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捕捞限额总量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7000吨。</w:t>
      </w:r>
    </w:p>
    <w:p w14:paraId="7F9057D3">
      <w:pPr>
        <w:numPr>
          <w:ilvl w:val="0"/>
          <w:numId w:val="2"/>
        </w:numPr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</w:rPr>
        <w:t>配额的运行管理</w:t>
      </w:r>
    </w:p>
    <w:p w14:paraId="1628629B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（1）定点上岸制度。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海蜇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专项捕捞渔船指定卸货点为芦潮港、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大治河、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中港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桁杆拖虾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专项捕捞渔船指定卸货点为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横沙渔港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1处。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所有专项捕捞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渔船须在卸货点进行卸货交易（每艘渔船只能选择一处卸货点），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上海海洋大学记录渔获物上岸量（即配额的使用情况）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、渔获物幼鱼比例、兼捕作业情况。外省市渔船（包括辅助船）进入本市渔港应严格按照进出港报告制度提前报告。</w:t>
      </w:r>
    </w:p>
    <w:p w14:paraId="3CA4A79E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（2）渔捞日志制度。每艘专项捕捞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须通过“渔港通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”报送产量情况并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按规定填写渔捞日志，由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属地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渔政部门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对渔船的“渔港通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”、渔捞日志、航行轨迹等进行定期核对检查。</w:t>
      </w:r>
    </w:p>
    <w:p w14:paraId="4533E6DD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（3）配额完成预警。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两个专项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捕捞配额达到各自总体捕捞限额总量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90%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时，由执法总队联合各区渔政部门、科研单位对渔船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出具预警通知单（详见附件）。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专项捕捞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整体配额达到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捕捞限额总量时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执法总队联合各区渔政部门向所有专项捕捞渔船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发出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停止专项捕捞生产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由渔政船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对捕捞水域进行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巡航检查，清空捕捞水域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，确保所有专项捕捞船回到属地港口码头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。</w:t>
      </w:r>
    </w:p>
    <w:p w14:paraId="4FEA07FE">
      <w:pPr>
        <w:widowControl/>
        <w:shd w:val="clear" w:color="auto" w:fill="FFFFFF"/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eastAsia="zh"/>
          <w:woUserID w:val="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</w:rPr>
        <w:t>配额的监管保障</w:t>
      </w:r>
    </w:p>
    <w:p w14:paraId="74CDE186">
      <w:pPr>
        <w:widowControl/>
        <w:shd w:val="clear" w:color="auto" w:fill="FFFFFF"/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（1）进出渔港（停泊点）报告制度。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市、区两级渔政部门要依托本市长江禁捕管理系统及时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掌握各渔船生产动态，结合定点上岸、渔捞日志制度，共同实施对渔船配额的动态监管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0C03219C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（2）船载信息系统全天候监控船位。专项捕捞期间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，专项捕捞渔船的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船载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信息系统必须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处于开机状态，并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报告动态。渔船确因设备故障或中途回港的，需事先报告属地渔政部门备案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115F9789"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（3）一线执法巡航监管。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市、区两级渔政部门要安排渔政船伴航执法并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组织专项执法行动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。定期对渔船和捕捞辅助船开展登临检查，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查处违法捕捞、瞒报产量、超配额捕捞、未按规定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报送“渔港通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”和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填写《渔捞日志》、违反定点上岸、实际未出海捕捞等行为，并取消违规渔船次年申请资格。同时，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实行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限额捕捞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科学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观察员制度，由上海海洋大学派驻观察员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在专项捕捞期内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随部分渔船出海，进行生产记录、采集生物学数据、观察渔民生产情况。</w:t>
      </w:r>
    </w:p>
    <w:p w14:paraId="3232628F"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时间安排</w:t>
      </w:r>
    </w:p>
    <w:p w14:paraId="205FDEB8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海蜇、桁杆拖虾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专项捕捞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日12时至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日12时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。具体分三个阶段：</w:t>
      </w:r>
    </w:p>
    <w:p w14:paraId="0AC1CFB9">
      <w:pPr>
        <w:numPr>
          <w:ilvl w:val="0"/>
          <w:numId w:val="3"/>
        </w:numPr>
        <w:spacing w:line="360" w:lineRule="auto"/>
        <w:ind w:firstLine="643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捕捞准备阶段（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"/>
          <w:woUserID w:val="2"/>
        </w:rPr>
        <w:t>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7月上旬）。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协同沿海各级渔业管理部门制定监管方案，明确责任分工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；组织申报专项许可证，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制作发放《渔捞日志》，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属地</w:t>
      </w:r>
      <w:r>
        <w:rPr>
          <w:rFonts w:hint="eastAsia" w:ascii="仿宋_GB2312" w:hAnsi="仿宋_GB2312" w:eastAsia="仿宋_GB2312" w:cs="仿宋_GB2312"/>
          <w:sz w:val="32"/>
          <w:szCs w:val="32"/>
        </w:rPr>
        <w:t>渔政部门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上海海洋大学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制定渔获物定点上岸监管方案和排班表，建立渔获物登记核查制度。</w:t>
      </w:r>
    </w:p>
    <w:p w14:paraId="238FB191">
      <w:pPr>
        <w:numPr>
          <w:ilvl w:val="0"/>
          <w:numId w:val="3"/>
        </w:num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具体实施阶段（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上旬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"/>
          <w:woUserID w:val="2"/>
        </w:rPr>
        <w:t>—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9月中旬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lang w:eastAsia="zh-CN"/>
        </w:rPr>
        <w:t>各级渔政部门按照监管方案组织开展一线执法巡查，依托本市长江禁捕管理系统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，重点对专项捕捞渔船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进出港报告、渔获物定点卸货及产量统计、渔船标识管理、水上一线执法巡查等方面加强监管，实时管控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专项捕捞渔船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。</w:t>
      </w:r>
    </w:p>
    <w:p w14:paraId="267CA722">
      <w:pPr>
        <w:numPr>
          <w:ilvl w:val="0"/>
          <w:numId w:val="3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全面总结阶段（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下旬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年伏休管理工作，总结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两项专项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限额捕捞工作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成效、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重点对水陆监管中存在问题进行梳理，形成书面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工作总结，提出完善措施和建议。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同时由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上海海洋大学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对两项专项捕捞监管和资源状况进行评估。</w:t>
      </w:r>
    </w:p>
    <w:p w14:paraId="48596B12">
      <w:pPr>
        <w:spacing w:line="360" w:lineRule="auto"/>
        <w:ind w:firstLine="643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三、职责分工</w:t>
      </w:r>
    </w:p>
    <w:p w14:paraId="499C060D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（一）市农业农村委负责统筹、协调、指导、推进专项限额工作，明确海蜇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、桁杆拖虾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限额捕捞总量、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工作方案和通知，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开展专项捕捞工作，确保专项捕捞顺利完成；</w:t>
      </w:r>
    </w:p>
    <w:p w14:paraId="36735ED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）市农业农村委执法总队牵头制定海蜇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、桁杆拖虾专项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限额捕捞执法监管工作方案，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属地渔政部门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和行政服务中心开展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《专项证》申报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组织一线执法行动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、加强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渔捞日志监管、配额完成预警、渔船进出渔港（停泊点）报告、船载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信息系统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监控等工作；</w:t>
      </w:r>
    </w:p>
    <w:p w14:paraId="631EAA1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）沿海各区农业农村委及其所属农业综合执法机构,负责制定属地管理工作方案，组织《专项证》申报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，确定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专项捕捞渔船船名册及其作业位置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，加强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渔船属地监管、定点港口码头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、水陆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一线执法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管理；</w:t>
      </w:r>
    </w:p>
    <w:p w14:paraId="5B722C04"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（四）上海海洋大学负责限额捕捞渔船产量统计记录工作，统计渔获物品种、数量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；实行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随船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科学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观察员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生产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、兼产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记录、采集生物学数据、观察渔民生产情况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等工作，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捕捞结束后汇总形成限额捕捞评估报告；</w:t>
      </w:r>
    </w:p>
    <w:p w14:paraId="168AD968">
      <w:pPr>
        <w:widowControl/>
        <w:shd w:val="clear" w:color="auto" w:fill="FFFFFF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上海市水生野生动植物保护研究中心、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上海市水产研究所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、东海水产研究所分别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负责杭州湾水域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、东海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C2类渔区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渔业资源调查和动态监测、岸上社会调查，提供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相关水域渔业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资源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监测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数据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 w14:paraId="7FDBA1EF"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5"/>
          <w:cols w:space="425" w:num="1"/>
          <w:docGrid w:type="lines" w:linePitch="312" w:charSpace="0"/>
        </w:sectPr>
      </w:pPr>
    </w:p>
    <w:p w14:paraId="0805E662">
      <w:pPr>
        <w:spacing w:line="360" w:lineRule="auto"/>
        <w:ind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49F3250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海蜇/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桁杆拖虾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专项限额捕捞配额预警通知单</w:t>
      </w:r>
    </w:p>
    <w:p w14:paraId="0666E5F8"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 w14:paraId="63B704B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（船名号）：</w:t>
      </w:r>
    </w:p>
    <w:p w14:paraId="75AF509A">
      <w:pPr>
        <w:ind w:left="0" w:leftChars="0"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海蜇/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桁杆拖虾）</w:t>
      </w:r>
      <w:r>
        <w:rPr>
          <w:rFonts w:hint="eastAsia" w:ascii="仿宋_GB2312" w:hAnsi="仿宋_GB2312" w:eastAsia="仿宋_GB2312" w:cs="仿宋_GB2312"/>
          <w:sz w:val="28"/>
          <w:szCs w:val="28"/>
        </w:rPr>
        <w:t>专项捕捞的捕捞配额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总量</w:t>
      </w: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吨（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千克/KG）。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目前，本市所有专项捕捞渔船捕捞总量为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吨，</w:t>
      </w:r>
      <w:r>
        <w:rPr>
          <w:rFonts w:hint="eastAsia" w:ascii="仿宋_GB2312" w:hAnsi="仿宋_GB2312" w:eastAsia="仿宋_GB2312" w:cs="仿宋_GB2312"/>
          <w:sz w:val="28"/>
          <w:szCs w:val="28"/>
        </w:rPr>
        <w:t>已达到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配额总量的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954521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请严格按照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限额捕捞管理要求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捕捞作业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如后期管理部门发出停止今年专项捕捞作业的通知，请及时返回属地港口码头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，并将《专项（特许）渔业捕捞许可证》（原件）交区渔政部门。如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发生拒不执行停止捕捞、</w:t>
      </w:r>
      <w:r>
        <w:rPr>
          <w:rFonts w:hint="eastAsia" w:ascii="仿宋_GB2312" w:hAnsi="仿宋_GB2312" w:eastAsia="仿宋_GB2312" w:cs="仿宋_GB2312"/>
          <w:sz w:val="28"/>
          <w:szCs w:val="28"/>
        </w:rPr>
        <w:t>超配额捕捞行为，将按照《渔业捕捞许可管理规定》第四十一条、《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</w:rPr>
        <w:t>上海市伏休期间海蜇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、桁杆拖虾专项</w:t>
      </w:r>
      <w:r>
        <w:rPr>
          <w:rFonts w:hint="eastAsia" w:ascii="仿宋_GB2312" w:hAnsi="仿宋_GB2312" w:eastAsia="仿宋_GB2312" w:cs="仿宋_GB2312"/>
          <w:sz w:val="28"/>
          <w:szCs w:val="28"/>
        </w:rPr>
        <w:t>限额捕捞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28"/>
          <w:szCs w:val="28"/>
        </w:rPr>
        <w:t>方案》相关规定，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依法依规处理并</w:t>
      </w:r>
      <w:r>
        <w:rPr>
          <w:rFonts w:hint="eastAsia" w:ascii="仿宋_GB2312" w:hAnsi="仿宋_GB2312" w:eastAsia="仿宋_GB2312" w:cs="仿宋_GB2312"/>
          <w:sz w:val="28"/>
          <w:szCs w:val="28"/>
        </w:rPr>
        <w:t>取消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</w:rPr>
        <w:t>年专项捕捞申请资格。</w:t>
      </w:r>
    </w:p>
    <w:p w14:paraId="607EAA1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57170CF">
      <w:pPr>
        <w:ind w:left="3920" w:hanging="3920" w:hangingChars="1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区渔政执法人员（签字）：</w:t>
      </w:r>
    </w:p>
    <w:p w14:paraId="18E75D82">
      <w:pPr>
        <w:ind w:left="3920" w:hanging="3920" w:hanging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科研单位人员（签字）：</w:t>
      </w:r>
    </w:p>
    <w:p w14:paraId="2CD96156">
      <w:pPr>
        <w:ind w:left="3920" w:hanging="3920" w:hangingChars="14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上海市农业农村委员会                                                     </w:t>
      </w:r>
    </w:p>
    <w:p w14:paraId="62A3266B">
      <w:pPr>
        <w:ind w:left="4469" w:leftChars="2128" w:firstLine="1120" w:firstLineChars="4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日</w:t>
      </w:r>
    </w:p>
    <w:p w14:paraId="3EA7CE29">
      <w:pPr>
        <w:ind w:left="4469" w:leftChars="2128" w:firstLine="1120" w:firstLineChars="4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9261661">
      <w:pPr>
        <w:spacing w:line="240" w:lineRule="auto"/>
        <w:ind w:firstLine="2520" w:firstLineChars="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（本通知单一式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份）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7BD09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64C5106">
                <w:pPr>
                  <w:pStyle w:val="3"/>
                  <w:rPr>
                    <w:rFonts w:hint="eastAsia" w:eastAsiaTheme="minorEastAsia"/>
                    <w:lang w:eastAsia="zh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7EDD6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994EF"/>
    <w:multiLevelType w:val="singleLevel"/>
    <w:tmpl w:val="B36994E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B3F22A0"/>
    <w:multiLevelType w:val="singleLevel"/>
    <w:tmpl w:val="CB3F22A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EBC63BC"/>
    <w:multiLevelType w:val="singleLevel"/>
    <w:tmpl w:val="FEBC63BC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51A"/>
    <w:rsid w:val="0000506D"/>
    <w:rsid w:val="00015E1B"/>
    <w:rsid w:val="000277CC"/>
    <w:rsid w:val="00071B8E"/>
    <w:rsid w:val="000939BA"/>
    <w:rsid w:val="000D51DC"/>
    <w:rsid w:val="000E30CA"/>
    <w:rsid w:val="000E6E55"/>
    <w:rsid w:val="00100888"/>
    <w:rsid w:val="00127120"/>
    <w:rsid w:val="00137EEF"/>
    <w:rsid w:val="0018492C"/>
    <w:rsid w:val="001B2613"/>
    <w:rsid w:val="001E6033"/>
    <w:rsid w:val="002254A0"/>
    <w:rsid w:val="00231E43"/>
    <w:rsid w:val="002B5D44"/>
    <w:rsid w:val="002C1807"/>
    <w:rsid w:val="00317B92"/>
    <w:rsid w:val="003C164D"/>
    <w:rsid w:val="003C3EDA"/>
    <w:rsid w:val="003E3FD7"/>
    <w:rsid w:val="00406923"/>
    <w:rsid w:val="00427737"/>
    <w:rsid w:val="004424D6"/>
    <w:rsid w:val="00466D42"/>
    <w:rsid w:val="004B02EE"/>
    <w:rsid w:val="004B44E6"/>
    <w:rsid w:val="004C2DB0"/>
    <w:rsid w:val="004C46DF"/>
    <w:rsid w:val="004F64C2"/>
    <w:rsid w:val="00506DBB"/>
    <w:rsid w:val="00583B07"/>
    <w:rsid w:val="00584A57"/>
    <w:rsid w:val="0059232E"/>
    <w:rsid w:val="005A01A7"/>
    <w:rsid w:val="005A2B18"/>
    <w:rsid w:val="005C5A62"/>
    <w:rsid w:val="005E12E5"/>
    <w:rsid w:val="00626C30"/>
    <w:rsid w:val="00627327"/>
    <w:rsid w:val="0065715B"/>
    <w:rsid w:val="00675C3C"/>
    <w:rsid w:val="00696099"/>
    <w:rsid w:val="006A4F1B"/>
    <w:rsid w:val="006C0815"/>
    <w:rsid w:val="006C29F1"/>
    <w:rsid w:val="006D3805"/>
    <w:rsid w:val="006F5BD1"/>
    <w:rsid w:val="00722929"/>
    <w:rsid w:val="00723B89"/>
    <w:rsid w:val="00724800"/>
    <w:rsid w:val="00725945"/>
    <w:rsid w:val="00725D1A"/>
    <w:rsid w:val="007340CC"/>
    <w:rsid w:val="00745098"/>
    <w:rsid w:val="00773457"/>
    <w:rsid w:val="007D4901"/>
    <w:rsid w:val="007E49E6"/>
    <w:rsid w:val="00860C09"/>
    <w:rsid w:val="008637DC"/>
    <w:rsid w:val="008D76AD"/>
    <w:rsid w:val="008F2B19"/>
    <w:rsid w:val="00911EC1"/>
    <w:rsid w:val="009267E5"/>
    <w:rsid w:val="00932EC1"/>
    <w:rsid w:val="00962011"/>
    <w:rsid w:val="0096549D"/>
    <w:rsid w:val="009823DD"/>
    <w:rsid w:val="00A12A27"/>
    <w:rsid w:val="00A26F91"/>
    <w:rsid w:val="00B56E59"/>
    <w:rsid w:val="00B8569A"/>
    <w:rsid w:val="00B86D36"/>
    <w:rsid w:val="00BE0C63"/>
    <w:rsid w:val="00C175E3"/>
    <w:rsid w:val="00C22D31"/>
    <w:rsid w:val="00CD572A"/>
    <w:rsid w:val="00D52381"/>
    <w:rsid w:val="00D97C0B"/>
    <w:rsid w:val="00E36096"/>
    <w:rsid w:val="00E7114B"/>
    <w:rsid w:val="00E97001"/>
    <w:rsid w:val="00ED1235"/>
    <w:rsid w:val="00F0751A"/>
    <w:rsid w:val="00F53D84"/>
    <w:rsid w:val="00F70C03"/>
    <w:rsid w:val="00F868DC"/>
    <w:rsid w:val="02135952"/>
    <w:rsid w:val="029C72ED"/>
    <w:rsid w:val="03823D16"/>
    <w:rsid w:val="044B7EC1"/>
    <w:rsid w:val="05491A92"/>
    <w:rsid w:val="06E60791"/>
    <w:rsid w:val="06E713A2"/>
    <w:rsid w:val="07353EAE"/>
    <w:rsid w:val="07934DFF"/>
    <w:rsid w:val="0A052CDC"/>
    <w:rsid w:val="0AB07F84"/>
    <w:rsid w:val="0CB47C7B"/>
    <w:rsid w:val="0D5C7888"/>
    <w:rsid w:val="0DB7FAA9"/>
    <w:rsid w:val="0DEA5390"/>
    <w:rsid w:val="0DF05089"/>
    <w:rsid w:val="0E2366AE"/>
    <w:rsid w:val="0E85477B"/>
    <w:rsid w:val="0EBB481D"/>
    <w:rsid w:val="0F092CD4"/>
    <w:rsid w:val="0F933018"/>
    <w:rsid w:val="0FDF3728"/>
    <w:rsid w:val="10C151A5"/>
    <w:rsid w:val="11904844"/>
    <w:rsid w:val="11A7688F"/>
    <w:rsid w:val="132B44CE"/>
    <w:rsid w:val="136665BD"/>
    <w:rsid w:val="13A765A4"/>
    <w:rsid w:val="14C354FB"/>
    <w:rsid w:val="151F1B32"/>
    <w:rsid w:val="153B07D6"/>
    <w:rsid w:val="16FFD773"/>
    <w:rsid w:val="174375E8"/>
    <w:rsid w:val="17DB06BB"/>
    <w:rsid w:val="191D39D7"/>
    <w:rsid w:val="1ABBA2FA"/>
    <w:rsid w:val="1B2B17C8"/>
    <w:rsid w:val="1BA05BDC"/>
    <w:rsid w:val="1D4D75AF"/>
    <w:rsid w:val="1E06707D"/>
    <w:rsid w:val="1E12347F"/>
    <w:rsid w:val="1E8B6BC2"/>
    <w:rsid w:val="1E934BA4"/>
    <w:rsid w:val="1EAF1114"/>
    <w:rsid w:val="1EF1AA56"/>
    <w:rsid w:val="1FC8711E"/>
    <w:rsid w:val="1FFF6095"/>
    <w:rsid w:val="201B662E"/>
    <w:rsid w:val="212C00E7"/>
    <w:rsid w:val="21F611FE"/>
    <w:rsid w:val="25AE088D"/>
    <w:rsid w:val="2602136A"/>
    <w:rsid w:val="262E4350"/>
    <w:rsid w:val="263EA49F"/>
    <w:rsid w:val="27BF56D4"/>
    <w:rsid w:val="27DCD3A2"/>
    <w:rsid w:val="27E21846"/>
    <w:rsid w:val="27E6182E"/>
    <w:rsid w:val="27F0300E"/>
    <w:rsid w:val="295C4E02"/>
    <w:rsid w:val="299F3FE7"/>
    <w:rsid w:val="29D92463"/>
    <w:rsid w:val="2A5D3C79"/>
    <w:rsid w:val="2B012BD9"/>
    <w:rsid w:val="2B330964"/>
    <w:rsid w:val="2CFFE990"/>
    <w:rsid w:val="2D3E4482"/>
    <w:rsid w:val="2D4277C6"/>
    <w:rsid w:val="2D4B742E"/>
    <w:rsid w:val="2DFF3E1B"/>
    <w:rsid w:val="2E386BB8"/>
    <w:rsid w:val="2FBF1AA5"/>
    <w:rsid w:val="2FDC3C04"/>
    <w:rsid w:val="2FFBEB2B"/>
    <w:rsid w:val="30E729A8"/>
    <w:rsid w:val="31353DE9"/>
    <w:rsid w:val="31460F33"/>
    <w:rsid w:val="314B64A9"/>
    <w:rsid w:val="317C3525"/>
    <w:rsid w:val="333334C7"/>
    <w:rsid w:val="338B6A75"/>
    <w:rsid w:val="33CFD542"/>
    <w:rsid w:val="34A76BC9"/>
    <w:rsid w:val="34EA4A3E"/>
    <w:rsid w:val="34FD8EAF"/>
    <w:rsid w:val="35807CD0"/>
    <w:rsid w:val="35B712A3"/>
    <w:rsid w:val="35D3279C"/>
    <w:rsid w:val="367D51FC"/>
    <w:rsid w:val="37234E5A"/>
    <w:rsid w:val="373A47C3"/>
    <w:rsid w:val="376F7D56"/>
    <w:rsid w:val="388D0F6D"/>
    <w:rsid w:val="38C47F86"/>
    <w:rsid w:val="397B0CFF"/>
    <w:rsid w:val="398112F8"/>
    <w:rsid w:val="39C8518A"/>
    <w:rsid w:val="39EF75FD"/>
    <w:rsid w:val="39F79A8E"/>
    <w:rsid w:val="3A7F116E"/>
    <w:rsid w:val="3AB338C6"/>
    <w:rsid w:val="3BAE5E94"/>
    <w:rsid w:val="3C1708D8"/>
    <w:rsid w:val="3C6F0BB9"/>
    <w:rsid w:val="3C6F7A32"/>
    <w:rsid w:val="3C8D4C99"/>
    <w:rsid w:val="3CBEFA0F"/>
    <w:rsid w:val="3D460955"/>
    <w:rsid w:val="3DDE9C6A"/>
    <w:rsid w:val="3DFD58C5"/>
    <w:rsid w:val="3E05119B"/>
    <w:rsid w:val="3ED7CEFA"/>
    <w:rsid w:val="3F419461"/>
    <w:rsid w:val="3F5B7561"/>
    <w:rsid w:val="3F5E4DE2"/>
    <w:rsid w:val="3F5F7738"/>
    <w:rsid w:val="3F99A475"/>
    <w:rsid w:val="3FCBF8BA"/>
    <w:rsid w:val="3FFED590"/>
    <w:rsid w:val="3FFF12BA"/>
    <w:rsid w:val="40711BEB"/>
    <w:rsid w:val="41460E6A"/>
    <w:rsid w:val="41996B8D"/>
    <w:rsid w:val="41EA5149"/>
    <w:rsid w:val="427D15B8"/>
    <w:rsid w:val="42A844B3"/>
    <w:rsid w:val="42F71A16"/>
    <w:rsid w:val="433B217A"/>
    <w:rsid w:val="43D22871"/>
    <w:rsid w:val="44E36463"/>
    <w:rsid w:val="45053297"/>
    <w:rsid w:val="451C430D"/>
    <w:rsid w:val="458F6006"/>
    <w:rsid w:val="45FF7AA6"/>
    <w:rsid w:val="46095203"/>
    <w:rsid w:val="469CE66E"/>
    <w:rsid w:val="487E4D68"/>
    <w:rsid w:val="488E43C3"/>
    <w:rsid w:val="49920819"/>
    <w:rsid w:val="49EFF4B4"/>
    <w:rsid w:val="4A3F5044"/>
    <w:rsid w:val="4B3303FA"/>
    <w:rsid w:val="4B6DE965"/>
    <w:rsid w:val="4BB62ECA"/>
    <w:rsid w:val="4C846B76"/>
    <w:rsid w:val="4C890DE4"/>
    <w:rsid w:val="4D941007"/>
    <w:rsid w:val="4E5B8BF5"/>
    <w:rsid w:val="4E9F7065"/>
    <w:rsid w:val="4EFF08BC"/>
    <w:rsid w:val="4F9DC6B3"/>
    <w:rsid w:val="4FB74EBA"/>
    <w:rsid w:val="4FBA23E6"/>
    <w:rsid w:val="503D71DD"/>
    <w:rsid w:val="505215F5"/>
    <w:rsid w:val="50750940"/>
    <w:rsid w:val="50A2322D"/>
    <w:rsid w:val="518B6A03"/>
    <w:rsid w:val="51C5737D"/>
    <w:rsid w:val="51FED7AB"/>
    <w:rsid w:val="51FF46EB"/>
    <w:rsid w:val="535FEFFC"/>
    <w:rsid w:val="53FFC6BE"/>
    <w:rsid w:val="542C26EB"/>
    <w:rsid w:val="54C21D3F"/>
    <w:rsid w:val="556917E0"/>
    <w:rsid w:val="556C5C25"/>
    <w:rsid w:val="55B061E3"/>
    <w:rsid w:val="55D1349A"/>
    <w:rsid w:val="56B83E5F"/>
    <w:rsid w:val="575F0CE4"/>
    <w:rsid w:val="579F0F82"/>
    <w:rsid w:val="57AFFB6F"/>
    <w:rsid w:val="57B5A120"/>
    <w:rsid w:val="57FC1FBA"/>
    <w:rsid w:val="5872765E"/>
    <w:rsid w:val="58E45BE6"/>
    <w:rsid w:val="597867E7"/>
    <w:rsid w:val="59B15DE2"/>
    <w:rsid w:val="5A4D6D45"/>
    <w:rsid w:val="5A7476E0"/>
    <w:rsid w:val="5ABE6B03"/>
    <w:rsid w:val="5C0072F6"/>
    <w:rsid w:val="5CEFD6F9"/>
    <w:rsid w:val="5D3DDCA8"/>
    <w:rsid w:val="5D771F56"/>
    <w:rsid w:val="5DF7596E"/>
    <w:rsid w:val="5DF7ACE5"/>
    <w:rsid w:val="5DFF2CCB"/>
    <w:rsid w:val="5EAFFACB"/>
    <w:rsid w:val="5EDD7C16"/>
    <w:rsid w:val="5EEA214C"/>
    <w:rsid w:val="5EFA7CCD"/>
    <w:rsid w:val="5F6D27FF"/>
    <w:rsid w:val="5FD6504F"/>
    <w:rsid w:val="5FDD56E7"/>
    <w:rsid w:val="5FF148E9"/>
    <w:rsid w:val="5FF7037E"/>
    <w:rsid w:val="5FFF9E07"/>
    <w:rsid w:val="603215CE"/>
    <w:rsid w:val="60B72C28"/>
    <w:rsid w:val="61995562"/>
    <w:rsid w:val="61FB9F76"/>
    <w:rsid w:val="62747EC5"/>
    <w:rsid w:val="63314BF4"/>
    <w:rsid w:val="640A0544"/>
    <w:rsid w:val="64EEAF04"/>
    <w:rsid w:val="65CA5E03"/>
    <w:rsid w:val="65E40313"/>
    <w:rsid w:val="65EF8254"/>
    <w:rsid w:val="66806A79"/>
    <w:rsid w:val="66F70955"/>
    <w:rsid w:val="67037E64"/>
    <w:rsid w:val="67054F6A"/>
    <w:rsid w:val="67814CF1"/>
    <w:rsid w:val="67FBBD89"/>
    <w:rsid w:val="689352B2"/>
    <w:rsid w:val="689E2214"/>
    <w:rsid w:val="68E76ED2"/>
    <w:rsid w:val="69BEE34F"/>
    <w:rsid w:val="6A023CE5"/>
    <w:rsid w:val="6A75D360"/>
    <w:rsid w:val="6ACB1448"/>
    <w:rsid w:val="6B3EA8CE"/>
    <w:rsid w:val="6BF2EAEE"/>
    <w:rsid w:val="6D56036D"/>
    <w:rsid w:val="6D5759BE"/>
    <w:rsid w:val="6D6C57A8"/>
    <w:rsid w:val="6D7F90EB"/>
    <w:rsid w:val="6D8E473F"/>
    <w:rsid w:val="6DE72866"/>
    <w:rsid w:val="6E952D69"/>
    <w:rsid w:val="6E9ED804"/>
    <w:rsid w:val="6EB81073"/>
    <w:rsid w:val="6F1D6466"/>
    <w:rsid w:val="6F5E1A31"/>
    <w:rsid w:val="6FC7893E"/>
    <w:rsid w:val="6FE2B79E"/>
    <w:rsid w:val="6FE74FD8"/>
    <w:rsid w:val="6FEFBBA5"/>
    <w:rsid w:val="6FF39718"/>
    <w:rsid w:val="6FF5B5F8"/>
    <w:rsid w:val="6FF6C0A7"/>
    <w:rsid w:val="6FF85BA1"/>
    <w:rsid w:val="6FFB1096"/>
    <w:rsid w:val="6FFCB597"/>
    <w:rsid w:val="70ED7AD2"/>
    <w:rsid w:val="70EFD664"/>
    <w:rsid w:val="711A37E7"/>
    <w:rsid w:val="71F71F11"/>
    <w:rsid w:val="72F52C2E"/>
    <w:rsid w:val="732C50EB"/>
    <w:rsid w:val="737F093B"/>
    <w:rsid w:val="743A3241"/>
    <w:rsid w:val="74F7E4DF"/>
    <w:rsid w:val="75E3565B"/>
    <w:rsid w:val="75F74435"/>
    <w:rsid w:val="764C7598"/>
    <w:rsid w:val="76E7585D"/>
    <w:rsid w:val="77131366"/>
    <w:rsid w:val="777661DF"/>
    <w:rsid w:val="77EFCB53"/>
    <w:rsid w:val="77F679ED"/>
    <w:rsid w:val="77F74A5B"/>
    <w:rsid w:val="77FF4651"/>
    <w:rsid w:val="78FE2757"/>
    <w:rsid w:val="798F40C3"/>
    <w:rsid w:val="79C7685E"/>
    <w:rsid w:val="79E7DDCA"/>
    <w:rsid w:val="79F9640D"/>
    <w:rsid w:val="79FF32C8"/>
    <w:rsid w:val="7A7519BB"/>
    <w:rsid w:val="7AFC7CD7"/>
    <w:rsid w:val="7B555AA2"/>
    <w:rsid w:val="7B6D8F44"/>
    <w:rsid w:val="7BBFAF23"/>
    <w:rsid w:val="7BEA7E32"/>
    <w:rsid w:val="7BF787CF"/>
    <w:rsid w:val="7BFB771D"/>
    <w:rsid w:val="7BFD5DB1"/>
    <w:rsid w:val="7BFFDDC3"/>
    <w:rsid w:val="7C738C42"/>
    <w:rsid w:val="7CB4142A"/>
    <w:rsid w:val="7CBE64C8"/>
    <w:rsid w:val="7CFBEE70"/>
    <w:rsid w:val="7CFBF91F"/>
    <w:rsid w:val="7D1D4E50"/>
    <w:rsid w:val="7D5DF2A9"/>
    <w:rsid w:val="7D6B2B23"/>
    <w:rsid w:val="7DBD1194"/>
    <w:rsid w:val="7DBEF223"/>
    <w:rsid w:val="7DD74D5E"/>
    <w:rsid w:val="7DDDA4A5"/>
    <w:rsid w:val="7DEF0310"/>
    <w:rsid w:val="7DFF1039"/>
    <w:rsid w:val="7E5213CA"/>
    <w:rsid w:val="7E75562D"/>
    <w:rsid w:val="7ECF231B"/>
    <w:rsid w:val="7EDF459B"/>
    <w:rsid w:val="7EDFE579"/>
    <w:rsid w:val="7EEBBE61"/>
    <w:rsid w:val="7EEF1D04"/>
    <w:rsid w:val="7EF3B858"/>
    <w:rsid w:val="7EF9B247"/>
    <w:rsid w:val="7EFDF9DE"/>
    <w:rsid w:val="7F29E915"/>
    <w:rsid w:val="7F2F0889"/>
    <w:rsid w:val="7F3F5CED"/>
    <w:rsid w:val="7F566135"/>
    <w:rsid w:val="7F729766"/>
    <w:rsid w:val="7F746500"/>
    <w:rsid w:val="7F7D58EC"/>
    <w:rsid w:val="7F910B72"/>
    <w:rsid w:val="7FB395DB"/>
    <w:rsid w:val="7FB7C4FB"/>
    <w:rsid w:val="7FB98D67"/>
    <w:rsid w:val="7FBF1E10"/>
    <w:rsid w:val="7FBF661B"/>
    <w:rsid w:val="7FDF9136"/>
    <w:rsid w:val="7FEE8BB7"/>
    <w:rsid w:val="7FFDC9B9"/>
    <w:rsid w:val="7FFE17BF"/>
    <w:rsid w:val="7FFF6665"/>
    <w:rsid w:val="7FFF67C0"/>
    <w:rsid w:val="7FFFA35F"/>
    <w:rsid w:val="7FFFFF18"/>
    <w:rsid w:val="8B3DDAA6"/>
    <w:rsid w:val="8EE7CD94"/>
    <w:rsid w:val="8FF16DA0"/>
    <w:rsid w:val="9D4B5CFF"/>
    <w:rsid w:val="9FFF88F9"/>
    <w:rsid w:val="A3F646DF"/>
    <w:rsid w:val="A3F90F15"/>
    <w:rsid w:val="A77B6418"/>
    <w:rsid w:val="A77FF7D3"/>
    <w:rsid w:val="A7FB22EA"/>
    <w:rsid w:val="ABE5F4AE"/>
    <w:rsid w:val="AF3D5BBE"/>
    <w:rsid w:val="AFDF7B38"/>
    <w:rsid w:val="AFFF904A"/>
    <w:rsid w:val="B776CE8A"/>
    <w:rsid w:val="B7EF4964"/>
    <w:rsid w:val="BA67A93B"/>
    <w:rsid w:val="BA7B23C6"/>
    <w:rsid w:val="BAFAB110"/>
    <w:rsid w:val="BDA326DC"/>
    <w:rsid w:val="BDBF81AC"/>
    <w:rsid w:val="BECF7188"/>
    <w:rsid w:val="BEDDE3F9"/>
    <w:rsid w:val="BEFFDCBD"/>
    <w:rsid w:val="BF5B0793"/>
    <w:rsid w:val="BF5C6483"/>
    <w:rsid w:val="BF673FE8"/>
    <w:rsid w:val="BF779693"/>
    <w:rsid w:val="BFAF4E57"/>
    <w:rsid w:val="BFBD98CB"/>
    <w:rsid w:val="BFF7E4CF"/>
    <w:rsid w:val="BFFF575B"/>
    <w:rsid w:val="C7D67C01"/>
    <w:rsid w:val="CBB19759"/>
    <w:rsid w:val="CD17F184"/>
    <w:rsid w:val="CFBF14C2"/>
    <w:rsid w:val="CFECBE48"/>
    <w:rsid w:val="CFFE6D28"/>
    <w:rsid w:val="D0F5A641"/>
    <w:rsid w:val="D1FE4F1D"/>
    <w:rsid w:val="D2FAD96D"/>
    <w:rsid w:val="D37B83D9"/>
    <w:rsid w:val="D3EB36B7"/>
    <w:rsid w:val="D7BB2340"/>
    <w:rsid w:val="D7EF74A2"/>
    <w:rsid w:val="D87D0157"/>
    <w:rsid w:val="DBFF0B6C"/>
    <w:rsid w:val="DCF6FF5E"/>
    <w:rsid w:val="DCFC63CB"/>
    <w:rsid w:val="DE2DC12F"/>
    <w:rsid w:val="DE764DA4"/>
    <w:rsid w:val="DEE3A1EA"/>
    <w:rsid w:val="DFDD5D01"/>
    <w:rsid w:val="DFDEDF4A"/>
    <w:rsid w:val="DFE9D732"/>
    <w:rsid w:val="DFFF6A5B"/>
    <w:rsid w:val="E2ED55E3"/>
    <w:rsid w:val="E5BB47D4"/>
    <w:rsid w:val="E64F29B3"/>
    <w:rsid w:val="E677692C"/>
    <w:rsid w:val="E76F916E"/>
    <w:rsid w:val="E7D34AE4"/>
    <w:rsid w:val="E9F71EFB"/>
    <w:rsid w:val="E9FB4E11"/>
    <w:rsid w:val="EBBBBA2D"/>
    <w:rsid w:val="EDC855BE"/>
    <w:rsid w:val="EDE472DC"/>
    <w:rsid w:val="EEFF0026"/>
    <w:rsid w:val="EF75B8CF"/>
    <w:rsid w:val="EF7B68EF"/>
    <w:rsid w:val="EFBC8F14"/>
    <w:rsid w:val="EFDD8D1D"/>
    <w:rsid w:val="EFFF7782"/>
    <w:rsid w:val="EFFFA773"/>
    <w:rsid w:val="F0DD9F62"/>
    <w:rsid w:val="F2FE03CC"/>
    <w:rsid w:val="F35FBC58"/>
    <w:rsid w:val="F3E7C857"/>
    <w:rsid w:val="F57E4C2E"/>
    <w:rsid w:val="F5EED1BF"/>
    <w:rsid w:val="F6075B26"/>
    <w:rsid w:val="F61A0787"/>
    <w:rsid w:val="F67F7B20"/>
    <w:rsid w:val="F6E1A2BC"/>
    <w:rsid w:val="F6FFAA04"/>
    <w:rsid w:val="F76DA534"/>
    <w:rsid w:val="F79FE553"/>
    <w:rsid w:val="F7BFDF7B"/>
    <w:rsid w:val="F7EBF8EA"/>
    <w:rsid w:val="F7EFF9F4"/>
    <w:rsid w:val="F7FE0BF3"/>
    <w:rsid w:val="F87FDBC9"/>
    <w:rsid w:val="F8F3F2FF"/>
    <w:rsid w:val="F97F764A"/>
    <w:rsid w:val="F9FBC29A"/>
    <w:rsid w:val="FA1DA621"/>
    <w:rsid w:val="FA7F33B4"/>
    <w:rsid w:val="FBD59138"/>
    <w:rsid w:val="FBDA220F"/>
    <w:rsid w:val="FBE10770"/>
    <w:rsid w:val="FBEB72C3"/>
    <w:rsid w:val="FBEFE0EE"/>
    <w:rsid w:val="FBF98204"/>
    <w:rsid w:val="FBFB5B82"/>
    <w:rsid w:val="FBFFC025"/>
    <w:rsid w:val="FC6F0BBE"/>
    <w:rsid w:val="FC7F30DF"/>
    <w:rsid w:val="FC9E4D83"/>
    <w:rsid w:val="FCFEF3FE"/>
    <w:rsid w:val="FD6A1D7D"/>
    <w:rsid w:val="FD7F9263"/>
    <w:rsid w:val="FDCF3EA1"/>
    <w:rsid w:val="FDE337B3"/>
    <w:rsid w:val="FDEB7C1D"/>
    <w:rsid w:val="FDFB081D"/>
    <w:rsid w:val="FE734873"/>
    <w:rsid w:val="FE779398"/>
    <w:rsid w:val="FEA7D4A7"/>
    <w:rsid w:val="FEB1EBA3"/>
    <w:rsid w:val="FEB83556"/>
    <w:rsid w:val="FEBFE9D1"/>
    <w:rsid w:val="FEDB6261"/>
    <w:rsid w:val="FEDE88B5"/>
    <w:rsid w:val="FEECEB01"/>
    <w:rsid w:val="FEFB4E02"/>
    <w:rsid w:val="FEFDD8AC"/>
    <w:rsid w:val="FF17070E"/>
    <w:rsid w:val="FF4E0C44"/>
    <w:rsid w:val="FF7928C4"/>
    <w:rsid w:val="FF7B3EE4"/>
    <w:rsid w:val="FF7BA5F9"/>
    <w:rsid w:val="FF7D45DD"/>
    <w:rsid w:val="FF7ED432"/>
    <w:rsid w:val="FFB5F7E3"/>
    <w:rsid w:val="FFB74F0C"/>
    <w:rsid w:val="FFBC0623"/>
    <w:rsid w:val="FFBFFFD9"/>
    <w:rsid w:val="FFCDD2A0"/>
    <w:rsid w:val="FFDD06FF"/>
    <w:rsid w:val="FFDEA5F3"/>
    <w:rsid w:val="FFE7B692"/>
    <w:rsid w:val="FFEF251C"/>
    <w:rsid w:val="FFEF4134"/>
    <w:rsid w:val="FFF74404"/>
    <w:rsid w:val="FFFD4EEA"/>
    <w:rsid w:val="FFFF641D"/>
    <w:rsid w:val="FFFF7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customStyle="1" w:styleId="10">
    <w:name w:val="Char1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Char Char1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2661</Words>
  <Characters>2759</Characters>
  <Lines>20</Lines>
  <Paragraphs>5</Paragraphs>
  <TotalTime>0</TotalTime>
  <ScaleCrop>false</ScaleCrop>
  <LinksUpToDate>false</LinksUpToDate>
  <CharactersWithSpaces>2975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2016-09-12T17:15:00Z</dcterms:created>
  <dc:creator>曾群安</dc:creator>
  <cp:lastModifiedBy>yms</cp:lastModifiedBy>
  <cp:lastPrinted>2013-01-05T04:04:00Z</cp:lastPrinted>
  <dcterms:modified xsi:type="dcterms:W3CDTF">2025-06-27T09:02:26Z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884177E62C4D7F9D32675A68C600A739_43</vt:lpwstr>
  </property>
  <property fmtid="{D5CDD505-2E9C-101B-9397-08002B2CF9AE}" pid="4" name="KSOTemplateDocerSaveRecord">
    <vt:lpwstr>eyJoZGlkIjoiYzNiNmU3ODBhNjNmMzM1ZWY3YmI4MzliOTY3NGMxNzMiLCJ1c2VySWQiOiIxNjkwMzU1OTI0In0=</vt:lpwstr>
  </property>
</Properties>
</file>