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BB8A0">
      <w:pPr>
        <w:adjustRightInd w:val="0"/>
        <w:snapToGrid w:val="0"/>
        <w:spacing w:line="360" w:lineRule="auto"/>
        <w:ind w:firstLine="640" w:firstLineChars="200"/>
        <w:rPr>
          <w:rFonts w:ascii="Times New Roman" w:hAnsi="Times New Roman" w:eastAsia="黑体" w:cs="Times New Roman"/>
          <w:sz w:val="32"/>
          <w:szCs w:val="32"/>
        </w:rPr>
      </w:pPr>
      <w:bookmarkStart w:id="0" w:name="_GoBack"/>
      <w:r>
        <w:rPr>
          <w:rFonts w:hint="eastAsia" w:ascii="Times New Roman" w:hAnsi="Times New Roman" w:eastAsia="黑体" w:cs="Times New Roman"/>
          <w:sz w:val="32"/>
          <w:szCs w:val="32"/>
        </w:rPr>
        <w:t>附件：</w:t>
      </w:r>
    </w:p>
    <w:p w14:paraId="6B226C8A">
      <w:pPr>
        <w:adjustRightInd w:val="0"/>
        <w:snapToGrid w:val="0"/>
        <w:spacing w:line="360" w:lineRule="auto"/>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海南省农产品质量安全信用评价标准</w:t>
      </w:r>
    </w:p>
    <w:bookmarkEnd w:id="0"/>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6"/>
        <w:gridCol w:w="1274"/>
        <w:gridCol w:w="1125"/>
        <w:gridCol w:w="6660"/>
        <w:gridCol w:w="6135"/>
        <w:gridCol w:w="1635"/>
        <w:gridCol w:w="1763"/>
      </w:tblGrid>
      <w:tr w14:paraId="3F001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176" w:type="dxa"/>
            <w:shd w:val="clear" w:color="auto" w:fill="auto"/>
          </w:tcPr>
          <w:p w14:paraId="62C1F36B">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一级指标</w:t>
            </w:r>
          </w:p>
        </w:tc>
        <w:tc>
          <w:tcPr>
            <w:tcW w:w="1274" w:type="dxa"/>
            <w:shd w:val="clear" w:color="auto" w:fill="auto"/>
          </w:tcPr>
          <w:p w14:paraId="4A4CCC4D">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二级</w:t>
            </w:r>
          </w:p>
          <w:p w14:paraId="198D66D6">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指标</w:t>
            </w:r>
          </w:p>
        </w:tc>
        <w:tc>
          <w:tcPr>
            <w:tcW w:w="1125" w:type="dxa"/>
          </w:tcPr>
          <w:p w14:paraId="3539AFA1">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分值</w:t>
            </w:r>
          </w:p>
        </w:tc>
        <w:tc>
          <w:tcPr>
            <w:tcW w:w="6660" w:type="dxa"/>
            <w:shd w:val="clear" w:color="auto" w:fill="auto"/>
          </w:tcPr>
          <w:p w14:paraId="43C34A1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评分内容</w:t>
            </w:r>
          </w:p>
        </w:tc>
        <w:tc>
          <w:tcPr>
            <w:tcW w:w="6135" w:type="dxa"/>
          </w:tcPr>
          <w:p w14:paraId="25B6FD4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评分标准</w:t>
            </w:r>
          </w:p>
        </w:tc>
        <w:tc>
          <w:tcPr>
            <w:tcW w:w="1635" w:type="dxa"/>
          </w:tcPr>
          <w:p w14:paraId="14CE908C">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有效期</w:t>
            </w:r>
          </w:p>
        </w:tc>
        <w:tc>
          <w:tcPr>
            <w:tcW w:w="1763" w:type="dxa"/>
          </w:tcPr>
          <w:p w14:paraId="601CDA88">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数据确认方式</w:t>
            </w:r>
          </w:p>
        </w:tc>
      </w:tr>
      <w:tr w14:paraId="0D81B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176" w:type="dxa"/>
            <w:vMerge w:val="restart"/>
            <w:shd w:val="clear" w:color="auto" w:fill="auto"/>
            <w:vAlign w:val="center"/>
          </w:tcPr>
          <w:p w14:paraId="1C857371">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主体基础信息</w:t>
            </w:r>
          </w:p>
          <w:p w14:paraId="1D9B9995">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（20分）</w:t>
            </w:r>
          </w:p>
        </w:tc>
        <w:tc>
          <w:tcPr>
            <w:tcW w:w="1274" w:type="dxa"/>
            <w:vMerge w:val="restart"/>
            <w:shd w:val="clear" w:color="auto" w:fill="auto"/>
            <w:vAlign w:val="center"/>
          </w:tcPr>
          <w:p w14:paraId="4DCC8CDC">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基本信息（5分）</w:t>
            </w:r>
          </w:p>
        </w:tc>
        <w:tc>
          <w:tcPr>
            <w:tcW w:w="1125" w:type="dxa"/>
            <w:vAlign w:val="center"/>
          </w:tcPr>
          <w:p w14:paraId="748373A2">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660" w:type="dxa"/>
            <w:shd w:val="clear" w:color="auto" w:fill="auto"/>
            <w:vAlign w:val="center"/>
          </w:tcPr>
          <w:p w14:paraId="5283AE98">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主体资格评价：</w:t>
            </w:r>
          </w:p>
          <w:p w14:paraId="7A44CDD7">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本办法第七条第一</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和第二</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的主体应包含有效期内的营业执照照片、主体名称、统一社会信用代码、法定代表人、生产地址、主体类别、所属行业、联系方式、地理坐标等（生产主体为基地坐标、经营主体为主要经营场所坐标）。</w:t>
            </w:r>
          </w:p>
          <w:p w14:paraId="1F7D231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本办法第七条第三</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的主体应包含个人身份证照片、主体名称、生产地址、主体类别、所属行业、联系方式、地理坐标等。</w:t>
            </w:r>
          </w:p>
        </w:tc>
        <w:tc>
          <w:tcPr>
            <w:tcW w:w="6135" w:type="dxa"/>
            <w:vAlign w:val="center"/>
          </w:tcPr>
          <w:p w14:paraId="6521E2A9">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基础分值为1分，每缺填1项，减0.1分（由系统自动判定）；填写不真实发现1项，减0.5分（由监管人员在巡查检查时判定）。</w:t>
            </w:r>
          </w:p>
        </w:tc>
        <w:tc>
          <w:tcPr>
            <w:tcW w:w="1635" w:type="dxa"/>
            <w:vAlign w:val="center"/>
          </w:tcPr>
          <w:p w14:paraId="68EB0DDF">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实时</w:t>
            </w:r>
          </w:p>
        </w:tc>
        <w:tc>
          <w:tcPr>
            <w:tcW w:w="1763" w:type="dxa"/>
            <w:vAlign w:val="center"/>
          </w:tcPr>
          <w:p w14:paraId="2C7EA72F">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1218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176" w:type="dxa"/>
            <w:vMerge w:val="continue"/>
            <w:shd w:val="clear" w:color="auto" w:fill="auto"/>
            <w:vAlign w:val="center"/>
          </w:tcPr>
          <w:p w14:paraId="6D259754">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p>
        </w:tc>
        <w:tc>
          <w:tcPr>
            <w:tcW w:w="1274" w:type="dxa"/>
            <w:vMerge w:val="continue"/>
            <w:shd w:val="clear" w:color="auto" w:fill="auto"/>
            <w:vAlign w:val="center"/>
          </w:tcPr>
          <w:p w14:paraId="384E1412">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125" w:type="dxa"/>
            <w:vAlign w:val="center"/>
          </w:tcPr>
          <w:p w14:paraId="7A0CE819">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660" w:type="dxa"/>
            <w:shd w:val="clear" w:color="auto" w:fill="auto"/>
            <w:vAlign w:val="center"/>
          </w:tcPr>
          <w:p w14:paraId="10FD906C">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主体经营范围评价：</w:t>
            </w:r>
          </w:p>
          <w:p w14:paraId="4109AEEE">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应包含主营产品种类（按照农产品分类标准进行选择）和经营规模（生产者填写与产品种类对应的种养殖规模，经营者填写与产品种类对应的经营规模）。</w:t>
            </w:r>
          </w:p>
        </w:tc>
        <w:tc>
          <w:tcPr>
            <w:tcW w:w="6135" w:type="dxa"/>
            <w:vAlign w:val="center"/>
          </w:tcPr>
          <w:p w14:paraId="1AD4AF41">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2分，未填写主营产品或经营规模，此项分值为0分（由系统自动判定）；产品种类信息或经营规模信息不全，每缺1项减0.2分（由监管网格员在巡查检查时判定）；产品种类信息或经营规模信息与实际不符，每发现一项减0.5分（由监管网格员在巡查检查时判定），扣完为止。</w:t>
            </w:r>
          </w:p>
        </w:tc>
        <w:tc>
          <w:tcPr>
            <w:tcW w:w="1635" w:type="dxa"/>
            <w:vAlign w:val="center"/>
          </w:tcPr>
          <w:p w14:paraId="7B083850">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实时</w:t>
            </w:r>
          </w:p>
        </w:tc>
        <w:tc>
          <w:tcPr>
            <w:tcW w:w="1763" w:type="dxa"/>
            <w:vAlign w:val="center"/>
          </w:tcPr>
          <w:p w14:paraId="2C0994B4">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6C723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176" w:type="dxa"/>
            <w:vMerge w:val="continue"/>
            <w:shd w:val="clear" w:color="auto" w:fill="auto"/>
            <w:vAlign w:val="center"/>
          </w:tcPr>
          <w:p w14:paraId="482BB99C">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p>
        </w:tc>
        <w:tc>
          <w:tcPr>
            <w:tcW w:w="1274" w:type="dxa"/>
            <w:vMerge w:val="continue"/>
            <w:shd w:val="clear" w:color="auto" w:fill="auto"/>
            <w:vAlign w:val="center"/>
          </w:tcPr>
          <w:p w14:paraId="1587956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125" w:type="dxa"/>
            <w:vAlign w:val="center"/>
          </w:tcPr>
          <w:p w14:paraId="55EC72F3">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660" w:type="dxa"/>
            <w:shd w:val="clear" w:color="auto" w:fill="auto"/>
            <w:vAlign w:val="center"/>
          </w:tcPr>
          <w:p w14:paraId="01691628">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主体管理规范性评价：</w:t>
            </w:r>
          </w:p>
          <w:p w14:paraId="30A426C0">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本办法第七条第一</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和第二</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的主体应包含岗位责任分工、质量安全承诺、农业投入品管理、生产信息记录管理、质量安全检测、合格证（追溯码）管理、不合格产品处置、无害化处理制度等。（相关主体按照制度标签在系统中上传制度文件）</w:t>
            </w:r>
          </w:p>
        </w:tc>
        <w:tc>
          <w:tcPr>
            <w:tcW w:w="6135" w:type="dxa"/>
            <w:vAlign w:val="center"/>
          </w:tcPr>
          <w:p w14:paraId="7D714393">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基础分值为2分，每缺填1项，减0.1分（由系统自动判定）；填写不真实发现1项，减0.5分（由监管网格员在巡查检查时判定），扣完为止。</w:t>
            </w:r>
          </w:p>
        </w:tc>
        <w:tc>
          <w:tcPr>
            <w:tcW w:w="1635" w:type="dxa"/>
            <w:vAlign w:val="center"/>
          </w:tcPr>
          <w:p w14:paraId="6D29AE99">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6个月</w:t>
            </w:r>
          </w:p>
        </w:tc>
        <w:tc>
          <w:tcPr>
            <w:tcW w:w="1763" w:type="dxa"/>
            <w:vAlign w:val="center"/>
          </w:tcPr>
          <w:p w14:paraId="3C51E96D">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7617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2954448B">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vMerge w:val="restart"/>
            <w:shd w:val="clear" w:color="auto" w:fill="auto"/>
            <w:vAlign w:val="center"/>
          </w:tcPr>
          <w:p w14:paraId="1C431E86">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农兽药采购记录</w:t>
            </w:r>
          </w:p>
          <w:p w14:paraId="3073EDBE">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w:t>
            </w:r>
          </w:p>
        </w:tc>
        <w:tc>
          <w:tcPr>
            <w:tcW w:w="1125" w:type="dxa"/>
            <w:vAlign w:val="center"/>
          </w:tcPr>
          <w:p w14:paraId="76B0E3D5">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660" w:type="dxa"/>
            <w:shd w:val="clear" w:color="auto" w:fill="auto"/>
            <w:vAlign w:val="center"/>
          </w:tcPr>
          <w:p w14:paraId="03723CC3">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兽药采购记录完整性。农兽药采购记录应包含药品名称、药品类别、药品标识（农药产品登记证号或兽药产品批准文号）、购买数量、销售主体名称、销售主体联系人、销售主体联系电话、购买药品图片。（支持按照小程序逐条录入和扫码录入，或者将纸质版记录上传到系统）</w:t>
            </w:r>
          </w:p>
        </w:tc>
        <w:tc>
          <w:tcPr>
            <w:tcW w:w="6135" w:type="dxa"/>
          </w:tcPr>
          <w:p w14:paraId="37FA6C9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基础分值为3分，数据范围为评价日期前12个月，农兽药采购记录为0条，此项分值为0分（由系统自动判定）；此项分值得分为：</w:t>
            </w:r>
          </w:p>
          <w:p w14:paraId="7E82CE8F">
            <w:pPr>
              <w:pStyle w:val="1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jc w:val="center"/>
              <w:textAlignment w:val="auto"/>
              <w:rPr>
                <w:rFonts w:hint="eastAsia" w:ascii="仿宋_GB2312" w:hAnsi="仿宋_GB2312" w:eastAsia="仿宋_GB2312" w:cs="仿宋_GB2312"/>
                <w:sz w:val="32"/>
                <w:szCs w:val="32"/>
              </w:rPr>
            </w:pPr>
            <m:oMath>
              <m:r>
                <m:rPr/>
                <w:rPr>
                  <w:rFonts w:hint="eastAsia" w:ascii="Cambria Math" w:hAnsi="Cambria Math" w:eastAsia="仿宋_GB2312" w:cs="仿宋_GB2312"/>
                  <w:sz w:val="32"/>
                  <w:szCs w:val="32"/>
                </w:rPr>
                <m:t>3×</m:t>
              </m:r>
              <m:f>
                <m:fPr>
                  <m:ctrlPr>
                    <w:rPr>
                      <w:rFonts w:hint="eastAsia" w:ascii="Cambria Math" w:hAnsi="Cambria Math" w:eastAsia="仿宋_GB2312" w:cs="仿宋_GB2312"/>
                      <w:i/>
                      <w:sz w:val="32"/>
                      <w:szCs w:val="32"/>
                    </w:rPr>
                  </m:ctrlPr>
                </m:fPr>
                <m:num>
                  <m:r>
                    <m:rPr/>
                    <w:rPr>
                      <w:rFonts w:hint="eastAsia" w:ascii="Cambria Math" w:hAnsi="Cambria Math" w:eastAsia="仿宋_GB2312" w:cs="仿宋_GB2312"/>
                      <w:sz w:val="32"/>
                      <w:szCs w:val="32"/>
                    </w:rPr>
                    <m:t>农兽药采购记录完整条数</m:t>
                  </m:r>
                  <m:ctrlPr>
                    <w:rPr>
                      <w:rFonts w:hint="eastAsia" w:ascii="Cambria Math" w:hAnsi="Cambria Math" w:eastAsia="仿宋_GB2312" w:cs="仿宋_GB2312"/>
                      <w:i/>
                      <w:sz w:val="32"/>
                      <w:szCs w:val="32"/>
                    </w:rPr>
                  </m:ctrlPr>
                </m:num>
                <m:den>
                  <m:r>
                    <m:rPr/>
                    <w:rPr>
                      <w:rFonts w:hint="eastAsia" w:ascii="Cambria Math" w:hAnsi="Cambria Math" w:eastAsia="仿宋_GB2312" w:cs="仿宋_GB2312"/>
                      <w:sz w:val="32"/>
                      <w:szCs w:val="32"/>
                    </w:rPr>
                    <m:t>农兽药采购记录总条数</m:t>
                  </m:r>
                  <m:ctrlPr>
                    <w:rPr>
                      <w:rFonts w:hint="eastAsia" w:ascii="Cambria Math" w:hAnsi="Cambria Math" w:eastAsia="仿宋_GB2312" w:cs="仿宋_GB2312"/>
                      <w:i/>
                      <w:sz w:val="32"/>
                      <w:szCs w:val="32"/>
                    </w:rPr>
                  </m:ctrlPr>
                </m:den>
              </m:f>
            </m:oMath>
            <w:r>
              <w:rPr>
                <w:rFonts w:hint="eastAsia" w:ascii="仿宋_GB2312" w:hAnsi="仿宋_GB2312" w:eastAsia="仿宋_GB2312" w:cs="仿宋_GB2312"/>
                <w:sz w:val="32"/>
                <w:szCs w:val="32"/>
              </w:rPr>
              <w:t>；</w:t>
            </w:r>
          </w:p>
          <w:p w14:paraId="18FE2B7F">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其中农兽药采购记录完整条数为包含全部数据采集项的记录数（由系统自动判定）</w:t>
            </w:r>
            <w:r>
              <w:rPr>
                <w:rFonts w:hint="eastAsia" w:ascii="仿宋_GB2312" w:hAnsi="仿宋_GB2312" w:eastAsia="仿宋_GB2312" w:cs="仿宋_GB2312"/>
                <w:sz w:val="32"/>
                <w:szCs w:val="32"/>
                <w:lang w:eastAsia="zh-CN"/>
              </w:rPr>
              <w:t>。</w:t>
            </w:r>
          </w:p>
        </w:tc>
        <w:tc>
          <w:tcPr>
            <w:tcW w:w="1635" w:type="dxa"/>
            <w:vAlign w:val="center"/>
          </w:tcPr>
          <w:p w14:paraId="722A919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00619691">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7EB7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33E97067">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vMerge w:val="continue"/>
            <w:shd w:val="clear" w:color="auto" w:fill="auto"/>
            <w:vAlign w:val="center"/>
          </w:tcPr>
          <w:p w14:paraId="50D9633A">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125" w:type="dxa"/>
            <w:vAlign w:val="center"/>
          </w:tcPr>
          <w:p w14:paraId="25F7C4A5">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660" w:type="dxa"/>
            <w:shd w:val="clear" w:color="auto" w:fill="auto"/>
            <w:vAlign w:val="center"/>
          </w:tcPr>
          <w:p w14:paraId="1C334C78">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农兽药采购记录真实性。农兽药采购记录要保证与农兽药使用记录相匹配，能够真实反映农兽药的采购情况。</w:t>
            </w:r>
          </w:p>
        </w:tc>
        <w:tc>
          <w:tcPr>
            <w:tcW w:w="6135" w:type="dxa"/>
          </w:tcPr>
          <w:p w14:paraId="2763B821">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基础分值为2分，数据范围为评价日期前12个月，农兽药采购记录为0条，此项分值为0分（由系统自动判定）；农兽药采购数量小于使用数量，减1分（由系统自动判定）；</w:t>
            </w:r>
          </w:p>
          <w:p w14:paraId="68CB13A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发现农兽药采购记录虚假上报，与实际生产记录不符的，减2分（由监管网格员在巡查检查时判定）。</w:t>
            </w:r>
          </w:p>
        </w:tc>
        <w:tc>
          <w:tcPr>
            <w:tcW w:w="1635" w:type="dxa"/>
            <w:vAlign w:val="center"/>
          </w:tcPr>
          <w:p w14:paraId="69350B4C">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3B540294">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0958F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10E0FB54">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vMerge w:val="restart"/>
            <w:shd w:val="clear" w:color="auto" w:fill="auto"/>
            <w:vAlign w:val="center"/>
          </w:tcPr>
          <w:p w14:paraId="43BC55E0">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农兽药使用记录</w:t>
            </w:r>
          </w:p>
          <w:p w14:paraId="0638FBBE">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w:t>
            </w:r>
          </w:p>
        </w:tc>
        <w:tc>
          <w:tcPr>
            <w:tcW w:w="1125" w:type="dxa"/>
            <w:vAlign w:val="center"/>
          </w:tcPr>
          <w:p w14:paraId="1EE08BEB">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660" w:type="dxa"/>
            <w:shd w:val="clear" w:color="auto" w:fill="auto"/>
            <w:vAlign w:val="center"/>
          </w:tcPr>
          <w:p w14:paraId="5157B36F">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农兽药使用记录完整性。（支持按照小程序逐条录入和扫码录入，或者将纸质版生产档案上传到系统）</w:t>
            </w:r>
          </w:p>
        </w:tc>
        <w:tc>
          <w:tcPr>
            <w:tcW w:w="6135" w:type="dxa"/>
            <w:vAlign w:val="center"/>
          </w:tcPr>
          <w:p w14:paraId="2C5761A2">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基础分值为3分，数据范围为评价日期前12个月，农兽药使用记录为0条，此项分值为0分（由系统自动判定）；</w:t>
            </w:r>
          </w:p>
          <w:p w14:paraId="589B72E2">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此项分值得分为：</w:t>
            </w:r>
          </w:p>
          <w:p w14:paraId="5E4C0C56">
            <w:pPr>
              <w:pStyle w:val="18"/>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jc w:val="center"/>
              <w:textAlignment w:val="auto"/>
              <w:rPr>
                <w:rFonts w:hint="eastAsia" w:ascii="仿宋_GB2312" w:hAnsi="仿宋_GB2312" w:eastAsia="仿宋_GB2312" w:cs="仿宋_GB2312"/>
                <w:sz w:val="32"/>
                <w:szCs w:val="32"/>
              </w:rPr>
            </w:pPr>
            <m:oMath>
              <m:r>
                <m:rPr/>
                <w:rPr>
                  <w:rFonts w:hint="eastAsia" w:ascii="Cambria Math" w:hAnsi="Cambria Math" w:eastAsia="仿宋_GB2312" w:cs="仿宋_GB2312"/>
                  <w:sz w:val="32"/>
                  <w:szCs w:val="32"/>
                </w:rPr>
                <m:t>3×</m:t>
              </m:r>
              <m:f>
                <m:fPr>
                  <m:ctrlPr>
                    <w:rPr>
                      <w:rFonts w:hint="eastAsia" w:ascii="Cambria Math" w:hAnsi="Cambria Math" w:eastAsia="仿宋_GB2312" w:cs="仿宋_GB2312"/>
                      <w:i/>
                      <w:sz w:val="32"/>
                      <w:szCs w:val="32"/>
                    </w:rPr>
                  </m:ctrlPr>
                </m:fPr>
                <m:num>
                  <m:r>
                    <m:rPr/>
                    <w:rPr>
                      <w:rFonts w:hint="eastAsia" w:ascii="Cambria Math" w:hAnsi="Cambria Math" w:eastAsia="仿宋_GB2312" w:cs="仿宋_GB2312"/>
                      <w:sz w:val="32"/>
                      <w:szCs w:val="32"/>
                    </w:rPr>
                    <m:t>农兽药使用记录完整条数</m:t>
                  </m:r>
                  <m:ctrlPr>
                    <w:rPr>
                      <w:rFonts w:hint="eastAsia" w:ascii="Cambria Math" w:hAnsi="Cambria Math" w:eastAsia="仿宋_GB2312" w:cs="仿宋_GB2312"/>
                      <w:i/>
                      <w:sz w:val="32"/>
                      <w:szCs w:val="32"/>
                    </w:rPr>
                  </m:ctrlPr>
                </m:num>
                <m:den>
                  <m:r>
                    <m:rPr/>
                    <w:rPr>
                      <w:rFonts w:hint="eastAsia" w:ascii="Cambria Math" w:hAnsi="Cambria Math" w:eastAsia="仿宋_GB2312" w:cs="仿宋_GB2312"/>
                      <w:sz w:val="32"/>
                      <w:szCs w:val="32"/>
                    </w:rPr>
                    <m:t>农兽药使用记录总条数</m:t>
                  </m:r>
                  <m:ctrlPr>
                    <w:rPr>
                      <w:rFonts w:hint="eastAsia" w:ascii="Cambria Math" w:hAnsi="Cambria Math" w:eastAsia="仿宋_GB2312" w:cs="仿宋_GB2312"/>
                      <w:i/>
                      <w:sz w:val="32"/>
                      <w:szCs w:val="32"/>
                    </w:rPr>
                  </m:ctrlPr>
                </m:den>
              </m:f>
            </m:oMath>
            <w:r>
              <w:rPr>
                <w:rFonts w:hint="eastAsia" w:ascii="仿宋_GB2312" w:hAnsi="仿宋_GB2312" w:eastAsia="仿宋_GB2312" w:cs="仿宋_GB2312"/>
                <w:sz w:val="32"/>
                <w:szCs w:val="32"/>
              </w:rPr>
              <w:t>；</w:t>
            </w:r>
          </w:p>
          <w:p w14:paraId="3763BF01">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其中农兽药使用记录完整条数为包含全部数据采集项的记录数（由系统自动判定）。</w:t>
            </w:r>
          </w:p>
        </w:tc>
        <w:tc>
          <w:tcPr>
            <w:tcW w:w="1635" w:type="dxa"/>
            <w:vAlign w:val="center"/>
          </w:tcPr>
          <w:p w14:paraId="31DBA8F8">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3DAF00D9">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61CEE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107196EA">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vMerge w:val="continue"/>
            <w:shd w:val="clear" w:color="auto" w:fill="auto"/>
            <w:vAlign w:val="center"/>
          </w:tcPr>
          <w:p w14:paraId="46787B90">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125" w:type="dxa"/>
            <w:vAlign w:val="center"/>
          </w:tcPr>
          <w:p w14:paraId="68DD4054">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660" w:type="dxa"/>
            <w:shd w:val="clear" w:color="auto" w:fill="auto"/>
            <w:vAlign w:val="center"/>
          </w:tcPr>
          <w:p w14:paraId="56638B0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农兽药使用记录真实性。农兽药使用记录要保证与承诺达标合格证开具产品相匹配，确保每一批带证上市的食用农产品都建立了真实的农兽药使用档案。</w:t>
            </w:r>
          </w:p>
        </w:tc>
        <w:tc>
          <w:tcPr>
            <w:tcW w:w="6135" w:type="dxa"/>
          </w:tcPr>
          <w:p w14:paraId="151DBB4C">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基础分值为2分，数据范围为评价日期前12个月，农兽药使用记录为0条，此项分值为0分（由系统自动判定）；</w:t>
            </w:r>
          </w:p>
          <w:p w14:paraId="4C1B4FC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农兽药使用记录产品数小于承诺达标合格证开具产品数，减1分（由系统自动判定）；发现农兽药使用记录虚假上报，减2分（由监管网格员在巡查检查时判定）。</w:t>
            </w:r>
          </w:p>
        </w:tc>
        <w:tc>
          <w:tcPr>
            <w:tcW w:w="1635" w:type="dxa"/>
            <w:vAlign w:val="center"/>
          </w:tcPr>
          <w:p w14:paraId="41F8D02A">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09E37631">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03A6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641C1F80">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vMerge w:val="restart"/>
            <w:shd w:val="clear" w:color="auto" w:fill="auto"/>
            <w:vAlign w:val="center"/>
          </w:tcPr>
          <w:p w14:paraId="118B955E">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承诺达标合格证开具记录（5分）</w:t>
            </w:r>
          </w:p>
        </w:tc>
        <w:tc>
          <w:tcPr>
            <w:tcW w:w="1125" w:type="dxa"/>
            <w:vAlign w:val="center"/>
          </w:tcPr>
          <w:p w14:paraId="1AD9C7BD">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660" w:type="dxa"/>
            <w:shd w:val="clear" w:color="auto" w:fill="auto"/>
            <w:vAlign w:val="center"/>
          </w:tcPr>
          <w:p w14:paraId="4BAA493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承诺达标合格证可追溯性。农产品生产主体应按照要求选择具备内部生产档案的农产品开具承诺达标合格证，实现对农产品的全程追溯管理。</w:t>
            </w:r>
          </w:p>
        </w:tc>
        <w:tc>
          <w:tcPr>
            <w:tcW w:w="6135" w:type="dxa"/>
            <w:vAlign w:val="center"/>
          </w:tcPr>
          <w:p w14:paraId="27027982">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基础分值为3分，数据范围为评价日期前12个月，承诺达标合格证开具记录为0条，此项分值为0分（由系统自动判定）；</w:t>
            </w:r>
          </w:p>
          <w:p w14:paraId="5D65F3CA">
            <w:pPr>
              <w:pStyle w:val="18"/>
              <w:keepNext w:val="0"/>
              <w:keepLines w:val="0"/>
              <w:pageBreakBefore w:val="0"/>
              <w:widowControl w:val="0"/>
              <w:kinsoku/>
              <w:wordWrap/>
              <w:overflowPunct/>
              <w:topLinePunct w:val="0"/>
              <w:autoSpaceDE/>
              <w:autoSpaceDN/>
              <w:bidi w:val="0"/>
              <w:adjustRightInd/>
              <w:snapToGrid/>
              <w:spacing w:after="313" w:afterLines="100"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此项分值得分为：</w:t>
            </w:r>
          </w:p>
          <w:p w14:paraId="6F4CFB01">
            <w:pPr>
              <w:pStyle w:val="18"/>
              <w:keepNext w:val="0"/>
              <w:keepLines w:val="0"/>
              <w:pageBreakBefore w:val="0"/>
              <w:widowControl w:val="0"/>
              <w:kinsoku/>
              <w:wordWrap/>
              <w:overflowPunct/>
              <w:topLinePunct w:val="0"/>
              <w:autoSpaceDE/>
              <w:autoSpaceDN/>
              <w:bidi w:val="0"/>
              <w:adjustRightInd/>
              <w:snapToGrid/>
              <w:spacing w:before="313" w:beforeLines="100" w:after="157" w:afterLines="50" w:line="500" w:lineRule="exact"/>
              <w:ind w:left="0"/>
              <w:jc w:val="center"/>
              <w:textAlignment w:val="auto"/>
              <w:rPr>
                <w:rFonts w:hint="eastAsia" w:ascii="仿宋_GB2312" w:hAnsi="仿宋_GB2312" w:eastAsia="仿宋_GB2312" w:cs="仿宋_GB2312"/>
                <w:sz w:val="32"/>
                <w:szCs w:val="32"/>
              </w:rPr>
            </w:pPr>
            <m:oMath>
              <m:r>
                <m:rPr/>
                <w:rPr>
                  <w:rFonts w:hint="eastAsia" w:ascii="Cambria Math" w:hAnsi="Cambria Math" w:eastAsia="仿宋_GB2312" w:cs="仿宋_GB2312"/>
                  <w:sz w:val="32"/>
                  <w:szCs w:val="32"/>
                </w:rPr>
                <m:t>3×</m:t>
              </m:r>
              <m:f>
                <m:fPr>
                  <m:ctrlPr>
                    <w:rPr>
                      <w:rFonts w:hint="eastAsia" w:ascii="Cambria Math" w:hAnsi="Cambria Math" w:eastAsia="仿宋_GB2312" w:cs="仿宋_GB2312"/>
                      <w:i/>
                      <w:sz w:val="32"/>
                      <w:szCs w:val="32"/>
                    </w:rPr>
                  </m:ctrlPr>
                </m:fPr>
                <m:num>
                  <m:r>
                    <m:rPr/>
                    <w:rPr>
                      <w:rFonts w:hint="eastAsia" w:ascii="Cambria Math" w:hAnsi="Cambria Math" w:eastAsia="仿宋_GB2312" w:cs="仿宋_GB2312"/>
                      <w:sz w:val="32"/>
                      <w:szCs w:val="32"/>
                    </w:rPr>
                    <m:t>有追溯信息的合格证开具条数</m:t>
                  </m:r>
                  <m:ctrlPr>
                    <w:rPr>
                      <w:rFonts w:hint="eastAsia" w:ascii="Cambria Math" w:hAnsi="Cambria Math" w:eastAsia="仿宋_GB2312" w:cs="仿宋_GB2312"/>
                      <w:i/>
                      <w:sz w:val="32"/>
                      <w:szCs w:val="32"/>
                    </w:rPr>
                  </m:ctrlPr>
                </m:num>
                <m:den>
                  <m:r>
                    <m:rPr/>
                    <w:rPr>
                      <w:rFonts w:hint="eastAsia" w:ascii="Cambria Math" w:hAnsi="Cambria Math" w:eastAsia="仿宋_GB2312" w:cs="仿宋_GB2312"/>
                      <w:sz w:val="32"/>
                      <w:szCs w:val="32"/>
                    </w:rPr>
                    <m:t>合格证开具总条数</m:t>
                  </m:r>
                  <m:ctrlPr>
                    <w:rPr>
                      <w:rFonts w:hint="eastAsia" w:ascii="Cambria Math" w:hAnsi="Cambria Math" w:eastAsia="仿宋_GB2312" w:cs="仿宋_GB2312"/>
                      <w:i/>
                      <w:sz w:val="32"/>
                      <w:szCs w:val="32"/>
                    </w:rPr>
                  </m:ctrlPr>
                </m:den>
              </m:f>
            </m:oMath>
            <w:r>
              <w:rPr>
                <w:rFonts w:hint="eastAsia" w:ascii="仿宋_GB2312" w:hAnsi="仿宋_GB2312" w:eastAsia="仿宋_GB2312" w:cs="仿宋_GB2312"/>
                <w:sz w:val="32"/>
                <w:szCs w:val="32"/>
              </w:rPr>
              <w:t>；</w:t>
            </w:r>
          </w:p>
          <w:p w14:paraId="6DD8AD28">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其中有追溯信息的合格证开具条数是指能够关联该批次内部生产档案的记录数（由系统自动判定）。</w:t>
            </w:r>
          </w:p>
        </w:tc>
        <w:tc>
          <w:tcPr>
            <w:tcW w:w="1635" w:type="dxa"/>
            <w:vAlign w:val="center"/>
          </w:tcPr>
          <w:p w14:paraId="339F3A1D">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6CAF2982">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48DC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1E1581BE">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vMerge w:val="continue"/>
            <w:shd w:val="clear" w:color="auto" w:fill="auto"/>
            <w:vAlign w:val="center"/>
          </w:tcPr>
          <w:p w14:paraId="0CE01F7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125" w:type="dxa"/>
            <w:vAlign w:val="center"/>
          </w:tcPr>
          <w:p w14:paraId="2B3D04EA">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660" w:type="dxa"/>
            <w:shd w:val="clear" w:color="auto" w:fill="auto"/>
            <w:vAlign w:val="center"/>
          </w:tcPr>
          <w:p w14:paraId="6251A559">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承诺达标合格证真实性。农产品生产主体应根据实际的生产情况，规范和真实开具食用农产品承诺达标合格证。</w:t>
            </w:r>
          </w:p>
        </w:tc>
        <w:tc>
          <w:tcPr>
            <w:tcW w:w="6135" w:type="dxa"/>
          </w:tcPr>
          <w:p w14:paraId="02E846FB">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2分，数据范围为评价日期前12个月，合格证开具记录为0条，此项分值为0分（由系统自动判定）；存在农产品上市前未按照规定开具承诺达标合格证的，每发现1条，减0.5分（由监管网格员在巡查检查时判定）；发现虚假开具承诺达标合格证或假冒其他主体开具承诺达标合格证的，减2分。</w:t>
            </w:r>
          </w:p>
        </w:tc>
        <w:tc>
          <w:tcPr>
            <w:tcW w:w="1635" w:type="dxa"/>
            <w:vAlign w:val="center"/>
          </w:tcPr>
          <w:p w14:paraId="5EBF37C8">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1B7F7F44">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5659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restart"/>
            <w:shd w:val="clear" w:color="auto" w:fill="auto"/>
            <w:vAlign w:val="center"/>
          </w:tcPr>
          <w:p w14:paraId="680DEC34">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政府监管信息</w:t>
            </w:r>
          </w:p>
          <w:p w14:paraId="0F2D03C5">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1274" w:type="dxa"/>
            <w:shd w:val="clear" w:color="auto" w:fill="auto"/>
            <w:vAlign w:val="center"/>
          </w:tcPr>
          <w:p w14:paraId="40DE03A1">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日常巡查</w:t>
            </w:r>
          </w:p>
        </w:tc>
        <w:tc>
          <w:tcPr>
            <w:tcW w:w="1125" w:type="dxa"/>
            <w:vAlign w:val="center"/>
          </w:tcPr>
          <w:p w14:paraId="775488D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6660" w:type="dxa"/>
            <w:shd w:val="clear" w:color="auto" w:fill="auto"/>
            <w:vAlign w:val="center"/>
          </w:tcPr>
          <w:p w14:paraId="429AFED4">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农产品生产经营主体接受农产品质量安全日常监管情况</w:t>
            </w:r>
          </w:p>
        </w:tc>
        <w:tc>
          <w:tcPr>
            <w:tcW w:w="6135" w:type="dxa"/>
          </w:tcPr>
          <w:p w14:paraId="54C8B40B">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基础分值为15分，此项分值得分为：</w:t>
            </w:r>
          </w:p>
          <w:p w14:paraId="09E36FD1">
            <w:pPr>
              <w:pStyle w:val="18"/>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left="0"/>
              <w:jc w:val="center"/>
              <w:textAlignment w:val="auto"/>
              <w:rPr>
                <w:rFonts w:hint="eastAsia" w:ascii="仿宋_GB2312" w:hAnsi="仿宋_GB2312" w:eastAsia="仿宋_GB2312" w:cs="仿宋_GB2312"/>
                <w:sz w:val="32"/>
                <w:szCs w:val="32"/>
              </w:rPr>
            </w:pPr>
            <m:oMath>
              <m:r>
                <m:rPr/>
                <w:rPr>
                  <w:rFonts w:hint="eastAsia" w:ascii="Cambria Math" w:hAnsi="Cambria Math" w:eastAsia="仿宋_GB2312" w:cs="仿宋_GB2312"/>
                  <w:sz w:val="32"/>
                  <w:szCs w:val="32"/>
                </w:rPr>
                <m:t>15×</m:t>
              </m:r>
              <m:f>
                <m:fPr>
                  <m:ctrlPr>
                    <w:rPr>
                      <w:rFonts w:hint="eastAsia" w:ascii="Cambria Math" w:hAnsi="Cambria Math" w:eastAsia="仿宋_GB2312" w:cs="仿宋_GB2312"/>
                      <w:i/>
                      <w:sz w:val="32"/>
                      <w:szCs w:val="32"/>
                    </w:rPr>
                  </m:ctrlPr>
                </m:fPr>
                <m:num>
                  <m:r>
                    <m:rPr/>
                    <w:rPr>
                      <w:rFonts w:hint="eastAsia" w:ascii="Cambria Math" w:hAnsi="Cambria Math" w:eastAsia="仿宋_GB2312" w:cs="仿宋_GB2312"/>
                      <w:sz w:val="32"/>
                      <w:szCs w:val="32"/>
                    </w:rPr>
                    <m:t>巡查合格记录数+整改通过记录数×0.5</m:t>
                  </m:r>
                  <m:ctrlPr>
                    <w:rPr>
                      <w:rFonts w:hint="eastAsia" w:ascii="Cambria Math" w:hAnsi="Cambria Math" w:eastAsia="仿宋_GB2312" w:cs="仿宋_GB2312"/>
                      <w:i/>
                      <w:sz w:val="32"/>
                      <w:szCs w:val="32"/>
                    </w:rPr>
                  </m:ctrlPr>
                </m:num>
                <m:den>
                  <m:r>
                    <m:rPr/>
                    <w:rPr>
                      <w:rFonts w:hint="eastAsia" w:ascii="Cambria Math" w:hAnsi="Cambria Math" w:eastAsia="仿宋_GB2312" w:cs="仿宋_GB2312"/>
                      <w:sz w:val="32"/>
                      <w:szCs w:val="32"/>
                    </w:rPr>
                    <m:t>巡查记录总数</m:t>
                  </m:r>
                  <m:ctrlPr>
                    <w:rPr>
                      <w:rFonts w:hint="eastAsia" w:ascii="Cambria Math" w:hAnsi="Cambria Math" w:eastAsia="仿宋_GB2312" w:cs="仿宋_GB2312"/>
                      <w:i/>
                      <w:sz w:val="32"/>
                      <w:szCs w:val="32"/>
                    </w:rPr>
                  </m:ctrlPr>
                </m:den>
              </m:f>
            </m:oMath>
            <w:r>
              <w:rPr>
                <w:rFonts w:hint="eastAsia" w:ascii="仿宋_GB2312" w:hAnsi="仿宋_GB2312" w:eastAsia="仿宋_GB2312" w:cs="仿宋_GB2312"/>
                <w:sz w:val="32"/>
                <w:szCs w:val="32"/>
              </w:rPr>
              <w:t>；</w:t>
            </w:r>
          </w:p>
          <w:p w14:paraId="136ABFCF">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巡查记录总数为0条，此项分值仍为基础分15分。</w:t>
            </w:r>
          </w:p>
          <w:p w14:paraId="289634FE">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合格巡查记录数是指在日常巡查中巡查结果为合格的记录（由系统自动判定）；整改通过记录数是指不合格的日常巡查检查记录经过修复/整改成为合格的日常巡查检查记录（由监管网格员在巡查检查时判定）。</w:t>
            </w:r>
          </w:p>
        </w:tc>
        <w:tc>
          <w:tcPr>
            <w:tcW w:w="1635" w:type="dxa"/>
            <w:vAlign w:val="center"/>
          </w:tcPr>
          <w:p w14:paraId="3B2F4AA2">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2CE361A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47A0E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314B49C8">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shd w:val="clear" w:color="auto" w:fill="auto"/>
            <w:vAlign w:val="center"/>
          </w:tcPr>
          <w:p w14:paraId="2774DD2E">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w:t>
            </w:r>
          </w:p>
        </w:tc>
        <w:tc>
          <w:tcPr>
            <w:tcW w:w="1125" w:type="dxa"/>
            <w:vAlign w:val="center"/>
          </w:tcPr>
          <w:p w14:paraId="4AFE3F83">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6660" w:type="dxa"/>
            <w:shd w:val="clear" w:color="auto" w:fill="auto"/>
            <w:vAlign w:val="center"/>
          </w:tcPr>
          <w:p w14:paraId="52A1FCB3">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农产品生产经营主体接受农产品质量安全检验检测情况</w:t>
            </w:r>
          </w:p>
        </w:tc>
        <w:tc>
          <w:tcPr>
            <w:tcW w:w="6135" w:type="dxa"/>
          </w:tcPr>
          <w:p w14:paraId="692DE4A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基础分值为20分，农产品上市前有一项常规农药兽药残留超标记录的减4分，扣完为止。</w:t>
            </w:r>
          </w:p>
        </w:tc>
        <w:tc>
          <w:tcPr>
            <w:tcW w:w="1635" w:type="dxa"/>
            <w:vAlign w:val="center"/>
          </w:tcPr>
          <w:p w14:paraId="0F58F4C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c>
          <w:tcPr>
            <w:tcW w:w="1763" w:type="dxa"/>
            <w:vAlign w:val="center"/>
          </w:tcPr>
          <w:p w14:paraId="41A8F552">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5993E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restart"/>
            <w:shd w:val="clear" w:color="auto" w:fill="auto"/>
            <w:vAlign w:val="center"/>
          </w:tcPr>
          <w:p w14:paraId="2062D993">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行业认可信息</w:t>
            </w:r>
          </w:p>
          <w:p w14:paraId="60AD684C">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274" w:type="dxa"/>
            <w:shd w:val="clear" w:color="auto" w:fill="auto"/>
            <w:vAlign w:val="center"/>
          </w:tcPr>
          <w:p w14:paraId="06F13397">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产品认证</w:t>
            </w:r>
          </w:p>
        </w:tc>
        <w:tc>
          <w:tcPr>
            <w:tcW w:w="1125" w:type="dxa"/>
            <w:vAlign w:val="center"/>
          </w:tcPr>
          <w:p w14:paraId="727B85B5">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660" w:type="dxa"/>
            <w:shd w:val="clear" w:color="auto" w:fill="auto"/>
            <w:vAlign w:val="center"/>
          </w:tcPr>
          <w:p w14:paraId="1D773282">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农产品生产经营主体绿色食品、有机农产品认证情况。</w:t>
            </w:r>
          </w:p>
        </w:tc>
        <w:tc>
          <w:tcPr>
            <w:tcW w:w="6135" w:type="dxa"/>
          </w:tcPr>
          <w:p w14:paraId="528D1BC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基础分值为0分，有效期内的有机食品证书每增加1个加2分；绿色食品证书每增加1个加1分；最多为5分（由系统自动判定）</w:t>
            </w:r>
            <w:r>
              <w:rPr>
                <w:rFonts w:hint="eastAsia" w:ascii="仿宋_GB2312" w:hAnsi="仿宋_GB2312" w:eastAsia="仿宋_GB2312" w:cs="仿宋_GB2312"/>
                <w:sz w:val="32"/>
                <w:szCs w:val="32"/>
                <w:lang w:eastAsia="zh-CN"/>
              </w:rPr>
              <w:t>。</w:t>
            </w:r>
          </w:p>
        </w:tc>
        <w:tc>
          <w:tcPr>
            <w:tcW w:w="1635" w:type="dxa"/>
            <w:vMerge w:val="restart"/>
            <w:vAlign w:val="center"/>
          </w:tcPr>
          <w:p w14:paraId="5A622C68">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证书有效期内</w:t>
            </w:r>
          </w:p>
        </w:tc>
        <w:tc>
          <w:tcPr>
            <w:tcW w:w="1763" w:type="dxa"/>
            <w:vAlign w:val="center"/>
          </w:tcPr>
          <w:p w14:paraId="099DDF4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国家绿色优质农产品公共信息平台</w:t>
            </w:r>
            <w:r>
              <w:rPr>
                <w:rFonts w:hint="eastAsia" w:ascii="仿宋_GB2312" w:hAnsi="仿宋_GB2312" w:eastAsia="仿宋_GB2312" w:cs="仿宋_GB2312"/>
                <w:sz w:val="32"/>
                <w:szCs w:val="32"/>
                <w:lang w:eastAsia="zh-CN"/>
              </w:rPr>
              <w:t>、</w:t>
            </w:r>
          </w:p>
          <w:p w14:paraId="0A1A250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470F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3A4FB084">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shd w:val="clear" w:color="auto" w:fill="auto"/>
            <w:vAlign w:val="center"/>
          </w:tcPr>
          <w:p w14:paraId="123B6DA6">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质量认证</w:t>
            </w:r>
          </w:p>
        </w:tc>
        <w:tc>
          <w:tcPr>
            <w:tcW w:w="1125" w:type="dxa"/>
            <w:vAlign w:val="center"/>
          </w:tcPr>
          <w:p w14:paraId="19AD3012">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660" w:type="dxa"/>
            <w:shd w:val="clear" w:color="auto" w:fill="auto"/>
            <w:vAlign w:val="center"/>
          </w:tcPr>
          <w:p w14:paraId="35AA45F9">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质量认证包括HACCP认证、GLOBALGAP认证、ISO 22000认证、中国良好农业规范认证等。（用户在系统中上传证书图片）</w:t>
            </w:r>
          </w:p>
        </w:tc>
        <w:tc>
          <w:tcPr>
            <w:tcW w:w="6135" w:type="dxa"/>
            <w:vAlign w:val="center"/>
          </w:tcPr>
          <w:p w14:paraId="754E11FA">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基础分值为0分，每有一个质量认证证书且在有效期内，得0.5分，最多3分（由系统自动解析证书图片进行判定）</w:t>
            </w:r>
            <w:r>
              <w:rPr>
                <w:rFonts w:hint="eastAsia" w:ascii="仿宋_GB2312" w:hAnsi="仿宋_GB2312" w:eastAsia="仿宋_GB2312" w:cs="仿宋_GB2312"/>
                <w:sz w:val="32"/>
                <w:szCs w:val="32"/>
                <w:lang w:eastAsia="zh-CN"/>
              </w:rPr>
              <w:t>。</w:t>
            </w:r>
          </w:p>
        </w:tc>
        <w:tc>
          <w:tcPr>
            <w:tcW w:w="1635" w:type="dxa"/>
            <w:vMerge w:val="continue"/>
            <w:vAlign w:val="center"/>
          </w:tcPr>
          <w:p w14:paraId="5BAC744A">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p>
        </w:tc>
        <w:tc>
          <w:tcPr>
            <w:tcW w:w="1763" w:type="dxa"/>
            <w:vAlign w:val="center"/>
          </w:tcPr>
          <w:p w14:paraId="11B58977">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1E13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34F50F41">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shd w:val="clear" w:color="auto" w:fill="auto"/>
            <w:vAlign w:val="center"/>
          </w:tcPr>
          <w:p w14:paraId="542E52F4">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荣誉证书</w:t>
            </w:r>
          </w:p>
        </w:tc>
        <w:tc>
          <w:tcPr>
            <w:tcW w:w="1125" w:type="dxa"/>
            <w:vAlign w:val="center"/>
          </w:tcPr>
          <w:p w14:paraId="5DFC9206">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660" w:type="dxa"/>
            <w:shd w:val="clear" w:color="auto" w:fill="auto"/>
            <w:vAlign w:val="center"/>
          </w:tcPr>
          <w:p w14:paraId="00B0E668">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农产品生产经营主体荣誉证书获取情况。（用户在系统中上传证书图片）</w:t>
            </w:r>
          </w:p>
        </w:tc>
        <w:tc>
          <w:tcPr>
            <w:tcW w:w="6135" w:type="dxa"/>
            <w:vAlign w:val="center"/>
          </w:tcPr>
          <w:p w14:paraId="5CDD7697">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基础分值为0分，每有一个荣誉证书，得0.5分，最多得2分（由系统自动解析证书图片进行判定）</w:t>
            </w:r>
            <w:r>
              <w:rPr>
                <w:rFonts w:hint="eastAsia" w:ascii="仿宋_GB2312" w:hAnsi="仿宋_GB2312" w:eastAsia="仿宋_GB2312" w:cs="仿宋_GB2312"/>
                <w:sz w:val="32"/>
                <w:szCs w:val="32"/>
                <w:lang w:eastAsia="zh-CN"/>
              </w:rPr>
              <w:t>。</w:t>
            </w:r>
          </w:p>
        </w:tc>
        <w:tc>
          <w:tcPr>
            <w:tcW w:w="1635" w:type="dxa"/>
            <w:vMerge w:val="continue"/>
            <w:vAlign w:val="center"/>
          </w:tcPr>
          <w:p w14:paraId="2FA018D7">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p>
        </w:tc>
        <w:tc>
          <w:tcPr>
            <w:tcW w:w="1763" w:type="dxa"/>
            <w:vAlign w:val="center"/>
          </w:tcPr>
          <w:p w14:paraId="594DC14F">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w:t>
            </w:r>
          </w:p>
        </w:tc>
      </w:tr>
      <w:tr w14:paraId="7563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shd w:val="clear" w:color="auto" w:fill="auto"/>
            <w:vAlign w:val="center"/>
          </w:tcPr>
          <w:p w14:paraId="40171D6B">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社会监督信息</w:t>
            </w:r>
          </w:p>
          <w:p w14:paraId="6F0CD448">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274" w:type="dxa"/>
            <w:shd w:val="clear" w:color="auto" w:fill="auto"/>
            <w:vAlign w:val="center"/>
          </w:tcPr>
          <w:p w14:paraId="2A569ABA">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问题投诉</w:t>
            </w:r>
          </w:p>
        </w:tc>
        <w:tc>
          <w:tcPr>
            <w:tcW w:w="1125" w:type="dxa"/>
            <w:vAlign w:val="center"/>
          </w:tcPr>
          <w:p w14:paraId="55EDF4E1">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660" w:type="dxa"/>
            <w:shd w:val="clear" w:color="auto" w:fill="auto"/>
            <w:vAlign w:val="center"/>
          </w:tcPr>
          <w:p w14:paraId="04E688BC">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农产品生产经营主体投诉举报情况。</w:t>
            </w:r>
          </w:p>
        </w:tc>
        <w:tc>
          <w:tcPr>
            <w:tcW w:w="6135" w:type="dxa"/>
          </w:tcPr>
          <w:p w14:paraId="69B2CE5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基础分值为10分，</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有1件被举报或投诉</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情况属实的扣2分（由系统判定和监管人员核实进行确定），扣完为止。</w:t>
            </w:r>
          </w:p>
        </w:tc>
        <w:tc>
          <w:tcPr>
            <w:tcW w:w="1635" w:type="dxa"/>
            <w:vAlign w:val="center"/>
          </w:tcPr>
          <w:p w14:paraId="22347046">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36个月</w:t>
            </w:r>
          </w:p>
        </w:tc>
        <w:tc>
          <w:tcPr>
            <w:tcW w:w="1763" w:type="dxa"/>
            <w:vAlign w:val="center"/>
          </w:tcPr>
          <w:p w14:paraId="61D9027F">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海南数字“三农”服务平台、省营商环境建设厅的“12345”政府服务热线平台、省市场监管局的“放心消费在海南”等相关业务系统</w:t>
            </w:r>
          </w:p>
        </w:tc>
      </w:tr>
      <w:tr w14:paraId="23FC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1176" w:type="dxa"/>
            <w:vMerge w:val="restart"/>
            <w:shd w:val="clear" w:color="auto" w:fill="auto"/>
            <w:vAlign w:val="center"/>
          </w:tcPr>
          <w:p w14:paraId="7DEA2C1A">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公共信用信息</w:t>
            </w:r>
          </w:p>
          <w:p w14:paraId="2F9FA272">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1274" w:type="dxa"/>
            <w:shd w:val="clear" w:color="auto" w:fill="auto"/>
            <w:vAlign w:val="center"/>
          </w:tcPr>
          <w:p w14:paraId="4AAA0751">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行政处罚记录</w:t>
            </w:r>
          </w:p>
        </w:tc>
        <w:tc>
          <w:tcPr>
            <w:tcW w:w="1125" w:type="dxa"/>
            <w:shd w:val="clear" w:color="auto" w:fill="auto"/>
            <w:vAlign w:val="center"/>
          </w:tcPr>
          <w:p w14:paraId="23BE901C">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6660" w:type="dxa"/>
            <w:shd w:val="clear" w:color="auto" w:fill="auto"/>
            <w:vAlign w:val="center"/>
          </w:tcPr>
          <w:p w14:paraId="11FE6997">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农产品生产经营主体的行政处罚情况。</w:t>
            </w:r>
          </w:p>
        </w:tc>
        <w:tc>
          <w:tcPr>
            <w:tcW w:w="6135" w:type="dxa"/>
            <w:vAlign w:val="center"/>
          </w:tcPr>
          <w:p w14:paraId="17ACD4B8">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基础分值为15分，每有一条被行政机关予以处罚记录的，扣除5分，扣完为止。</w:t>
            </w:r>
          </w:p>
        </w:tc>
        <w:tc>
          <w:tcPr>
            <w:tcW w:w="1635" w:type="dxa"/>
            <w:vAlign w:val="center"/>
          </w:tcPr>
          <w:p w14:paraId="036325EF">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实时</w:t>
            </w:r>
          </w:p>
        </w:tc>
        <w:tc>
          <w:tcPr>
            <w:tcW w:w="1763" w:type="dxa"/>
            <w:vAlign w:val="center"/>
          </w:tcPr>
          <w:p w14:paraId="04289A6B">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海南自由贸易港信用信息共享平台</w:t>
            </w:r>
          </w:p>
        </w:tc>
      </w:tr>
      <w:tr w14:paraId="77139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vMerge w:val="continue"/>
            <w:shd w:val="clear" w:color="auto" w:fill="auto"/>
            <w:vAlign w:val="center"/>
          </w:tcPr>
          <w:p w14:paraId="2FBCD896">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p>
        </w:tc>
        <w:tc>
          <w:tcPr>
            <w:tcW w:w="1274" w:type="dxa"/>
            <w:shd w:val="clear" w:color="auto" w:fill="auto"/>
            <w:vAlign w:val="center"/>
          </w:tcPr>
          <w:p w14:paraId="734AF10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公共信用评价</w:t>
            </w:r>
          </w:p>
        </w:tc>
        <w:tc>
          <w:tcPr>
            <w:tcW w:w="1125" w:type="dxa"/>
            <w:shd w:val="clear" w:color="auto" w:fill="auto"/>
            <w:vAlign w:val="center"/>
          </w:tcPr>
          <w:p w14:paraId="1F4F8FF1">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660" w:type="dxa"/>
            <w:shd w:val="clear" w:color="auto" w:fill="auto"/>
            <w:vAlign w:val="center"/>
          </w:tcPr>
          <w:p w14:paraId="34E5162D">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农产品生产经营主体社会公共信用评价结果。</w:t>
            </w:r>
          </w:p>
        </w:tc>
        <w:tc>
          <w:tcPr>
            <w:tcW w:w="6135" w:type="dxa"/>
          </w:tcPr>
          <w:p w14:paraId="5C7655E0">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分值为10分，社会公共信用评价结果为优或达到评价最高等级的，得10分；社会公共信用评价结果为良或达到评价中等偏上等级的，得6分；社会公共信用评价结果为中或达到评价中间等级的，得4分；社会公共信用评价结果为中等偏下等级的，此项评价为0分。</w:t>
            </w:r>
          </w:p>
        </w:tc>
        <w:tc>
          <w:tcPr>
            <w:tcW w:w="1635" w:type="dxa"/>
            <w:vAlign w:val="center"/>
          </w:tcPr>
          <w:p w14:paraId="27790C83">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36个月</w:t>
            </w:r>
          </w:p>
        </w:tc>
        <w:tc>
          <w:tcPr>
            <w:tcW w:w="1763" w:type="dxa"/>
            <w:vAlign w:val="center"/>
          </w:tcPr>
          <w:p w14:paraId="6D370504">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海南自由贸易港信用信息共享平台</w:t>
            </w:r>
          </w:p>
        </w:tc>
      </w:tr>
      <w:tr w14:paraId="13B94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6" w:type="dxa"/>
            <w:shd w:val="clear" w:color="auto" w:fill="auto"/>
            <w:vAlign w:val="center"/>
          </w:tcPr>
          <w:p w14:paraId="3D57C1B2">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否决项</w:t>
            </w:r>
          </w:p>
        </w:tc>
        <w:tc>
          <w:tcPr>
            <w:tcW w:w="1274" w:type="dxa"/>
            <w:shd w:val="clear" w:color="auto" w:fill="auto"/>
            <w:vAlign w:val="center"/>
          </w:tcPr>
          <w:p w14:paraId="6A13511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严重违规记录</w:t>
            </w:r>
          </w:p>
        </w:tc>
        <w:tc>
          <w:tcPr>
            <w:tcW w:w="1125" w:type="dxa"/>
            <w:shd w:val="clear" w:color="auto" w:fill="auto"/>
            <w:vAlign w:val="center"/>
          </w:tcPr>
          <w:p w14:paraId="5A3ED513">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6660" w:type="dxa"/>
            <w:shd w:val="clear" w:color="auto" w:fill="auto"/>
            <w:vAlign w:val="center"/>
          </w:tcPr>
          <w:p w14:paraId="46C980A6">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（1）在农产品生产经营过程中使用国家和本省禁止使用的农业投入品以及其他有毒有害物质；</w:t>
            </w:r>
          </w:p>
          <w:p w14:paraId="56DD52D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（2）销售含有国家和本省禁止使用的农药、兽药或者其他化合物的农产品；</w:t>
            </w:r>
          </w:p>
          <w:p w14:paraId="0D211773">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（3）销售病死、毒死或者死因不明的动物及其产品；</w:t>
            </w:r>
          </w:p>
          <w:p w14:paraId="59782095">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（4）其他违反有关农产品质量安全法律法规规定，严重危害人民群众身体健康和生命安全的违法行为。</w:t>
            </w:r>
          </w:p>
          <w:p w14:paraId="20580801">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（5）被其他部门列入严重失信主体名单的农产品生产经营主体且未被移除。</w:t>
            </w:r>
          </w:p>
        </w:tc>
        <w:tc>
          <w:tcPr>
            <w:tcW w:w="6135" w:type="dxa"/>
            <w:vAlign w:val="center"/>
          </w:tcPr>
          <w:p w14:paraId="4833BB22">
            <w:pPr>
              <w:pStyle w:val="18"/>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有上述行为之一者，评级直接纳入D级管理。</w:t>
            </w:r>
          </w:p>
        </w:tc>
        <w:tc>
          <w:tcPr>
            <w:tcW w:w="1635" w:type="dxa"/>
            <w:vAlign w:val="center"/>
          </w:tcPr>
          <w:p w14:paraId="372383CE">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36个月</w:t>
            </w:r>
          </w:p>
        </w:tc>
        <w:tc>
          <w:tcPr>
            <w:tcW w:w="1763" w:type="dxa"/>
            <w:vAlign w:val="center"/>
          </w:tcPr>
          <w:p w14:paraId="64B1864C">
            <w:pPr>
              <w:pStyle w:val="18"/>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海南数字“三农”服务平台，海南自由贸易港信用信息共享平台</w:t>
            </w:r>
          </w:p>
        </w:tc>
      </w:tr>
    </w:tbl>
    <w:p w14:paraId="2B56E00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i w:val="0"/>
          <w:caps w:val="0"/>
          <w:color w:val="171A1D"/>
          <w:spacing w:val="0"/>
          <w:kern w:val="0"/>
          <w:sz w:val="32"/>
          <w:szCs w:val="32"/>
          <w:shd w:val="clear" w:color="auto" w:fill="FFFFFF"/>
          <w:lang w:val="en-US" w:eastAsia="zh-CN" w:bidi="ar"/>
        </w:rPr>
      </w:pPr>
    </w:p>
    <w:p w14:paraId="56C8CF5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i w:val="0"/>
          <w:caps w:val="0"/>
          <w:color w:val="171A1D"/>
          <w:spacing w:val="0"/>
          <w:kern w:val="0"/>
          <w:sz w:val="32"/>
          <w:szCs w:val="32"/>
          <w:shd w:val="clear" w:color="auto" w:fill="FFFFFF"/>
          <w:lang w:val="en-US" w:eastAsia="zh-CN" w:bidi="ar"/>
        </w:rPr>
      </w:pPr>
    </w:p>
    <w:p w14:paraId="5077696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i w:val="0"/>
          <w:caps w:val="0"/>
          <w:color w:val="171A1D"/>
          <w:spacing w:val="0"/>
          <w:kern w:val="0"/>
          <w:sz w:val="32"/>
          <w:szCs w:val="32"/>
          <w:shd w:val="clear" w:color="auto" w:fill="FFFFFF"/>
          <w:lang w:val="en-US" w:eastAsia="zh-CN" w:bidi="ar"/>
        </w:rPr>
      </w:pPr>
    </w:p>
    <w:p w14:paraId="263B674A">
      <w:pPr>
        <w:keepNext w:val="0"/>
        <w:keepLines w:val="0"/>
        <w:pageBreakBefore w:val="0"/>
        <w:widowControl w:val="0"/>
        <w:numPr>
          <w:ilvl w:val="0"/>
          <w:numId w:val="0"/>
        </w:numPr>
        <w:kinsoku/>
        <w:wordWrap/>
        <w:overflowPunct/>
        <w:topLinePunct w:val="0"/>
        <w:autoSpaceDE/>
        <w:autoSpaceDN/>
        <w:bidi w:val="0"/>
        <w:adjustRightInd w:val="0"/>
        <w:snapToGrid w:val="0"/>
        <w:spacing w:after="0" w:line="590" w:lineRule="exact"/>
        <w:ind w:left="0" w:leftChars="0"/>
        <w:jc w:val="both"/>
        <w:textAlignment w:val="auto"/>
        <w:rPr>
          <w:rFonts w:hint="eastAsia" w:ascii="方正小标宋简体" w:hAnsi="方正小标宋简体" w:eastAsia="方正小标宋简体" w:cs="方正小标宋简体"/>
          <w:kern w:val="0"/>
          <w:sz w:val="44"/>
          <w:szCs w:val="44"/>
        </w:rPr>
      </w:pPr>
    </w:p>
    <w:p w14:paraId="486BD05D">
      <w:pPr>
        <w:keepNext w:val="0"/>
        <w:keepLines w:val="0"/>
        <w:pageBreakBefore w:val="0"/>
        <w:widowControl w:val="0"/>
        <w:numPr>
          <w:ilvl w:val="0"/>
          <w:numId w:val="0"/>
        </w:numPr>
        <w:kinsoku/>
        <w:wordWrap/>
        <w:overflowPunct/>
        <w:topLinePunct w:val="0"/>
        <w:autoSpaceDE/>
        <w:autoSpaceDN/>
        <w:bidi w:val="0"/>
        <w:adjustRightInd w:val="0"/>
        <w:snapToGrid w:val="0"/>
        <w:spacing w:after="0" w:line="590" w:lineRule="exact"/>
        <w:ind w:left="0" w:leftChars="0"/>
        <w:jc w:val="both"/>
        <w:textAlignment w:val="auto"/>
        <w:rPr>
          <w:rFonts w:hint="eastAsia" w:ascii="方正小标宋简体" w:hAnsi="方正小标宋简体" w:eastAsia="方正小标宋简体" w:cs="方正小标宋简体"/>
          <w:kern w:val="0"/>
          <w:sz w:val="44"/>
          <w:szCs w:val="44"/>
          <w:lang w:eastAsia="zh-CN"/>
        </w:rPr>
      </w:pPr>
    </w:p>
    <w:p w14:paraId="539234F3">
      <w:pPr>
        <w:pStyle w:val="2"/>
        <w:ind w:firstLine="0" w:firstLineChars="0"/>
        <w:rPr>
          <w:rFonts w:hint="default"/>
          <w:lang w:val="en-US" w:eastAsia="zh-CN"/>
        </w:rPr>
      </w:pPr>
    </w:p>
    <w:sectPr>
      <w:footerReference r:id="rId3" w:type="default"/>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994979988"/>
      <w:docPartObj>
        <w:docPartGallery w:val="autotext"/>
      </w:docPartObj>
    </w:sdtPr>
    <w:sdtEndPr>
      <w:rPr>
        <w:rStyle w:val="14"/>
      </w:rPr>
    </w:sdtEndPr>
    <w:sdtContent>
      <w:p w14:paraId="79227BF9">
        <w:pPr>
          <w:pStyle w:val="7"/>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10</w:t>
        </w:r>
        <w:r>
          <w:rPr>
            <w:rStyle w:val="14"/>
          </w:rPr>
          <w:fldChar w:fldCharType="end"/>
        </w:r>
      </w:p>
    </w:sdtContent>
  </w:sdt>
  <w:p w14:paraId="43BE93AA">
    <w:pPr>
      <w:pStyle w:val="7"/>
      <w:tabs>
        <w:tab w:val="center" w:pos="6979"/>
        <w:tab w:val="clear" w:pos="4153"/>
        <w:tab w:val="clear" w:pos="8306"/>
      </w:tabs>
      <w:ind w:right="360"/>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B7"/>
    <w:rsid w:val="000015FD"/>
    <w:rsid w:val="000044D3"/>
    <w:rsid w:val="00005688"/>
    <w:rsid w:val="000059B4"/>
    <w:rsid w:val="00011A8E"/>
    <w:rsid w:val="00011B00"/>
    <w:rsid w:val="00015202"/>
    <w:rsid w:val="00016540"/>
    <w:rsid w:val="00021D14"/>
    <w:rsid w:val="00023092"/>
    <w:rsid w:val="0002393E"/>
    <w:rsid w:val="00025302"/>
    <w:rsid w:val="00027753"/>
    <w:rsid w:val="00030A32"/>
    <w:rsid w:val="00030CB0"/>
    <w:rsid w:val="00030F89"/>
    <w:rsid w:val="00032E94"/>
    <w:rsid w:val="00034D70"/>
    <w:rsid w:val="0003732E"/>
    <w:rsid w:val="00043625"/>
    <w:rsid w:val="00046913"/>
    <w:rsid w:val="000477E0"/>
    <w:rsid w:val="00050F45"/>
    <w:rsid w:val="00061613"/>
    <w:rsid w:val="00063590"/>
    <w:rsid w:val="00063E59"/>
    <w:rsid w:val="00071054"/>
    <w:rsid w:val="00072A89"/>
    <w:rsid w:val="000755DB"/>
    <w:rsid w:val="00077CA3"/>
    <w:rsid w:val="0008001E"/>
    <w:rsid w:val="00093295"/>
    <w:rsid w:val="00096EC1"/>
    <w:rsid w:val="00097F68"/>
    <w:rsid w:val="000A3B9E"/>
    <w:rsid w:val="000A41EF"/>
    <w:rsid w:val="000A7A0D"/>
    <w:rsid w:val="000A7E23"/>
    <w:rsid w:val="000B3906"/>
    <w:rsid w:val="000B6E4D"/>
    <w:rsid w:val="000B72A9"/>
    <w:rsid w:val="000D10C0"/>
    <w:rsid w:val="000D324E"/>
    <w:rsid w:val="000E02A8"/>
    <w:rsid w:val="000E18E7"/>
    <w:rsid w:val="000E55F0"/>
    <w:rsid w:val="000E695C"/>
    <w:rsid w:val="000E7612"/>
    <w:rsid w:val="000E7908"/>
    <w:rsid w:val="000F1E6B"/>
    <w:rsid w:val="000F26DB"/>
    <w:rsid w:val="001009EE"/>
    <w:rsid w:val="001126FB"/>
    <w:rsid w:val="001133B7"/>
    <w:rsid w:val="00113756"/>
    <w:rsid w:val="001204D6"/>
    <w:rsid w:val="00121262"/>
    <w:rsid w:val="00121447"/>
    <w:rsid w:val="001217A7"/>
    <w:rsid w:val="001237F6"/>
    <w:rsid w:val="00124091"/>
    <w:rsid w:val="0012485F"/>
    <w:rsid w:val="00127909"/>
    <w:rsid w:val="00127E25"/>
    <w:rsid w:val="00133CEA"/>
    <w:rsid w:val="00136135"/>
    <w:rsid w:val="00136EC9"/>
    <w:rsid w:val="00151A20"/>
    <w:rsid w:val="00151C8D"/>
    <w:rsid w:val="00152DB1"/>
    <w:rsid w:val="001543E6"/>
    <w:rsid w:val="001550CE"/>
    <w:rsid w:val="00160387"/>
    <w:rsid w:val="00164052"/>
    <w:rsid w:val="00167427"/>
    <w:rsid w:val="001706E4"/>
    <w:rsid w:val="00170ED2"/>
    <w:rsid w:val="0017179B"/>
    <w:rsid w:val="001728C3"/>
    <w:rsid w:val="0017367B"/>
    <w:rsid w:val="0017433F"/>
    <w:rsid w:val="001744D2"/>
    <w:rsid w:val="00175DA9"/>
    <w:rsid w:val="00177EDE"/>
    <w:rsid w:val="00181EDA"/>
    <w:rsid w:val="00186A06"/>
    <w:rsid w:val="0019038E"/>
    <w:rsid w:val="00190430"/>
    <w:rsid w:val="001926DB"/>
    <w:rsid w:val="00192EFB"/>
    <w:rsid w:val="00197F08"/>
    <w:rsid w:val="001A21F5"/>
    <w:rsid w:val="001A45D0"/>
    <w:rsid w:val="001B1A42"/>
    <w:rsid w:val="001B6538"/>
    <w:rsid w:val="001C028F"/>
    <w:rsid w:val="001C0F89"/>
    <w:rsid w:val="001C59B4"/>
    <w:rsid w:val="001C7FB5"/>
    <w:rsid w:val="001D0EAC"/>
    <w:rsid w:val="001D1E81"/>
    <w:rsid w:val="001D30D2"/>
    <w:rsid w:val="001D45C9"/>
    <w:rsid w:val="001E0256"/>
    <w:rsid w:val="001E09DA"/>
    <w:rsid w:val="001E517F"/>
    <w:rsid w:val="001E6350"/>
    <w:rsid w:val="001E6E70"/>
    <w:rsid w:val="001F0686"/>
    <w:rsid w:val="001F10BE"/>
    <w:rsid w:val="001F71B4"/>
    <w:rsid w:val="001F7933"/>
    <w:rsid w:val="00200F9F"/>
    <w:rsid w:val="002044A0"/>
    <w:rsid w:val="00206B3D"/>
    <w:rsid w:val="00215FF4"/>
    <w:rsid w:val="002160CD"/>
    <w:rsid w:val="0021669B"/>
    <w:rsid w:val="002177CD"/>
    <w:rsid w:val="0022019A"/>
    <w:rsid w:val="00222075"/>
    <w:rsid w:val="00226D63"/>
    <w:rsid w:val="00227582"/>
    <w:rsid w:val="00227C28"/>
    <w:rsid w:val="00230B6A"/>
    <w:rsid w:val="002342AA"/>
    <w:rsid w:val="002355B4"/>
    <w:rsid w:val="00236747"/>
    <w:rsid w:val="00237B07"/>
    <w:rsid w:val="00243D93"/>
    <w:rsid w:val="00244A69"/>
    <w:rsid w:val="00246BCD"/>
    <w:rsid w:val="002579CE"/>
    <w:rsid w:val="00257C74"/>
    <w:rsid w:val="002615D9"/>
    <w:rsid w:val="00261A57"/>
    <w:rsid w:val="00263C56"/>
    <w:rsid w:val="00265CF7"/>
    <w:rsid w:val="0026662F"/>
    <w:rsid w:val="00275217"/>
    <w:rsid w:val="00277FA5"/>
    <w:rsid w:val="00283C84"/>
    <w:rsid w:val="00283CC5"/>
    <w:rsid w:val="002857C0"/>
    <w:rsid w:val="002957EA"/>
    <w:rsid w:val="00295B52"/>
    <w:rsid w:val="00295C85"/>
    <w:rsid w:val="002A1197"/>
    <w:rsid w:val="002A25F8"/>
    <w:rsid w:val="002A7916"/>
    <w:rsid w:val="002B1455"/>
    <w:rsid w:val="002B14EF"/>
    <w:rsid w:val="002B6B92"/>
    <w:rsid w:val="002C18B0"/>
    <w:rsid w:val="002C2EBC"/>
    <w:rsid w:val="002C5536"/>
    <w:rsid w:val="002C6FE1"/>
    <w:rsid w:val="002E59A5"/>
    <w:rsid w:val="002E7BDF"/>
    <w:rsid w:val="002F44E9"/>
    <w:rsid w:val="002F5FD9"/>
    <w:rsid w:val="00303A93"/>
    <w:rsid w:val="00313470"/>
    <w:rsid w:val="00321C59"/>
    <w:rsid w:val="00322876"/>
    <w:rsid w:val="003273F6"/>
    <w:rsid w:val="00327409"/>
    <w:rsid w:val="0033141F"/>
    <w:rsid w:val="00333B08"/>
    <w:rsid w:val="0033624E"/>
    <w:rsid w:val="00337372"/>
    <w:rsid w:val="00342F57"/>
    <w:rsid w:val="00344D60"/>
    <w:rsid w:val="003504B3"/>
    <w:rsid w:val="00350AA7"/>
    <w:rsid w:val="00350DAC"/>
    <w:rsid w:val="003510A2"/>
    <w:rsid w:val="00351C75"/>
    <w:rsid w:val="00354104"/>
    <w:rsid w:val="00354575"/>
    <w:rsid w:val="00356BD3"/>
    <w:rsid w:val="00362551"/>
    <w:rsid w:val="00363AE2"/>
    <w:rsid w:val="00371465"/>
    <w:rsid w:val="00375806"/>
    <w:rsid w:val="003764F2"/>
    <w:rsid w:val="0038087C"/>
    <w:rsid w:val="00383368"/>
    <w:rsid w:val="00383EC3"/>
    <w:rsid w:val="003849A6"/>
    <w:rsid w:val="00386135"/>
    <w:rsid w:val="003902BB"/>
    <w:rsid w:val="00391BEC"/>
    <w:rsid w:val="003935C4"/>
    <w:rsid w:val="003A202C"/>
    <w:rsid w:val="003A4DDA"/>
    <w:rsid w:val="003A7C44"/>
    <w:rsid w:val="003B1B77"/>
    <w:rsid w:val="003B5018"/>
    <w:rsid w:val="003B5993"/>
    <w:rsid w:val="003B7CE9"/>
    <w:rsid w:val="003B7DD0"/>
    <w:rsid w:val="003C309F"/>
    <w:rsid w:val="003C4670"/>
    <w:rsid w:val="003C732C"/>
    <w:rsid w:val="003D18E2"/>
    <w:rsid w:val="003D2AC7"/>
    <w:rsid w:val="003D65BD"/>
    <w:rsid w:val="003D736D"/>
    <w:rsid w:val="003E0DB3"/>
    <w:rsid w:val="003E162A"/>
    <w:rsid w:val="003E54A1"/>
    <w:rsid w:val="003E76B5"/>
    <w:rsid w:val="003F107A"/>
    <w:rsid w:val="003F1414"/>
    <w:rsid w:val="003F204A"/>
    <w:rsid w:val="003F3B08"/>
    <w:rsid w:val="00403968"/>
    <w:rsid w:val="00405F76"/>
    <w:rsid w:val="004061C1"/>
    <w:rsid w:val="00406ED6"/>
    <w:rsid w:val="0041238F"/>
    <w:rsid w:val="00415F02"/>
    <w:rsid w:val="00417C48"/>
    <w:rsid w:val="004207A7"/>
    <w:rsid w:val="00422F39"/>
    <w:rsid w:val="004232C1"/>
    <w:rsid w:val="004250B7"/>
    <w:rsid w:val="004264CF"/>
    <w:rsid w:val="00426FD9"/>
    <w:rsid w:val="00432EA9"/>
    <w:rsid w:val="0043715F"/>
    <w:rsid w:val="004379C6"/>
    <w:rsid w:val="00440158"/>
    <w:rsid w:val="004431ED"/>
    <w:rsid w:val="00443B25"/>
    <w:rsid w:val="00456874"/>
    <w:rsid w:val="004657DC"/>
    <w:rsid w:val="004658AD"/>
    <w:rsid w:val="00470401"/>
    <w:rsid w:val="00470899"/>
    <w:rsid w:val="0047327A"/>
    <w:rsid w:val="0048287D"/>
    <w:rsid w:val="0049020A"/>
    <w:rsid w:val="00490429"/>
    <w:rsid w:val="00494BC1"/>
    <w:rsid w:val="004978F5"/>
    <w:rsid w:val="004A1BD1"/>
    <w:rsid w:val="004A2337"/>
    <w:rsid w:val="004C18BE"/>
    <w:rsid w:val="004C1E90"/>
    <w:rsid w:val="004D1733"/>
    <w:rsid w:val="004D58F0"/>
    <w:rsid w:val="004D790F"/>
    <w:rsid w:val="004E043B"/>
    <w:rsid w:val="004E11CD"/>
    <w:rsid w:val="004E13A0"/>
    <w:rsid w:val="004E4D27"/>
    <w:rsid w:val="004E5C65"/>
    <w:rsid w:val="004F0422"/>
    <w:rsid w:val="004F2B46"/>
    <w:rsid w:val="004F4A3A"/>
    <w:rsid w:val="0050207B"/>
    <w:rsid w:val="005062BA"/>
    <w:rsid w:val="005069F2"/>
    <w:rsid w:val="00516B3D"/>
    <w:rsid w:val="00520FBA"/>
    <w:rsid w:val="00523528"/>
    <w:rsid w:val="005254AB"/>
    <w:rsid w:val="00525B1B"/>
    <w:rsid w:val="00532982"/>
    <w:rsid w:val="00532E7C"/>
    <w:rsid w:val="0054069D"/>
    <w:rsid w:val="00540B2B"/>
    <w:rsid w:val="00542CFB"/>
    <w:rsid w:val="00545545"/>
    <w:rsid w:val="00550EDE"/>
    <w:rsid w:val="00553B2A"/>
    <w:rsid w:val="00560647"/>
    <w:rsid w:val="00574B4D"/>
    <w:rsid w:val="00576E54"/>
    <w:rsid w:val="0058383A"/>
    <w:rsid w:val="005919CF"/>
    <w:rsid w:val="00592402"/>
    <w:rsid w:val="005927B4"/>
    <w:rsid w:val="0059487E"/>
    <w:rsid w:val="005A012E"/>
    <w:rsid w:val="005A082C"/>
    <w:rsid w:val="005A2AA8"/>
    <w:rsid w:val="005A3316"/>
    <w:rsid w:val="005B059A"/>
    <w:rsid w:val="005B62AF"/>
    <w:rsid w:val="005B6D91"/>
    <w:rsid w:val="005C1A2B"/>
    <w:rsid w:val="005C520B"/>
    <w:rsid w:val="005E1BF6"/>
    <w:rsid w:val="005E2665"/>
    <w:rsid w:val="005E3F38"/>
    <w:rsid w:val="005E6009"/>
    <w:rsid w:val="005E6CE6"/>
    <w:rsid w:val="005E6F9F"/>
    <w:rsid w:val="005E7493"/>
    <w:rsid w:val="005F0042"/>
    <w:rsid w:val="005F1BB2"/>
    <w:rsid w:val="006047FA"/>
    <w:rsid w:val="0060739B"/>
    <w:rsid w:val="006119C8"/>
    <w:rsid w:val="00615AF9"/>
    <w:rsid w:val="00620C5E"/>
    <w:rsid w:val="006256E0"/>
    <w:rsid w:val="006327B2"/>
    <w:rsid w:val="006353B1"/>
    <w:rsid w:val="00635F4E"/>
    <w:rsid w:val="00636B37"/>
    <w:rsid w:val="0064128D"/>
    <w:rsid w:val="00641FC8"/>
    <w:rsid w:val="00654001"/>
    <w:rsid w:val="00667122"/>
    <w:rsid w:val="006675B5"/>
    <w:rsid w:val="00671A5C"/>
    <w:rsid w:val="00675EEA"/>
    <w:rsid w:val="00680774"/>
    <w:rsid w:val="00682A4A"/>
    <w:rsid w:val="00684854"/>
    <w:rsid w:val="0068601F"/>
    <w:rsid w:val="00697B5D"/>
    <w:rsid w:val="00697F66"/>
    <w:rsid w:val="006A65BB"/>
    <w:rsid w:val="006A7748"/>
    <w:rsid w:val="006B1400"/>
    <w:rsid w:val="006B4245"/>
    <w:rsid w:val="006B7125"/>
    <w:rsid w:val="006B7647"/>
    <w:rsid w:val="006B7723"/>
    <w:rsid w:val="006C0C7E"/>
    <w:rsid w:val="006C33B0"/>
    <w:rsid w:val="006D0857"/>
    <w:rsid w:val="006D1083"/>
    <w:rsid w:val="006D11A9"/>
    <w:rsid w:val="006D18E3"/>
    <w:rsid w:val="006D644A"/>
    <w:rsid w:val="006E18C7"/>
    <w:rsid w:val="006E3732"/>
    <w:rsid w:val="006E4592"/>
    <w:rsid w:val="006F1EBC"/>
    <w:rsid w:val="006F2A2E"/>
    <w:rsid w:val="006F440B"/>
    <w:rsid w:val="0070094A"/>
    <w:rsid w:val="00700B78"/>
    <w:rsid w:val="007028E2"/>
    <w:rsid w:val="007130D9"/>
    <w:rsid w:val="00713D61"/>
    <w:rsid w:val="00715A30"/>
    <w:rsid w:val="007204A1"/>
    <w:rsid w:val="00723D18"/>
    <w:rsid w:val="00724AA4"/>
    <w:rsid w:val="00725241"/>
    <w:rsid w:val="0073000A"/>
    <w:rsid w:val="00736456"/>
    <w:rsid w:val="007401AD"/>
    <w:rsid w:val="0075482E"/>
    <w:rsid w:val="00755ED5"/>
    <w:rsid w:val="00760268"/>
    <w:rsid w:val="00765CB1"/>
    <w:rsid w:val="007668A4"/>
    <w:rsid w:val="00770E73"/>
    <w:rsid w:val="00772294"/>
    <w:rsid w:val="00773C18"/>
    <w:rsid w:val="0077512D"/>
    <w:rsid w:val="00775C06"/>
    <w:rsid w:val="007771CE"/>
    <w:rsid w:val="00780374"/>
    <w:rsid w:val="0078046E"/>
    <w:rsid w:val="00782895"/>
    <w:rsid w:val="00787476"/>
    <w:rsid w:val="00787CA9"/>
    <w:rsid w:val="00790C4F"/>
    <w:rsid w:val="007914BC"/>
    <w:rsid w:val="00796F55"/>
    <w:rsid w:val="007A112F"/>
    <w:rsid w:val="007A5787"/>
    <w:rsid w:val="007A739B"/>
    <w:rsid w:val="007B125A"/>
    <w:rsid w:val="007B2DDE"/>
    <w:rsid w:val="007B7F9C"/>
    <w:rsid w:val="007C42E3"/>
    <w:rsid w:val="007C4AE8"/>
    <w:rsid w:val="007C4CBD"/>
    <w:rsid w:val="007D1383"/>
    <w:rsid w:val="007D17F0"/>
    <w:rsid w:val="007D1AD4"/>
    <w:rsid w:val="007D3D8A"/>
    <w:rsid w:val="007E34F7"/>
    <w:rsid w:val="007E3A81"/>
    <w:rsid w:val="007E4A2A"/>
    <w:rsid w:val="007E6155"/>
    <w:rsid w:val="00800032"/>
    <w:rsid w:val="00800856"/>
    <w:rsid w:val="00802515"/>
    <w:rsid w:val="008030B4"/>
    <w:rsid w:val="00805214"/>
    <w:rsid w:val="00805782"/>
    <w:rsid w:val="008060EA"/>
    <w:rsid w:val="0081020D"/>
    <w:rsid w:val="008105DB"/>
    <w:rsid w:val="00811E03"/>
    <w:rsid w:val="00814C01"/>
    <w:rsid w:val="00816F33"/>
    <w:rsid w:val="00824390"/>
    <w:rsid w:val="0082682B"/>
    <w:rsid w:val="00834E5F"/>
    <w:rsid w:val="00841869"/>
    <w:rsid w:val="00842BEF"/>
    <w:rsid w:val="00842F2B"/>
    <w:rsid w:val="008454FC"/>
    <w:rsid w:val="00845A0B"/>
    <w:rsid w:val="00855DD9"/>
    <w:rsid w:val="008564AD"/>
    <w:rsid w:val="00862169"/>
    <w:rsid w:val="008633A9"/>
    <w:rsid w:val="008644D2"/>
    <w:rsid w:val="00866854"/>
    <w:rsid w:val="00880E89"/>
    <w:rsid w:val="00886415"/>
    <w:rsid w:val="00891339"/>
    <w:rsid w:val="00893B67"/>
    <w:rsid w:val="00894D7E"/>
    <w:rsid w:val="0089636A"/>
    <w:rsid w:val="008965E6"/>
    <w:rsid w:val="0089715B"/>
    <w:rsid w:val="008A2C14"/>
    <w:rsid w:val="008A34B3"/>
    <w:rsid w:val="008B1EAB"/>
    <w:rsid w:val="008B4231"/>
    <w:rsid w:val="008B73A1"/>
    <w:rsid w:val="008C1AE3"/>
    <w:rsid w:val="008C441F"/>
    <w:rsid w:val="008C640B"/>
    <w:rsid w:val="008D1BBE"/>
    <w:rsid w:val="008D5EF8"/>
    <w:rsid w:val="008E0FEC"/>
    <w:rsid w:val="008E451B"/>
    <w:rsid w:val="008E6ACF"/>
    <w:rsid w:val="008F1614"/>
    <w:rsid w:val="008F3DAB"/>
    <w:rsid w:val="008F5864"/>
    <w:rsid w:val="00901716"/>
    <w:rsid w:val="00902199"/>
    <w:rsid w:val="009025FC"/>
    <w:rsid w:val="00910683"/>
    <w:rsid w:val="00915E2A"/>
    <w:rsid w:val="00921BB1"/>
    <w:rsid w:val="0093264E"/>
    <w:rsid w:val="00940C6D"/>
    <w:rsid w:val="009420BF"/>
    <w:rsid w:val="00946E8C"/>
    <w:rsid w:val="00947269"/>
    <w:rsid w:val="00950155"/>
    <w:rsid w:val="00953BF2"/>
    <w:rsid w:val="0096691F"/>
    <w:rsid w:val="00971E72"/>
    <w:rsid w:val="00972F82"/>
    <w:rsid w:val="00977FC9"/>
    <w:rsid w:val="0098020E"/>
    <w:rsid w:val="00985C5E"/>
    <w:rsid w:val="0099438A"/>
    <w:rsid w:val="009A0F47"/>
    <w:rsid w:val="009A7AC8"/>
    <w:rsid w:val="009B2CB5"/>
    <w:rsid w:val="009C2CF0"/>
    <w:rsid w:val="009C4597"/>
    <w:rsid w:val="009C5835"/>
    <w:rsid w:val="009C5D63"/>
    <w:rsid w:val="009C665C"/>
    <w:rsid w:val="009C74DF"/>
    <w:rsid w:val="009D430D"/>
    <w:rsid w:val="009D6F83"/>
    <w:rsid w:val="009E16D0"/>
    <w:rsid w:val="009E25FC"/>
    <w:rsid w:val="009E4937"/>
    <w:rsid w:val="009E5DAB"/>
    <w:rsid w:val="009F3B5C"/>
    <w:rsid w:val="00A014E3"/>
    <w:rsid w:val="00A017AF"/>
    <w:rsid w:val="00A03F34"/>
    <w:rsid w:val="00A04213"/>
    <w:rsid w:val="00A04E24"/>
    <w:rsid w:val="00A05EAD"/>
    <w:rsid w:val="00A075B4"/>
    <w:rsid w:val="00A13D1D"/>
    <w:rsid w:val="00A14F14"/>
    <w:rsid w:val="00A1709F"/>
    <w:rsid w:val="00A17825"/>
    <w:rsid w:val="00A17C72"/>
    <w:rsid w:val="00A34A68"/>
    <w:rsid w:val="00A35DBD"/>
    <w:rsid w:val="00A37353"/>
    <w:rsid w:val="00A40A57"/>
    <w:rsid w:val="00A413CA"/>
    <w:rsid w:val="00A42633"/>
    <w:rsid w:val="00A44CD3"/>
    <w:rsid w:val="00A54CBE"/>
    <w:rsid w:val="00A60A91"/>
    <w:rsid w:val="00A62861"/>
    <w:rsid w:val="00A62EA4"/>
    <w:rsid w:val="00A63167"/>
    <w:rsid w:val="00A63D1F"/>
    <w:rsid w:val="00A66DAE"/>
    <w:rsid w:val="00A71C54"/>
    <w:rsid w:val="00A76709"/>
    <w:rsid w:val="00A84238"/>
    <w:rsid w:val="00A90293"/>
    <w:rsid w:val="00A90D86"/>
    <w:rsid w:val="00A91781"/>
    <w:rsid w:val="00A92093"/>
    <w:rsid w:val="00A93F84"/>
    <w:rsid w:val="00A940C2"/>
    <w:rsid w:val="00A9492B"/>
    <w:rsid w:val="00A97CF9"/>
    <w:rsid w:val="00AA58FE"/>
    <w:rsid w:val="00AA5927"/>
    <w:rsid w:val="00AA6109"/>
    <w:rsid w:val="00AB42E9"/>
    <w:rsid w:val="00AB4361"/>
    <w:rsid w:val="00AB45F4"/>
    <w:rsid w:val="00AB4EFE"/>
    <w:rsid w:val="00AB5A07"/>
    <w:rsid w:val="00AC1E25"/>
    <w:rsid w:val="00AC29F2"/>
    <w:rsid w:val="00AC77EF"/>
    <w:rsid w:val="00AD2666"/>
    <w:rsid w:val="00AD4C63"/>
    <w:rsid w:val="00AD5727"/>
    <w:rsid w:val="00AD5EE7"/>
    <w:rsid w:val="00AE3C1D"/>
    <w:rsid w:val="00AE6EFB"/>
    <w:rsid w:val="00AF17FC"/>
    <w:rsid w:val="00AF4BBD"/>
    <w:rsid w:val="00B05805"/>
    <w:rsid w:val="00B05BB6"/>
    <w:rsid w:val="00B06A56"/>
    <w:rsid w:val="00B11D95"/>
    <w:rsid w:val="00B16486"/>
    <w:rsid w:val="00B238E3"/>
    <w:rsid w:val="00B26C8A"/>
    <w:rsid w:val="00B27B4E"/>
    <w:rsid w:val="00B35512"/>
    <w:rsid w:val="00B43A5D"/>
    <w:rsid w:val="00B5091F"/>
    <w:rsid w:val="00B52C3D"/>
    <w:rsid w:val="00B540B1"/>
    <w:rsid w:val="00B57BE3"/>
    <w:rsid w:val="00B60484"/>
    <w:rsid w:val="00B62ACA"/>
    <w:rsid w:val="00B65D44"/>
    <w:rsid w:val="00B662B5"/>
    <w:rsid w:val="00B71047"/>
    <w:rsid w:val="00B71383"/>
    <w:rsid w:val="00B727BF"/>
    <w:rsid w:val="00B75175"/>
    <w:rsid w:val="00B751C8"/>
    <w:rsid w:val="00B817AC"/>
    <w:rsid w:val="00B83341"/>
    <w:rsid w:val="00B83630"/>
    <w:rsid w:val="00B84A2E"/>
    <w:rsid w:val="00B8586D"/>
    <w:rsid w:val="00B85E43"/>
    <w:rsid w:val="00B93E95"/>
    <w:rsid w:val="00B9792E"/>
    <w:rsid w:val="00BA66CE"/>
    <w:rsid w:val="00BA761C"/>
    <w:rsid w:val="00BA7F3E"/>
    <w:rsid w:val="00BB3C8E"/>
    <w:rsid w:val="00BC0512"/>
    <w:rsid w:val="00BC58A5"/>
    <w:rsid w:val="00BC5EBC"/>
    <w:rsid w:val="00BD1B7D"/>
    <w:rsid w:val="00BD44E1"/>
    <w:rsid w:val="00BD6E59"/>
    <w:rsid w:val="00BE0381"/>
    <w:rsid w:val="00BE1C24"/>
    <w:rsid w:val="00BE5147"/>
    <w:rsid w:val="00BE77C6"/>
    <w:rsid w:val="00BE7D39"/>
    <w:rsid w:val="00C05F57"/>
    <w:rsid w:val="00C119C4"/>
    <w:rsid w:val="00C12631"/>
    <w:rsid w:val="00C12874"/>
    <w:rsid w:val="00C133DB"/>
    <w:rsid w:val="00C14AAE"/>
    <w:rsid w:val="00C16AA3"/>
    <w:rsid w:val="00C2269D"/>
    <w:rsid w:val="00C23CA8"/>
    <w:rsid w:val="00C3240D"/>
    <w:rsid w:val="00C349FD"/>
    <w:rsid w:val="00C3612D"/>
    <w:rsid w:val="00C36D9F"/>
    <w:rsid w:val="00C408C3"/>
    <w:rsid w:val="00C464C6"/>
    <w:rsid w:val="00C46CD0"/>
    <w:rsid w:val="00C46F6D"/>
    <w:rsid w:val="00C5142F"/>
    <w:rsid w:val="00C5146A"/>
    <w:rsid w:val="00C577B7"/>
    <w:rsid w:val="00C61040"/>
    <w:rsid w:val="00C628E3"/>
    <w:rsid w:val="00C647CE"/>
    <w:rsid w:val="00C6642E"/>
    <w:rsid w:val="00C66482"/>
    <w:rsid w:val="00C665DA"/>
    <w:rsid w:val="00C708C4"/>
    <w:rsid w:val="00C71F64"/>
    <w:rsid w:val="00C75146"/>
    <w:rsid w:val="00C751B9"/>
    <w:rsid w:val="00C75A68"/>
    <w:rsid w:val="00C7623A"/>
    <w:rsid w:val="00C77B17"/>
    <w:rsid w:val="00C903CB"/>
    <w:rsid w:val="00C93D5E"/>
    <w:rsid w:val="00C941FD"/>
    <w:rsid w:val="00C947AB"/>
    <w:rsid w:val="00C95340"/>
    <w:rsid w:val="00C954A5"/>
    <w:rsid w:val="00C9658C"/>
    <w:rsid w:val="00C96683"/>
    <w:rsid w:val="00C96A14"/>
    <w:rsid w:val="00CA00AD"/>
    <w:rsid w:val="00CA7626"/>
    <w:rsid w:val="00CA77E4"/>
    <w:rsid w:val="00CB0563"/>
    <w:rsid w:val="00CB0675"/>
    <w:rsid w:val="00CB3DE2"/>
    <w:rsid w:val="00CB560D"/>
    <w:rsid w:val="00CC287E"/>
    <w:rsid w:val="00CC2A98"/>
    <w:rsid w:val="00CC58F1"/>
    <w:rsid w:val="00CC6BC0"/>
    <w:rsid w:val="00CC799F"/>
    <w:rsid w:val="00CD038B"/>
    <w:rsid w:val="00CD251D"/>
    <w:rsid w:val="00CE30C2"/>
    <w:rsid w:val="00CE5E4A"/>
    <w:rsid w:val="00CE6C8E"/>
    <w:rsid w:val="00CE72B0"/>
    <w:rsid w:val="00CE797A"/>
    <w:rsid w:val="00CF0FF0"/>
    <w:rsid w:val="00CF3A68"/>
    <w:rsid w:val="00CF6B3B"/>
    <w:rsid w:val="00D010B2"/>
    <w:rsid w:val="00D03157"/>
    <w:rsid w:val="00D0399D"/>
    <w:rsid w:val="00D04C74"/>
    <w:rsid w:val="00D05AC7"/>
    <w:rsid w:val="00D07195"/>
    <w:rsid w:val="00D10269"/>
    <w:rsid w:val="00D12EBD"/>
    <w:rsid w:val="00D1558F"/>
    <w:rsid w:val="00D168FB"/>
    <w:rsid w:val="00D21138"/>
    <w:rsid w:val="00D249DC"/>
    <w:rsid w:val="00D24A78"/>
    <w:rsid w:val="00D26F7F"/>
    <w:rsid w:val="00D347F3"/>
    <w:rsid w:val="00D379F4"/>
    <w:rsid w:val="00D401DC"/>
    <w:rsid w:val="00D40D73"/>
    <w:rsid w:val="00D44F5F"/>
    <w:rsid w:val="00D45198"/>
    <w:rsid w:val="00D50CB9"/>
    <w:rsid w:val="00D55775"/>
    <w:rsid w:val="00D60D88"/>
    <w:rsid w:val="00D620EA"/>
    <w:rsid w:val="00D626F6"/>
    <w:rsid w:val="00D62F24"/>
    <w:rsid w:val="00D644FE"/>
    <w:rsid w:val="00D647A2"/>
    <w:rsid w:val="00D65B6C"/>
    <w:rsid w:val="00D674FB"/>
    <w:rsid w:val="00D82EDF"/>
    <w:rsid w:val="00D83FDB"/>
    <w:rsid w:val="00D850DE"/>
    <w:rsid w:val="00D864C9"/>
    <w:rsid w:val="00D874FD"/>
    <w:rsid w:val="00D948A6"/>
    <w:rsid w:val="00D94E80"/>
    <w:rsid w:val="00D951D4"/>
    <w:rsid w:val="00D977AD"/>
    <w:rsid w:val="00D97966"/>
    <w:rsid w:val="00DA2C52"/>
    <w:rsid w:val="00DA64E7"/>
    <w:rsid w:val="00DA6685"/>
    <w:rsid w:val="00DB14BD"/>
    <w:rsid w:val="00DB206D"/>
    <w:rsid w:val="00DB2520"/>
    <w:rsid w:val="00DB28D7"/>
    <w:rsid w:val="00DB3104"/>
    <w:rsid w:val="00DB40A3"/>
    <w:rsid w:val="00DB525C"/>
    <w:rsid w:val="00DB61CA"/>
    <w:rsid w:val="00DB6CE8"/>
    <w:rsid w:val="00DC4F54"/>
    <w:rsid w:val="00DD1A2C"/>
    <w:rsid w:val="00DD344A"/>
    <w:rsid w:val="00DD7E35"/>
    <w:rsid w:val="00DE0325"/>
    <w:rsid w:val="00DE2E29"/>
    <w:rsid w:val="00DE472C"/>
    <w:rsid w:val="00DE70EE"/>
    <w:rsid w:val="00DF5657"/>
    <w:rsid w:val="00E006B6"/>
    <w:rsid w:val="00E020DB"/>
    <w:rsid w:val="00E03629"/>
    <w:rsid w:val="00E04E31"/>
    <w:rsid w:val="00E051D2"/>
    <w:rsid w:val="00E05CC9"/>
    <w:rsid w:val="00E079B7"/>
    <w:rsid w:val="00E13CD9"/>
    <w:rsid w:val="00E1766C"/>
    <w:rsid w:val="00E21BF6"/>
    <w:rsid w:val="00E26433"/>
    <w:rsid w:val="00E27207"/>
    <w:rsid w:val="00E2752D"/>
    <w:rsid w:val="00E35FD3"/>
    <w:rsid w:val="00E40A48"/>
    <w:rsid w:val="00E43F8E"/>
    <w:rsid w:val="00E4587B"/>
    <w:rsid w:val="00E465FB"/>
    <w:rsid w:val="00E46748"/>
    <w:rsid w:val="00E4767F"/>
    <w:rsid w:val="00E51766"/>
    <w:rsid w:val="00E5239E"/>
    <w:rsid w:val="00E541C9"/>
    <w:rsid w:val="00E54D92"/>
    <w:rsid w:val="00E54DA7"/>
    <w:rsid w:val="00E56439"/>
    <w:rsid w:val="00E60246"/>
    <w:rsid w:val="00E63841"/>
    <w:rsid w:val="00E723C7"/>
    <w:rsid w:val="00E73FE5"/>
    <w:rsid w:val="00E75597"/>
    <w:rsid w:val="00E75F1C"/>
    <w:rsid w:val="00E76980"/>
    <w:rsid w:val="00E77C6E"/>
    <w:rsid w:val="00E80405"/>
    <w:rsid w:val="00E80550"/>
    <w:rsid w:val="00E84DB7"/>
    <w:rsid w:val="00E84E52"/>
    <w:rsid w:val="00E9174C"/>
    <w:rsid w:val="00E9615F"/>
    <w:rsid w:val="00EA0C76"/>
    <w:rsid w:val="00EA2067"/>
    <w:rsid w:val="00EB41CA"/>
    <w:rsid w:val="00EB4B1F"/>
    <w:rsid w:val="00EB676E"/>
    <w:rsid w:val="00EC25B0"/>
    <w:rsid w:val="00EC273D"/>
    <w:rsid w:val="00ED003D"/>
    <w:rsid w:val="00ED0E31"/>
    <w:rsid w:val="00ED1D36"/>
    <w:rsid w:val="00ED3D16"/>
    <w:rsid w:val="00EE2413"/>
    <w:rsid w:val="00EE25B8"/>
    <w:rsid w:val="00EE2F76"/>
    <w:rsid w:val="00EE793D"/>
    <w:rsid w:val="00EF2B94"/>
    <w:rsid w:val="00F02391"/>
    <w:rsid w:val="00F036B4"/>
    <w:rsid w:val="00F07737"/>
    <w:rsid w:val="00F12887"/>
    <w:rsid w:val="00F12D52"/>
    <w:rsid w:val="00F164EE"/>
    <w:rsid w:val="00F169C5"/>
    <w:rsid w:val="00F21FCD"/>
    <w:rsid w:val="00F25F5A"/>
    <w:rsid w:val="00F25FEB"/>
    <w:rsid w:val="00F31872"/>
    <w:rsid w:val="00F31BAB"/>
    <w:rsid w:val="00F36BB4"/>
    <w:rsid w:val="00F41469"/>
    <w:rsid w:val="00F42447"/>
    <w:rsid w:val="00F43C9C"/>
    <w:rsid w:val="00F4421F"/>
    <w:rsid w:val="00F54B91"/>
    <w:rsid w:val="00F563C7"/>
    <w:rsid w:val="00F567E0"/>
    <w:rsid w:val="00F616F9"/>
    <w:rsid w:val="00F62732"/>
    <w:rsid w:val="00F6401F"/>
    <w:rsid w:val="00F67479"/>
    <w:rsid w:val="00F676CF"/>
    <w:rsid w:val="00F71E7A"/>
    <w:rsid w:val="00F7249F"/>
    <w:rsid w:val="00F76BDF"/>
    <w:rsid w:val="00F816BE"/>
    <w:rsid w:val="00F8225C"/>
    <w:rsid w:val="00F83322"/>
    <w:rsid w:val="00F95CFE"/>
    <w:rsid w:val="00FA02AC"/>
    <w:rsid w:val="00FB2483"/>
    <w:rsid w:val="00FB39EF"/>
    <w:rsid w:val="00FB4B6C"/>
    <w:rsid w:val="00FB5A53"/>
    <w:rsid w:val="00FB6EC9"/>
    <w:rsid w:val="00FC03DD"/>
    <w:rsid w:val="00FC1D57"/>
    <w:rsid w:val="00FC735F"/>
    <w:rsid w:val="00FD1821"/>
    <w:rsid w:val="00FD1DE0"/>
    <w:rsid w:val="00FD3901"/>
    <w:rsid w:val="00FD4362"/>
    <w:rsid w:val="00FD6FB2"/>
    <w:rsid w:val="00FD7C7A"/>
    <w:rsid w:val="00FE2737"/>
    <w:rsid w:val="00FE4A73"/>
    <w:rsid w:val="00FE5B18"/>
    <w:rsid w:val="00FE688B"/>
    <w:rsid w:val="00FF20F7"/>
    <w:rsid w:val="00FF2E49"/>
    <w:rsid w:val="00FF41F5"/>
    <w:rsid w:val="00FF5FF8"/>
    <w:rsid w:val="04AC5816"/>
    <w:rsid w:val="13C4CCBF"/>
    <w:rsid w:val="17BD7C9A"/>
    <w:rsid w:val="23FFCE4D"/>
    <w:rsid w:val="28CD105D"/>
    <w:rsid w:val="2B9EECC3"/>
    <w:rsid w:val="3B437BEF"/>
    <w:rsid w:val="4574007E"/>
    <w:rsid w:val="46F34429"/>
    <w:rsid w:val="49F60466"/>
    <w:rsid w:val="4EAFAF85"/>
    <w:rsid w:val="57FFC7D3"/>
    <w:rsid w:val="5CFFDDDD"/>
    <w:rsid w:val="5DBF9E80"/>
    <w:rsid w:val="5EDE252D"/>
    <w:rsid w:val="5F869CB1"/>
    <w:rsid w:val="5FFD5961"/>
    <w:rsid w:val="67360252"/>
    <w:rsid w:val="6E5B58D7"/>
    <w:rsid w:val="6F79E8F5"/>
    <w:rsid w:val="6FFDEE00"/>
    <w:rsid w:val="75F73484"/>
    <w:rsid w:val="77BF0CC8"/>
    <w:rsid w:val="7AD8C55D"/>
    <w:rsid w:val="7ADEA538"/>
    <w:rsid w:val="7AF72FBB"/>
    <w:rsid w:val="7BBF08E5"/>
    <w:rsid w:val="7D4B755A"/>
    <w:rsid w:val="7EED874D"/>
    <w:rsid w:val="7F7D58EC"/>
    <w:rsid w:val="7FBF3A24"/>
    <w:rsid w:val="8CFF2D14"/>
    <w:rsid w:val="97DB6782"/>
    <w:rsid w:val="97FFF551"/>
    <w:rsid w:val="9D4B5CFF"/>
    <w:rsid w:val="AE0E69A1"/>
    <w:rsid w:val="B576F51B"/>
    <w:rsid w:val="B96993A2"/>
    <w:rsid w:val="BA7B23C6"/>
    <w:rsid w:val="BCEDED3E"/>
    <w:rsid w:val="BD7779AA"/>
    <w:rsid w:val="BDF72926"/>
    <w:rsid w:val="D77DDA96"/>
    <w:rsid w:val="D7CA6739"/>
    <w:rsid w:val="DFAEFBE5"/>
    <w:rsid w:val="ED7C4976"/>
    <w:rsid w:val="EFFC10E0"/>
    <w:rsid w:val="EFFD7818"/>
    <w:rsid w:val="F5EB72AF"/>
    <w:rsid w:val="F7C7A478"/>
    <w:rsid w:val="F8BDC5EB"/>
    <w:rsid w:val="FB7F033D"/>
    <w:rsid w:val="FDBC86B5"/>
    <w:rsid w:val="FE734873"/>
    <w:rsid w:val="FEEB8B15"/>
    <w:rsid w:val="FF797761"/>
    <w:rsid w:val="FFEA8CD1"/>
    <w:rsid w:val="FFEEF3AB"/>
    <w:rsid w:val="FFEFC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99"/>
    <w:pPr>
      <w:ind w:firstLine="420" w:firstLineChars="200"/>
    </w:pPr>
    <w:rPr>
      <w:rFonts w:ascii="Calibri" w:hAnsi="Calibri" w:eastAsia="仿宋_GB2312" w:cs="Times New Roman"/>
      <w:sz w:val="32"/>
    </w:rPr>
  </w:style>
  <w:style w:type="paragraph" w:styleId="3">
    <w:name w:val="Normal Indent"/>
    <w:basedOn w:val="1"/>
    <w:next w:val="1"/>
    <w:qFormat/>
    <w:uiPriority w:val="0"/>
    <w:pPr>
      <w:ind w:firstLine="420" w:firstLineChars="200"/>
    </w:pPr>
    <w:rPr>
      <w:rFonts w:ascii="Calibri" w:hAnsi="Calibri" w:eastAsia="宋体"/>
    </w:rPr>
  </w:style>
  <w:style w:type="paragraph" w:styleId="4">
    <w:name w:val="Document Map"/>
    <w:basedOn w:val="1"/>
    <w:link w:val="21"/>
    <w:unhideWhenUsed/>
    <w:qFormat/>
    <w:uiPriority w:val="99"/>
    <w:rPr>
      <w:rFonts w:ascii="宋体" w:eastAsia="宋体"/>
      <w:sz w:val="24"/>
      <w:szCs w:val="24"/>
    </w:rPr>
  </w:style>
  <w:style w:type="paragraph" w:styleId="5">
    <w:name w:val="annotation text"/>
    <w:basedOn w:val="1"/>
    <w:link w:val="27"/>
    <w:unhideWhenUsed/>
    <w:qFormat/>
    <w:uiPriority w:val="99"/>
    <w:pPr>
      <w:jc w:val="left"/>
    </w:pPr>
  </w:style>
  <w:style w:type="paragraph" w:styleId="6">
    <w:name w:val="Balloon Text"/>
    <w:basedOn w:val="1"/>
    <w:link w:val="20"/>
    <w:unhideWhenUsed/>
    <w:qFormat/>
    <w:uiPriority w:val="99"/>
    <w:rPr>
      <w:rFonts w:ascii="宋体" w:eastAsia="宋体"/>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annotation subject"/>
    <w:basedOn w:val="5"/>
    <w:next w:val="5"/>
    <w:link w:val="28"/>
    <w:semiHidden/>
    <w:unhideWhenUsed/>
    <w:qFormat/>
    <w:uiPriority w:val="99"/>
    <w:rPr>
      <w:b/>
      <w:bCs/>
    </w:rPr>
  </w:style>
  <w:style w:type="character" w:styleId="13">
    <w:name w:val="Strong"/>
    <w:basedOn w:val="12"/>
    <w:qFormat/>
    <w:uiPriority w:val="22"/>
    <w:rPr>
      <w:b/>
    </w:rPr>
  </w:style>
  <w:style w:type="character" w:styleId="14">
    <w:name w:val="page number"/>
    <w:basedOn w:val="12"/>
    <w:semiHidden/>
    <w:unhideWhenUsed/>
    <w:qFormat/>
    <w:uiPriority w:val="99"/>
  </w:style>
  <w:style w:type="character" w:styleId="15">
    <w:name w:val="annotation reference"/>
    <w:basedOn w:val="12"/>
    <w:unhideWhenUsed/>
    <w:qFormat/>
    <w:uiPriority w:val="99"/>
    <w:rPr>
      <w:sz w:val="21"/>
      <w:szCs w:val="21"/>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paragraph" w:customStyle="1" w:styleId="18">
    <w:name w:val="表格正文"/>
    <w:basedOn w:val="1"/>
    <w:link w:val="19"/>
    <w:qFormat/>
    <w:uiPriority w:val="0"/>
    <w:pPr>
      <w:ind w:left="840"/>
    </w:pPr>
    <w:rPr>
      <w:rFonts w:ascii="Arial" w:hAnsi="Arial" w:eastAsia="宋体" w:cs="Arial"/>
      <w:szCs w:val="18"/>
    </w:rPr>
  </w:style>
  <w:style w:type="character" w:customStyle="1" w:styleId="19">
    <w:name w:val="表格正文 Char"/>
    <w:link w:val="18"/>
    <w:qFormat/>
    <w:uiPriority w:val="0"/>
    <w:rPr>
      <w:rFonts w:ascii="Arial" w:hAnsi="Arial" w:eastAsia="宋体" w:cs="Arial"/>
      <w:szCs w:val="18"/>
    </w:rPr>
  </w:style>
  <w:style w:type="character" w:customStyle="1" w:styleId="20">
    <w:name w:val="批注框文本 字符"/>
    <w:basedOn w:val="12"/>
    <w:link w:val="6"/>
    <w:semiHidden/>
    <w:qFormat/>
    <w:uiPriority w:val="99"/>
    <w:rPr>
      <w:rFonts w:ascii="宋体" w:hAnsiTheme="minorHAnsi" w:cstheme="minorBidi"/>
      <w:kern w:val="2"/>
      <w:sz w:val="18"/>
      <w:szCs w:val="18"/>
    </w:rPr>
  </w:style>
  <w:style w:type="character" w:customStyle="1" w:styleId="21">
    <w:name w:val="文档结构图 字符"/>
    <w:basedOn w:val="12"/>
    <w:link w:val="4"/>
    <w:semiHidden/>
    <w:qFormat/>
    <w:uiPriority w:val="99"/>
    <w:rPr>
      <w:rFonts w:ascii="宋体" w:hAnsiTheme="minorHAnsi" w:cstheme="minorBidi"/>
      <w:kern w:val="2"/>
      <w:sz w:val="24"/>
      <w:szCs w:val="24"/>
    </w:rPr>
  </w:style>
  <w:style w:type="paragraph" w:styleId="22">
    <w:name w:val="List Paragraph"/>
    <w:basedOn w:val="1"/>
    <w:qFormat/>
    <w:uiPriority w:val="99"/>
    <w:pPr>
      <w:ind w:firstLine="420" w:firstLineChars="200"/>
    </w:p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styleId="25">
    <w:name w:val="Placeholder Text"/>
    <w:basedOn w:val="12"/>
    <w:semiHidden/>
    <w:qFormat/>
    <w:uiPriority w:val="99"/>
    <w:rPr>
      <w:color w:val="666666"/>
    </w:rPr>
  </w:style>
  <w:style w:type="paragraph" w:customStyle="1" w:styleId="26">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文字 字符"/>
    <w:basedOn w:val="12"/>
    <w:link w:val="5"/>
    <w:qFormat/>
    <w:uiPriority w:val="99"/>
    <w:rPr>
      <w:rFonts w:asciiTheme="minorHAnsi" w:hAnsiTheme="minorHAnsi" w:eastAsiaTheme="minorEastAsia" w:cstheme="minorBidi"/>
      <w:kern w:val="2"/>
      <w:sz w:val="21"/>
      <w:szCs w:val="22"/>
    </w:rPr>
  </w:style>
  <w:style w:type="character" w:customStyle="1" w:styleId="28">
    <w:name w:val="批注主题 字符"/>
    <w:basedOn w:val="27"/>
    <w:link w:val="10"/>
    <w:semiHidden/>
    <w:qFormat/>
    <w:uiPriority w:val="99"/>
    <w:rPr>
      <w:rFonts w:asciiTheme="minorHAnsi" w:hAnsiTheme="minorHAnsi" w:eastAsiaTheme="minorEastAsia" w:cstheme="minorBidi"/>
      <w:b/>
      <w:bCs/>
      <w:kern w:val="2"/>
      <w:sz w:val="21"/>
      <w:szCs w:val="22"/>
    </w:rPr>
  </w:style>
  <w:style w:type="paragraph" w:customStyle="1" w:styleId="29">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3297</Words>
  <Characters>3321</Characters>
  <Lines>49</Lines>
  <Paragraphs>14</Paragraphs>
  <TotalTime>15</TotalTime>
  <ScaleCrop>false</ScaleCrop>
  <LinksUpToDate>false</LinksUpToDate>
  <CharactersWithSpaces>3345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2025-04-27T17:34:00Z</dcterms:created>
  <dc:creator>张 先生</dc:creator>
  <cp:lastModifiedBy>lenovo</cp:lastModifiedBy>
  <dcterms:modified xsi:type="dcterms:W3CDTF">2025-08-18T17:22:13Z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1C116780AC56BACAC5F0A26857C3E6BF_43</vt:lpwstr>
  </property>
  <property fmtid="{D5CDD505-2E9C-101B-9397-08002B2CF9AE}" pid="4" name="KSOTemplateDocerSaveRecord">
    <vt:lpwstr>eyJoZGlkIjoiYTg2MmIyZDIxZjY5NThhZGZhYzkyZGVmNTc2NGMwZDAiLCJ1c2VySWQiOiIzMzk0OTUwNzAifQ==</vt:lpwstr>
  </property>
</Properties>
</file>