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4F16B">
      <w:pPr>
        <w:spacing w:line="560" w:lineRule="exact"/>
        <w:rPr>
          <w:rFonts w:hint="eastAsia" w:eastAsia="黑体"/>
        </w:rPr>
      </w:pPr>
      <w:r>
        <w:rPr>
          <w:rFonts w:hint="eastAsia" w:eastAsia="黑体"/>
        </w:rPr>
        <w:t>附件</w:t>
      </w:r>
      <w:bookmarkStart w:id="2" w:name="_GoBack"/>
      <w:bookmarkEnd w:id="2"/>
    </w:p>
    <w:p w14:paraId="696C14B4">
      <w:pPr>
        <w:spacing w:line="560" w:lineRule="exact"/>
        <w:jc w:val="center"/>
        <w:rPr>
          <w:rFonts w:hint="eastAsia" w:eastAsia="黑体"/>
        </w:rPr>
      </w:pPr>
    </w:p>
    <w:p w14:paraId="6BB2C5F0">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广州市商务局2025年跨境电商</w:t>
      </w:r>
    </w:p>
    <w:p w14:paraId="6B41EBE1">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“品牌出海”企业申报指南</w:t>
      </w:r>
    </w:p>
    <w:p w14:paraId="68737CD3">
      <w:pPr>
        <w:snapToGrid w:val="0"/>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（补充版）</w:t>
      </w:r>
    </w:p>
    <w:p w14:paraId="1DE8C783">
      <w:pPr>
        <w:snapToGrid w:val="0"/>
        <w:spacing w:line="560" w:lineRule="exact"/>
        <w:jc w:val="center"/>
        <w:rPr>
          <w:kern w:val="0"/>
          <w:szCs w:val="32"/>
          <w:lang w:bidi="ar"/>
        </w:rPr>
      </w:pPr>
    </w:p>
    <w:p w14:paraId="383E7392">
      <w:pPr>
        <w:spacing w:line="560" w:lineRule="exact"/>
        <w:ind w:firstLine="624" w:firstLineChars="200"/>
        <w:rPr>
          <w:kern w:val="0"/>
          <w:szCs w:val="32"/>
          <w:lang w:bidi="ar"/>
        </w:rPr>
      </w:pPr>
      <w:r>
        <w:rPr>
          <w:kern w:val="0"/>
          <w:szCs w:val="32"/>
          <w:lang w:bidi="ar"/>
        </w:rPr>
        <w:t>为支持跨境电商企业开展“品牌出海”，做强自有渠道，提升企业国际竞争力，现将开展跨境电商“品牌出海”企业评定和资金申报工作通知如下：</w:t>
      </w:r>
    </w:p>
    <w:p w14:paraId="7C3AC59B">
      <w:pPr>
        <w:spacing w:line="560" w:lineRule="exact"/>
        <w:ind w:firstLine="624" w:firstLineChars="200"/>
        <w:rPr>
          <w:rFonts w:hint="eastAsia" w:ascii="黑体" w:hAnsi="黑体" w:eastAsia="黑体" w:cs="黑体"/>
          <w:szCs w:val="32"/>
        </w:rPr>
      </w:pPr>
      <w:r>
        <w:rPr>
          <w:rFonts w:hint="eastAsia" w:ascii="黑体" w:hAnsi="黑体" w:eastAsia="黑体" w:cs="黑体"/>
          <w:szCs w:val="32"/>
        </w:rPr>
        <w:t>一、政策依据</w:t>
      </w:r>
    </w:p>
    <w:p w14:paraId="19F2B52F">
      <w:pPr>
        <w:spacing w:line="560" w:lineRule="exact"/>
        <w:ind w:firstLine="624" w:firstLineChars="200"/>
        <w:rPr>
          <w:rFonts w:hint="eastAsia"/>
          <w:kern w:val="0"/>
          <w:szCs w:val="32"/>
          <w:lang w:bidi="ar"/>
        </w:rPr>
      </w:pPr>
      <w:r>
        <w:rPr>
          <w:kern w:val="0"/>
          <w:szCs w:val="32"/>
          <w:lang w:bidi="ar"/>
        </w:rPr>
        <w:t>《广州市进一步推动跨境电子商务高质量发展若干政策措施》（穗商务函〔2024〕24号），明确“遴选一定数量的优秀跨境电商‘品牌出海’企业，对其借助社交媒体、搜索引擎、跨境直播、第三方跨境电子商务平台等方式开展品牌推广产生的实际费用，给予不超过推广费用50%的资金扶持，单个企业每年扶持金额不超过100万元。”</w:t>
      </w:r>
    </w:p>
    <w:p w14:paraId="21D90D83">
      <w:pPr>
        <w:spacing w:line="560" w:lineRule="exact"/>
        <w:ind w:firstLine="624" w:firstLineChars="200"/>
        <w:rPr>
          <w:rFonts w:ascii="黑体" w:hAnsi="黑体" w:eastAsia="黑体" w:cs="黑体"/>
          <w:szCs w:val="32"/>
        </w:rPr>
      </w:pPr>
      <w:r>
        <w:rPr>
          <w:rFonts w:hint="eastAsia" w:ascii="黑体" w:hAnsi="黑体" w:eastAsia="黑体" w:cs="黑体"/>
          <w:szCs w:val="32"/>
        </w:rPr>
        <w:t>二、</w:t>
      </w:r>
      <w:r>
        <w:rPr>
          <w:rFonts w:ascii="黑体" w:hAnsi="黑体" w:eastAsia="黑体" w:cs="黑体"/>
          <w:szCs w:val="32"/>
        </w:rPr>
        <w:t>申请主体</w:t>
      </w:r>
    </w:p>
    <w:p w14:paraId="1CEC460C">
      <w:pPr>
        <w:spacing w:line="560" w:lineRule="exact"/>
        <w:ind w:firstLine="624" w:firstLineChars="200"/>
        <w:rPr>
          <w:rFonts w:hint="eastAsia"/>
          <w:kern w:val="0"/>
          <w:szCs w:val="32"/>
          <w:lang w:bidi="ar"/>
        </w:rPr>
      </w:pPr>
      <w:r>
        <w:rPr>
          <w:kern w:val="0"/>
          <w:szCs w:val="32"/>
          <w:lang w:bidi="ar"/>
        </w:rPr>
        <w:t>依法登记注册并在广州市内实际从事跨境电商经营活动，信用良好、正常生产运营</w:t>
      </w:r>
      <w:r>
        <w:rPr>
          <w:rFonts w:hint="eastAsia"/>
          <w:kern w:val="0"/>
          <w:szCs w:val="32"/>
          <w:lang w:bidi="ar"/>
        </w:rPr>
        <w:t>的企业</w:t>
      </w:r>
      <w:r>
        <w:rPr>
          <w:kern w:val="0"/>
          <w:szCs w:val="32"/>
          <w:lang w:bidi="ar"/>
        </w:rPr>
        <w:t>。</w:t>
      </w:r>
    </w:p>
    <w:p w14:paraId="67049391">
      <w:pPr>
        <w:widowControl/>
        <w:spacing w:line="560" w:lineRule="exact"/>
        <w:ind w:firstLine="624" w:firstLineChars="200"/>
        <w:rPr>
          <w:rFonts w:hint="eastAsia" w:ascii="黑体" w:hAnsi="黑体" w:eastAsia="黑体" w:cs="黑体"/>
          <w:szCs w:val="32"/>
        </w:rPr>
      </w:pPr>
      <w:r>
        <w:rPr>
          <w:rFonts w:hint="eastAsia" w:ascii="黑体" w:hAnsi="黑体" w:eastAsia="黑体" w:cs="黑体"/>
          <w:szCs w:val="32"/>
        </w:rPr>
        <w:t>三、</w:t>
      </w:r>
      <w:r>
        <w:rPr>
          <w:rFonts w:ascii="黑体" w:hAnsi="黑体" w:eastAsia="黑体" w:cs="黑体"/>
          <w:szCs w:val="32"/>
        </w:rPr>
        <w:t>申报条件</w:t>
      </w:r>
    </w:p>
    <w:p w14:paraId="1874B72F">
      <w:pPr>
        <w:spacing w:line="560" w:lineRule="exact"/>
        <w:ind w:firstLine="624" w:firstLineChars="200"/>
        <w:rPr>
          <w:rFonts w:hint="eastAsia"/>
          <w:kern w:val="0"/>
          <w:szCs w:val="32"/>
          <w:lang w:bidi="ar"/>
        </w:rPr>
      </w:pPr>
      <w:r>
        <w:rPr>
          <w:rFonts w:hint="eastAsia"/>
          <w:kern w:val="0"/>
          <w:szCs w:val="32"/>
          <w:lang w:bidi="ar"/>
        </w:rPr>
        <w:t>（一）</w:t>
      </w:r>
      <w:r>
        <w:rPr>
          <w:kern w:val="0"/>
          <w:szCs w:val="32"/>
          <w:lang w:bidi="ar"/>
        </w:rPr>
        <w:t>申报企业是</w:t>
      </w:r>
      <w:r>
        <w:rPr>
          <w:rFonts w:hint="eastAsia"/>
          <w:kern w:val="0"/>
          <w:szCs w:val="32"/>
          <w:lang w:bidi="ar"/>
        </w:rPr>
        <w:t>在2024年1月1日前</w:t>
      </w:r>
      <w:r>
        <w:rPr>
          <w:kern w:val="0"/>
          <w:szCs w:val="32"/>
          <w:lang w:bidi="ar"/>
        </w:rPr>
        <w:t>依法登记注册并实际从事跨境电商经营活动。</w:t>
      </w:r>
    </w:p>
    <w:p w14:paraId="232B331B">
      <w:pPr>
        <w:spacing w:line="560" w:lineRule="exact"/>
        <w:ind w:firstLine="624" w:firstLineChars="200"/>
        <w:rPr>
          <w:rFonts w:hint="eastAsia"/>
          <w:kern w:val="0"/>
          <w:szCs w:val="32"/>
          <w:lang w:bidi="ar"/>
        </w:rPr>
      </w:pPr>
      <w:r>
        <w:rPr>
          <w:rFonts w:hint="eastAsia"/>
          <w:kern w:val="0"/>
          <w:szCs w:val="32"/>
          <w:lang w:bidi="ar"/>
        </w:rPr>
        <w:t>（二）</w:t>
      </w:r>
      <w:r>
        <w:rPr>
          <w:kern w:val="0"/>
          <w:szCs w:val="32"/>
          <w:lang w:bidi="ar"/>
        </w:rPr>
        <w:t>未被列入严重失信主体名单。</w:t>
      </w:r>
    </w:p>
    <w:p w14:paraId="33D7B1E4">
      <w:pPr>
        <w:spacing w:line="560" w:lineRule="exact"/>
        <w:ind w:firstLine="624" w:firstLineChars="200"/>
        <w:rPr>
          <w:rFonts w:hint="eastAsia"/>
          <w:kern w:val="0"/>
          <w:szCs w:val="32"/>
          <w:lang w:bidi="ar"/>
        </w:rPr>
      </w:pPr>
      <w:r>
        <w:rPr>
          <w:rFonts w:hint="eastAsia"/>
          <w:kern w:val="0"/>
          <w:szCs w:val="32"/>
          <w:lang w:bidi="ar"/>
        </w:rPr>
        <w:t>（三）申报企业通过跨境电商平台或独立站从境内向境外</w:t>
      </w:r>
      <w:r>
        <w:rPr>
          <w:kern w:val="0"/>
          <w:szCs w:val="32"/>
          <w:lang w:bidi="ar"/>
        </w:rPr>
        <w:t>出口商品</w:t>
      </w:r>
      <w:r>
        <w:rPr>
          <w:rFonts w:hint="eastAsia"/>
          <w:kern w:val="0"/>
          <w:szCs w:val="32"/>
          <w:lang w:bidi="ar"/>
        </w:rPr>
        <w:t>。</w:t>
      </w:r>
    </w:p>
    <w:p w14:paraId="20556DC6">
      <w:pPr>
        <w:spacing w:line="560" w:lineRule="exact"/>
        <w:ind w:firstLine="624" w:firstLineChars="200"/>
        <w:rPr>
          <w:kern w:val="0"/>
          <w:szCs w:val="32"/>
          <w:lang w:bidi="ar"/>
        </w:rPr>
      </w:pPr>
      <w:r>
        <w:rPr>
          <w:rFonts w:hint="eastAsia"/>
          <w:kern w:val="0"/>
          <w:szCs w:val="32"/>
          <w:lang w:bidi="ar"/>
        </w:rPr>
        <w:t>（四）申报</w:t>
      </w:r>
      <w:r>
        <w:rPr>
          <w:kern w:val="0"/>
          <w:szCs w:val="32"/>
          <w:lang w:bidi="ar"/>
        </w:rPr>
        <w:t>企业</w:t>
      </w:r>
      <w:r>
        <w:rPr>
          <w:rFonts w:hint="eastAsia"/>
          <w:kern w:val="0"/>
          <w:szCs w:val="32"/>
          <w:lang w:bidi="ar"/>
        </w:rPr>
        <w:t>为品牌所有方，并实际支付推广费用。其关联境外主体（企业或自然人）注册的商标或专利，视同为申报企业所有。</w:t>
      </w:r>
    </w:p>
    <w:p w14:paraId="546AB0A8">
      <w:pPr>
        <w:spacing w:line="560" w:lineRule="exact"/>
        <w:ind w:firstLine="624" w:firstLineChars="200"/>
        <w:rPr>
          <w:kern w:val="0"/>
          <w:szCs w:val="32"/>
          <w:lang w:bidi="ar"/>
        </w:rPr>
      </w:pPr>
      <w:r>
        <w:rPr>
          <w:kern w:val="0"/>
          <w:szCs w:val="32"/>
          <w:lang w:bidi="ar"/>
        </w:rPr>
        <w:t>（五）本次评定的统计口径均为单个品牌，该品牌2024年销售额在500万元以上或境外线上媒体粉丝量在100万以上。</w:t>
      </w:r>
    </w:p>
    <w:p w14:paraId="1CE34CDF">
      <w:pPr>
        <w:spacing w:line="560" w:lineRule="exact"/>
        <w:ind w:firstLine="624" w:firstLineChars="200"/>
        <w:rPr>
          <w:kern w:val="0"/>
          <w:szCs w:val="32"/>
          <w:lang w:bidi="ar"/>
        </w:rPr>
      </w:pPr>
      <w:bookmarkStart w:id="0" w:name="_Hlk164867209"/>
      <w:r>
        <w:rPr>
          <w:kern w:val="0"/>
          <w:szCs w:val="32"/>
          <w:lang w:bidi="ar"/>
        </w:rPr>
        <w:t>（六）申报企业在品牌规划、设计、宣传、管理、法律合规等方面具有较为完备的资源投入和体系，具有一定的市场占有率和市场认可度。</w:t>
      </w:r>
    </w:p>
    <w:bookmarkEnd w:id="0"/>
    <w:p w14:paraId="1E3239D4">
      <w:pPr>
        <w:spacing w:line="560" w:lineRule="exact"/>
        <w:ind w:firstLine="624" w:firstLineChars="200"/>
        <w:rPr>
          <w:kern w:val="0"/>
          <w:szCs w:val="32"/>
          <w:lang w:bidi="ar"/>
        </w:rPr>
      </w:pPr>
      <w:r>
        <w:rPr>
          <w:kern w:val="0"/>
          <w:szCs w:val="32"/>
          <w:lang w:bidi="ar"/>
        </w:rPr>
        <w:t>母公司及其控股的下属公司只能以其中一家公司名义参与本次评定。申报企业可将控股的主要从事跨境电商业务的下属公司相关数据合并计入上述五、六项的申报条件，需在企业基本情况（附3）第八点中对股权控制、业务模式、职能区分等情况作详细说明，并提供相应的佐证材料。</w:t>
      </w:r>
    </w:p>
    <w:p w14:paraId="28788450">
      <w:pPr>
        <w:spacing w:line="560" w:lineRule="exact"/>
        <w:ind w:firstLine="624" w:firstLineChars="200"/>
        <w:rPr>
          <w:kern w:val="0"/>
          <w:szCs w:val="32"/>
          <w:lang w:bidi="ar"/>
        </w:rPr>
      </w:pPr>
      <w:r>
        <w:rPr>
          <w:kern w:val="0"/>
          <w:szCs w:val="32"/>
          <w:lang w:bidi="ar"/>
        </w:rPr>
        <w:t>本方案所称“不超过”“以上”“不低于”均含本数（本级），金额单位均为人民币。</w:t>
      </w:r>
    </w:p>
    <w:p w14:paraId="72CB78CD">
      <w:pPr>
        <w:spacing w:line="560" w:lineRule="exact"/>
        <w:ind w:firstLine="624" w:firstLineChars="200"/>
        <w:rPr>
          <w:rFonts w:ascii="黑体" w:hAnsi="黑体" w:eastAsia="黑体"/>
          <w:szCs w:val="32"/>
        </w:rPr>
      </w:pPr>
      <w:r>
        <w:rPr>
          <w:rFonts w:hint="eastAsia" w:ascii="黑体" w:hAnsi="黑体" w:eastAsia="黑体"/>
          <w:szCs w:val="32"/>
        </w:rPr>
        <w:t>四</w:t>
      </w:r>
      <w:r>
        <w:rPr>
          <w:rFonts w:ascii="黑体" w:hAnsi="黑体" w:eastAsia="黑体"/>
          <w:szCs w:val="32"/>
        </w:rPr>
        <w:t>、跨境电商“品牌出海”企业评定</w:t>
      </w:r>
    </w:p>
    <w:p w14:paraId="4219F00D">
      <w:pPr>
        <w:spacing w:line="560" w:lineRule="exact"/>
        <w:ind w:firstLine="624" w:firstLineChars="200"/>
        <w:rPr>
          <w:kern w:val="0"/>
          <w:szCs w:val="32"/>
          <w:lang w:bidi="ar"/>
        </w:rPr>
      </w:pPr>
      <w:r>
        <w:rPr>
          <w:kern w:val="0"/>
          <w:szCs w:val="32"/>
          <w:lang w:bidi="ar"/>
        </w:rPr>
        <w:t>根据跨境电商“品牌出海”企业综合评价评分表（附2），区分品牌销售额、粉丝量、影响力等8个指标和1个加分项进行综合评价，申报企业分数由高到低排序，排名前十的企业评定为2025年跨境电商“品牌出海”企业，称号有效期为自评定跨境电商“品牌出海”企业名单之日起一年。</w:t>
      </w:r>
    </w:p>
    <w:p w14:paraId="1BBB4E75">
      <w:pPr>
        <w:spacing w:line="560" w:lineRule="exact"/>
        <w:ind w:firstLine="624" w:firstLineChars="200"/>
        <w:rPr>
          <w:kern w:val="0"/>
          <w:szCs w:val="32"/>
          <w:lang w:bidi="ar"/>
        </w:rPr>
      </w:pPr>
      <w:r>
        <w:rPr>
          <w:kern w:val="0"/>
          <w:szCs w:val="32"/>
          <w:lang w:bidi="ar"/>
        </w:rPr>
        <w:t>如申报企业总得分相同，则有加分项者排序在前，如加分项得分相同，则评分表序号1得分高者排序在前，如评分表序号1得分相同，则评分表序号2得分高者排序在前，以此类推。</w:t>
      </w:r>
    </w:p>
    <w:p w14:paraId="031481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560" w:lineRule="exact"/>
        <w:ind w:firstLine="624" w:firstLineChars="200"/>
        <w:rPr>
          <w:rFonts w:eastAsia="黑体"/>
          <w:szCs w:val="32"/>
        </w:rPr>
      </w:pPr>
      <w:r>
        <w:rPr>
          <w:rFonts w:eastAsia="黑体"/>
          <w:szCs w:val="32"/>
        </w:rPr>
        <w:t>五、跨境电商“品牌出海”企业资金奖励</w:t>
      </w:r>
    </w:p>
    <w:p w14:paraId="1C045D79">
      <w:pPr>
        <w:spacing w:line="560" w:lineRule="exact"/>
        <w:ind w:firstLine="624" w:firstLineChars="200"/>
        <w:rPr>
          <w:rFonts w:eastAsia="楷体_GB2312"/>
          <w:kern w:val="0"/>
          <w:szCs w:val="32"/>
          <w:lang w:bidi="ar"/>
        </w:rPr>
      </w:pPr>
      <w:r>
        <w:rPr>
          <w:rFonts w:eastAsia="楷体_GB2312"/>
          <w:kern w:val="0"/>
          <w:szCs w:val="32"/>
          <w:lang w:bidi="ar"/>
        </w:rPr>
        <w:t>（一）支持对象</w:t>
      </w:r>
      <w:r>
        <w:rPr>
          <w:rFonts w:hint="eastAsia" w:eastAsia="楷体_GB2312"/>
          <w:kern w:val="0"/>
          <w:szCs w:val="32"/>
          <w:lang w:bidi="ar"/>
        </w:rPr>
        <w:t>、内容及期限。</w:t>
      </w:r>
    </w:p>
    <w:p w14:paraId="48DC83E1">
      <w:pPr>
        <w:spacing w:line="560" w:lineRule="exact"/>
        <w:ind w:firstLine="624" w:firstLineChars="200"/>
        <w:rPr>
          <w:kern w:val="0"/>
          <w:szCs w:val="32"/>
          <w:lang w:bidi="ar"/>
        </w:rPr>
      </w:pPr>
      <w:r>
        <w:rPr>
          <w:kern w:val="0"/>
          <w:szCs w:val="32"/>
          <w:lang w:bidi="ar"/>
        </w:rPr>
        <w:t>1.进入</w:t>
      </w:r>
      <w:r>
        <w:rPr>
          <w:rFonts w:hint="eastAsia"/>
          <w:kern w:val="0"/>
          <w:szCs w:val="32"/>
          <w:lang w:bidi="ar"/>
        </w:rPr>
        <w:t>2025年</w:t>
      </w:r>
      <w:r>
        <w:rPr>
          <w:kern w:val="0"/>
          <w:szCs w:val="32"/>
          <w:lang w:bidi="ar"/>
        </w:rPr>
        <w:t>跨境电商“品牌出海”企业名单的跨境电商企业。</w:t>
      </w:r>
    </w:p>
    <w:p w14:paraId="0136D775">
      <w:pPr>
        <w:spacing w:line="560" w:lineRule="exact"/>
        <w:ind w:firstLine="624" w:firstLineChars="200"/>
        <w:rPr>
          <w:kern w:val="0"/>
          <w:szCs w:val="32"/>
          <w:lang w:bidi="ar"/>
        </w:rPr>
      </w:pPr>
      <w:r>
        <w:rPr>
          <w:kern w:val="0"/>
          <w:szCs w:val="32"/>
          <w:lang w:bidi="ar"/>
        </w:rPr>
        <w:t>2.</w:t>
      </w:r>
      <w:r>
        <w:rPr>
          <w:rFonts w:hint="eastAsia"/>
          <w:kern w:val="0"/>
          <w:szCs w:val="32"/>
          <w:lang w:bidi="ar"/>
        </w:rPr>
        <w:t>企业</w:t>
      </w:r>
      <w:r>
        <w:rPr>
          <w:kern w:val="0"/>
          <w:szCs w:val="32"/>
          <w:lang w:bidi="ar"/>
        </w:rPr>
        <w:t>借助社交媒体、搜索引擎、跨境直播、第三方跨境电子商务平台等方式</w:t>
      </w:r>
      <w:r>
        <w:rPr>
          <w:rFonts w:hint="eastAsia"/>
          <w:kern w:val="0"/>
          <w:szCs w:val="32"/>
          <w:lang w:bidi="ar"/>
        </w:rPr>
        <w:t>在境外</w:t>
      </w:r>
      <w:r>
        <w:rPr>
          <w:kern w:val="0"/>
          <w:szCs w:val="32"/>
          <w:lang w:bidi="ar"/>
        </w:rPr>
        <w:t>开展推广</w:t>
      </w:r>
      <w:r>
        <w:rPr>
          <w:rFonts w:hint="eastAsia"/>
          <w:kern w:val="0"/>
          <w:szCs w:val="32"/>
          <w:lang w:bidi="ar"/>
        </w:rPr>
        <w:t>本次申报</w:t>
      </w:r>
      <w:r>
        <w:rPr>
          <w:kern w:val="0"/>
          <w:szCs w:val="32"/>
          <w:lang w:bidi="ar"/>
        </w:rPr>
        <w:t>品牌</w:t>
      </w:r>
      <w:r>
        <w:rPr>
          <w:rFonts w:hint="eastAsia"/>
          <w:kern w:val="0"/>
          <w:szCs w:val="32"/>
          <w:lang w:bidi="ar"/>
        </w:rPr>
        <w:t>所</w:t>
      </w:r>
      <w:r>
        <w:rPr>
          <w:kern w:val="0"/>
          <w:szCs w:val="32"/>
          <w:lang w:bidi="ar"/>
        </w:rPr>
        <w:t>产生的费用</w:t>
      </w:r>
      <w:r>
        <w:rPr>
          <w:rFonts w:hint="eastAsia"/>
          <w:kern w:val="0"/>
          <w:szCs w:val="32"/>
          <w:lang w:bidi="ar"/>
        </w:rPr>
        <w:t>。以外币支付的推广费用金额按照国家外汇管理局公布的2025年6月30日人民币汇率中间价折算。</w:t>
      </w:r>
    </w:p>
    <w:p w14:paraId="5F8C8723">
      <w:pPr>
        <w:spacing w:line="560" w:lineRule="exact"/>
        <w:ind w:firstLine="624" w:firstLineChars="200"/>
        <w:rPr>
          <w:kern w:val="0"/>
          <w:szCs w:val="32"/>
          <w:lang w:bidi="ar"/>
        </w:rPr>
      </w:pPr>
      <w:r>
        <w:rPr>
          <w:rFonts w:hint="eastAsia"/>
          <w:kern w:val="0"/>
          <w:szCs w:val="32"/>
          <w:lang w:bidi="ar"/>
        </w:rPr>
        <w:t>推广费用如包括多个品牌，则按所有品牌在支持期限内的销售总额比例折算推广费用。推广费用如包含境内和境外推广服务，则按在支持期限内境内和境外的销售总额比例折算推广费用。</w:t>
      </w:r>
    </w:p>
    <w:p w14:paraId="0EE36786">
      <w:pPr>
        <w:spacing w:line="560" w:lineRule="exact"/>
        <w:ind w:firstLine="624" w:firstLineChars="200"/>
        <w:rPr>
          <w:kern w:val="0"/>
          <w:szCs w:val="32"/>
          <w:lang w:bidi="ar"/>
        </w:rPr>
      </w:pPr>
      <w:r>
        <w:rPr>
          <w:rFonts w:hint="eastAsia"/>
          <w:kern w:val="0"/>
          <w:szCs w:val="32"/>
          <w:lang w:bidi="ar"/>
        </w:rPr>
        <w:t>3.支持期限为</w:t>
      </w:r>
      <w:r>
        <w:rPr>
          <w:kern w:val="0"/>
          <w:szCs w:val="32"/>
          <w:lang w:bidi="ar"/>
        </w:rPr>
        <w:t>2024年</w:t>
      </w:r>
      <w:r>
        <w:rPr>
          <w:rFonts w:hint="eastAsia"/>
          <w:kern w:val="0"/>
          <w:szCs w:val="32"/>
          <w:lang w:bidi="ar"/>
        </w:rPr>
        <w:t>7</w:t>
      </w:r>
      <w:r>
        <w:rPr>
          <w:kern w:val="0"/>
          <w:szCs w:val="32"/>
          <w:lang w:bidi="ar"/>
        </w:rPr>
        <w:t>月1日至202</w:t>
      </w:r>
      <w:r>
        <w:rPr>
          <w:rFonts w:hint="eastAsia"/>
          <w:kern w:val="0"/>
          <w:szCs w:val="32"/>
          <w:lang w:bidi="ar"/>
        </w:rPr>
        <w:t>5</w:t>
      </w:r>
      <w:r>
        <w:rPr>
          <w:kern w:val="0"/>
          <w:szCs w:val="32"/>
          <w:lang w:bidi="ar"/>
        </w:rPr>
        <w:t>年6月30日</w:t>
      </w:r>
      <w:r>
        <w:rPr>
          <w:rFonts w:hint="eastAsia"/>
          <w:kern w:val="0"/>
          <w:szCs w:val="32"/>
          <w:lang w:bidi="ar"/>
        </w:rPr>
        <w:t>。具体以合同服务时间为准，如无合同，则实际支付凭证需在支持期限内</w:t>
      </w:r>
      <w:r>
        <w:rPr>
          <w:kern w:val="0"/>
          <w:szCs w:val="32"/>
          <w:lang w:bidi="ar"/>
        </w:rPr>
        <w:t>。</w:t>
      </w:r>
      <w:r>
        <w:rPr>
          <w:rFonts w:hint="eastAsia"/>
          <w:kern w:val="0"/>
          <w:szCs w:val="32"/>
          <w:lang w:bidi="ar"/>
        </w:rPr>
        <w:t>合同服务时间不完全对应支持期限的按时长比例折算推广费用。</w:t>
      </w:r>
    </w:p>
    <w:p w14:paraId="052F9624">
      <w:pPr>
        <w:spacing w:line="560" w:lineRule="exact"/>
        <w:ind w:firstLine="624" w:firstLineChars="200"/>
        <w:rPr>
          <w:kern w:val="0"/>
          <w:szCs w:val="32"/>
          <w:lang w:bidi="ar"/>
        </w:rPr>
      </w:pPr>
      <w:r>
        <w:rPr>
          <w:kern w:val="0"/>
          <w:szCs w:val="32"/>
          <w:lang w:bidi="ar"/>
        </w:rPr>
        <w:t>4.获得2024年广州市促进商务高质量发展专项资金电子商务专题跨境电商“品牌出海”企业项目资金扶持的品牌不予扶持。</w:t>
      </w:r>
    </w:p>
    <w:p w14:paraId="1AB8562E">
      <w:pPr>
        <w:spacing w:line="560" w:lineRule="exact"/>
        <w:ind w:firstLine="624" w:firstLineChars="200"/>
        <w:rPr>
          <w:rFonts w:eastAsia="楷体_GB2312"/>
          <w:kern w:val="0"/>
          <w:szCs w:val="32"/>
          <w:lang w:bidi="ar"/>
        </w:rPr>
      </w:pPr>
      <w:r>
        <w:rPr>
          <w:rFonts w:eastAsia="楷体_GB2312"/>
          <w:kern w:val="0"/>
          <w:szCs w:val="32"/>
          <w:lang w:bidi="ar"/>
        </w:rPr>
        <w:t>（</w:t>
      </w:r>
      <w:r>
        <w:rPr>
          <w:rFonts w:hint="eastAsia" w:eastAsia="楷体_GB2312"/>
          <w:kern w:val="0"/>
          <w:szCs w:val="32"/>
          <w:lang w:bidi="ar"/>
        </w:rPr>
        <w:t>二</w:t>
      </w:r>
      <w:r>
        <w:rPr>
          <w:rFonts w:eastAsia="楷体_GB2312"/>
          <w:kern w:val="0"/>
          <w:szCs w:val="32"/>
          <w:lang w:bidi="ar"/>
        </w:rPr>
        <w:t>）奖励标准</w:t>
      </w:r>
      <w:r>
        <w:rPr>
          <w:rFonts w:hint="eastAsia" w:eastAsia="楷体_GB2312"/>
          <w:kern w:val="0"/>
          <w:szCs w:val="32"/>
          <w:lang w:bidi="ar"/>
        </w:rPr>
        <w:t>。</w:t>
      </w:r>
    </w:p>
    <w:p w14:paraId="4FDFA88D">
      <w:pPr>
        <w:spacing w:line="560" w:lineRule="exact"/>
        <w:ind w:firstLine="624" w:firstLineChars="200"/>
        <w:rPr>
          <w:kern w:val="0"/>
          <w:szCs w:val="32"/>
          <w:lang w:bidi="ar"/>
        </w:rPr>
      </w:pPr>
      <w:r>
        <w:rPr>
          <w:kern w:val="0"/>
          <w:szCs w:val="32"/>
          <w:lang w:bidi="ar"/>
        </w:rPr>
        <w:t>按</w:t>
      </w:r>
      <w:r>
        <w:rPr>
          <w:rFonts w:hint="eastAsia"/>
          <w:kern w:val="0"/>
          <w:szCs w:val="32"/>
          <w:lang w:bidi="ar"/>
        </w:rPr>
        <w:t>不超过</w:t>
      </w:r>
      <w:r>
        <w:rPr>
          <w:kern w:val="0"/>
          <w:szCs w:val="32"/>
          <w:lang w:bidi="ar"/>
        </w:rPr>
        <w:t>推广费用的50%给予一次性补助，最高不超过100万元</w:t>
      </w:r>
      <w:r>
        <w:rPr>
          <w:rFonts w:hint="eastAsia"/>
          <w:kern w:val="0"/>
          <w:szCs w:val="32"/>
          <w:lang w:bidi="ar"/>
        </w:rPr>
        <w:t>，每个品牌支持金额1000元以内的部分不予支持</w:t>
      </w:r>
      <w:r>
        <w:rPr>
          <w:kern w:val="0"/>
          <w:szCs w:val="32"/>
          <w:lang w:bidi="ar"/>
        </w:rPr>
        <w:t>。</w:t>
      </w:r>
    </w:p>
    <w:p w14:paraId="32B05884">
      <w:pPr>
        <w:spacing w:line="560" w:lineRule="exact"/>
        <w:ind w:firstLine="624" w:firstLineChars="200"/>
        <w:rPr>
          <w:kern w:val="0"/>
          <w:szCs w:val="32"/>
          <w:lang w:bidi="ar"/>
        </w:rPr>
      </w:pPr>
      <w:r>
        <w:rPr>
          <w:kern w:val="0"/>
          <w:szCs w:val="32"/>
          <w:lang w:bidi="ar"/>
        </w:rPr>
        <w:t>符合本政策措施规定的同一事项若同时满足市级财政支持的多个扶持政策的，不得重复获得奖励、补助</w:t>
      </w:r>
      <w:r>
        <w:rPr>
          <w:rFonts w:hint="eastAsia"/>
          <w:kern w:val="0"/>
          <w:szCs w:val="32"/>
          <w:lang w:bidi="ar"/>
        </w:rPr>
        <w:t>。</w:t>
      </w:r>
    </w:p>
    <w:p w14:paraId="543BF9E8">
      <w:pPr>
        <w:spacing w:line="560" w:lineRule="exact"/>
        <w:ind w:firstLine="624" w:firstLineChars="200"/>
        <w:rPr>
          <w:rFonts w:eastAsia="楷体_GB2312"/>
          <w:kern w:val="0"/>
          <w:szCs w:val="32"/>
          <w:lang w:bidi="ar"/>
        </w:rPr>
      </w:pPr>
      <w:r>
        <w:rPr>
          <w:rFonts w:eastAsia="楷体_GB2312"/>
          <w:kern w:val="0"/>
          <w:szCs w:val="32"/>
          <w:lang w:bidi="ar"/>
        </w:rPr>
        <w:t>（三）线上申报</w:t>
      </w:r>
      <w:r>
        <w:rPr>
          <w:rFonts w:hint="eastAsia" w:eastAsia="楷体_GB2312"/>
          <w:kern w:val="0"/>
          <w:szCs w:val="32"/>
          <w:lang w:bidi="ar"/>
        </w:rPr>
        <w:t>。</w:t>
      </w:r>
    </w:p>
    <w:p w14:paraId="5C448BF7">
      <w:pPr>
        <w:spacing w:line="560" w:lineRule="exact"/>
        <w:ind w:firstLine="624" w:firstLineChars="200"/>
        <w:rPr>
          <w:kern w:val="0"/>
          <w:szCs w:val="32"/>
          <w:lang w:bidi="ar"/>
        </w:rPr>
      </w:pPr>
      <w:r>
        <w:rPr>
          <w:rFonts w:hint="eastAsia"/>
          <w:kern w:val="0"/>
          <w:szCs w:val="32"/>
          <w:lang w:bidi="ar"/>
        </w:rPr>
        <w:t>对</w:t>
      </w:r>
      <w:r>
        <w:rPr>
          <w:kern w:val="0"/>
          <w:szCs w:val="32"/>
          <w:lang w:bidi="ar"/>
        </w:rPr>
        <w:t>进入名单的企业</w:t>
      </w:r>
      <w:r>
        <w:rPr>
          <w:rFonts w:hint="eastAsia"/>
          <w:kern w:val="0"/>
          <w:szCs w:val="32"/>
          <w:lang w:bidi="ar"/>
        </w:rPr>
        <w:t>另行通知。申报材料需补充该品牌境外推广的服务合同、相应支付凭证，以及费用明细汇总。</w:t>
      </w:r>
    </w:p>
    <w:p w14:paraId="32CBAA5E">
      <w:pPr>
        <w:spacing w:line="560" w:lineRule="exact"/>
        <w:ind w:firstLine="624" w:firstLineChars="200"/>
        <w:rPr>
          <w:rFonts w:ascii="黑体" w:hAnsi="黑体" w:eastAsia="黑体" w:cs="黑体"/>
          <w:szCs w:val="32"/>
          <w:lang w:bidi="ar"/>
        </w:rPr>
      </w:pPr>
      <w:r>
        <w:rPr>
          <w:rFonts w:hint="eastAsia" w:ascii="黑体" w:hAnsi="黑体" w:eastAsia="黑体" w:cs="黑体"/>
          <w:kern w:val="0"/>
          <w:szCs w:val="32"/>
          <w:lang w:bidi="ar"/>
        </w:rPr>
        <w:t>六、</w:t>
      </w:r>
      <w:r>
        <w:rPr>
          <w:rFonts w:hint="eastAsia" w:ascii="黑体" w:hAnsi="黑体" w:eastAsia="黑体" w:cs="黑体"/>
          <w:szCs w:val="32"/>
          <w:lang w:bidi="ar"/>
        </w:rPr>
        <w:t>申报材料</w:t>
      </w:r>
    </w:p>
    <w:p w14:paraId="3E4DC685">
      <w:pPr>
        <w:spacing w:line="560" w:lineRule="exact"/>
        <w:ind w:firstLine="624" w:firstLineChars="200"/>
        <w:rPr>
          <w:kern w:val="0"/>
          <w:szCs w:val="32"/>
          <w:lang w:bidi="ar"/>
        </w:rPr>
      </w:pPr>
      <w:r>
        <w:rPr>
          <w:kern w:val="0"/>
          <w:szCs w:val="32"/>
          <w:lang w:bidi="ar"/>
        </w:rPr>
        <w:t>（一）跨境电商“品牌出海”企业申请表（附1）；</w:t>
      </w:r>
    </w:p>
    <w:p w14:paraId="538031C4">
      <w:pPr>
        <w:spacing w:line="560" w:lineRule="exact"/>
        <w:ind w:firstLine="624" w:firstLineChars="200"/>
        <w:rPr>
          <w:kern w:val="0"/>
          <w:szCs w:val="32"/>
          <w:lang w:bidi="ar"/>
        </w:rPr>
      </w:pPr>
      <w:r>
        <w:rPr>
          <w:kern w:val="0"/>
          <w:szCs w:val="32"/>
          <w:lang w:bidi="ar"/>
        </w:rPr>
        <w:t>（二）跨境电商“品牌出海”企业综合评价评分表（附2）；</w:t>
      </w:r>
    </w:p>
    <w:p w14:paraId="1AEB0307">
      <w:pPr>
        <w:spacing w:line="560" w:lineRule="exact"/>
        <w:ind w:firstLine="624" w:firstLineChars="200"/>
        <w:rPr>
          <w:kern w:val="0"/>
          <w:szCs w:val="32"/>
          <w:lang w:bidi="ar"/>
        </w:rPr>
      </w:pPr>
      <w:r>
        <w:rPr>
          <w:kern w:val="0"/>
          <w:szCs w:val="32"/>
          <w:lang w:bidi="ar"/>
        </w:rPr>
        <w:t>（三）营业执照复印件；</w:t>
      </w:r>
    </w:p>
    <w:p w14:paraId="2E7DD34D">
      <w:pPr>
        <w:spacing w:line="560" w:lineRule="exact"/>
        <w:ind w:firstLine="624" w:firstLineChars="200"/>
        <w:rPr>
          <w:kern w:val="0"/>
          <w:szCs w:val="32"/>
          <w:lang w:bidi="ar"/>
        </w:rPr>
      </w:pPr>
      <w:r>
        <w:rPr>
          <w:kern w:val="0"/>
          <w:szCs w:val="32"/>
          <w:lang w:bidi="ar"/>
        </w:rPr>
        <w:t>（四）该品牌为申报企业所有的证明材料（如品牌的专利权、‌商标权、版权等证明材料）；</w:t>
      </w:r>
    </w:p>
    <w:p w14:paraId="068E2D9D">
      <w:pPr>
        <w:spacing w:line="560" w:lineRule="exact"/>
        <w:ind w:firstLine="624" w:firstLineChars="200"/>
        <w:rPr>
          <w:kern w:val="0"/>
          <w:szCs w:val="32"/>
          <w:lang w:bidi="ar"/>
        </w:rPr>
      </w:pPr>
      <w:r>
        <w:rPr>
          <w:rFonts w:hint="eastAsia"/>
          <w:kern w:val="0"/>
          <w:szCs w:val="32"/>
          <w:lang w:bidi="ar"/>
        </w:rPr>
        <w:t>（五）</w:t>
      </w:r>
      <w:r>
        <w:rPr>
          <w:kern w:val="0"/>
          <w:szCs w:val="32"/>
          <w:lang w:bidi="ar"/>
        </w:rPr>
        <w:t>企业基本情况（附</w:t>
      </w:r>
      <w:r>
        <w:rPr>
          <w:rFonts w:hint="eastAsia"/>
          <w:kern w:val="0"/>
          <w:szCs w:val="32"/>
          <w:lang w:bidi="ar"/>
        </w:rPr>
        <w:t>3</w:t>
      </w:r>
      <w:r>
        <w:rPr>
          <w:kern w:val="0"/>
          <w:szCs w:val="32"/>
          <w:lang w:bidi="ar"/>
        </w:rPr>
        <w:t>）；</w:t>
      </w:r>
    </w:p>
    <w:p w14:paraId="3017FEFB">
      <w:pPr>
        <w:spacing w:line="560" w:lineRule="exact"/>
        <w:ind w:firstLine="624" w:firstLineChars="200"/>
        <w:rPr>
          <w:kern w:val="0"/>
          <w:szCs w:val="32"/>
          <w:lang w:bidi="ar"/>
        </w:rPr>
      </w:pPr>
      <w:r>
        <w:rPr>
          <w:kern w:val="0"/>
          <w:szCs w:val="32"/>
          <w:lang w:bidi="ar"/>
        </w:rPr>
        <w:t>（六）附2、3所需佐证材料；</w:t>
      </w:r>
    </w:p>
    <w:p w14:paraId="5FC19781">
      <w:pPr>
        <w:spacing w:line="560" w:lineRule="exact"/>
        <w:ind w:firstLine="624" w:firstLineChars="200"/>
        <w:rPr>
          <w:kern w:val="0"/>
          <w:szCs w:val="32"/>
          <w:lang w:bidi="ar"/>
        </w:rPr>
      </w:pPr>
      <w:r>
        <w:rPr>
          <w:kern w:val="0"/>
          <w:szCs w:val="32"/>
          <w:lang w:bidi="ar"/>
        </w:rPr>
        <w:t>（七）申报承诺书（附4）。</w:t>
      </w:r>
    </w:p>
    <w:p w14:paraId="08C2A1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560" w:lineRule="exact"/>
        <w:ind w:firstLine="624" w:firstLineChars="200"/>
        <w:rPr>
          <w:rFonts w:ascii="黑体" w:hAnsi="黑体" w:eastAsia="黑体" w:cs="黑体"/>
          <w:kern w:val="0"/>
          <w:szCs w:val="32"/>
          <w:lang w:bidi="ar"/>
        </w:rPr>
      </w:pPr>
      <w:r>
        <w:rPr>
          <w:rFonts w:ascii="黑体" w:hAnsi="黑体" w:eastAsia="黑体" w:cs="黑体"/>
          <w:kern w:val="0"/>
          <w:szCs w:val="32"/>
          <w:lang w:bidi="ar"/>
        </w:rPr>
        <w:t>七、申报工作要求</w:t>
      </w:r>
    </w:p>
    <w:p w14:paraId="1C718FCB">
      <w:pPr>
        <w:spacing w:line="560" w:lineRule="exact"/>
        <w:ind w:firstLine="624" w:firstLineChars="200"/>
        <w:rPr>
          <w:kern w:val="0"/>
          <w:szCs w:val="32"/>
          <w:lang w:bidi="ar"/>
        </w:rPr>
      </w:pPr>
      <w:r>
        <w:rPr>
          <w:kern w:val="0"/>
          <w:szCs w:val="32"/>
          <w:lang w:bidi="ar"/>
        </w:rPr>
        <w:t>（一）各区商务主管部门组织辖区内企业按要求提交申报材料（含纸质版和电子版），并对申报材料进行初审和现场核实，符合要求的出具初审推荐表（附5），并于</w:t>
      </w:r>
      <w:r>
        <w:rPr>
          <w:rFonts w:hint="eastAsia"/>
          <w:kern w:val="0"/>
          <w:szCs w:val="32"/>
          <w:lang w:bidi="ar"/>
        </w:rPr>
        <w:t>11</w:t>
      </w:r>
      <w:r>
        <w:rPr>
          <w:kern w:val="0"/>
          <w:szCs w:val="32"/>
          <w:lang w:bidi="ar"/>
        </w:rPr>
        <w:t>月</w:t>
      </w:r>
      <w:r>
        <w:rPr>
          <w:rFonts w:hint="eastAsia"/>
          <w:kern w:val="0"/>
          <w:szCs w:val="32"/>
          <w:lang w:bidi="ar"/>
        </w:rPr>
        <w:t>6</w:t>
      </w:r>
      <w:r>
        <w:rPr>
          <w:kern w:val="0"/>
          <w:szCs w:val="32"/>
          <w:lang w:bidi="ar"/>
        </w:rPr>
        <w:t>日将申报材料及初审推荐表提交市商务局（对外贸易发展处）。</w:t>
      </w:r>
    </w:p>
    <w:p w14:paraId="0B9BD142">
      <w:pPr>
        <w:spacing w:line="560" w:lineRule="exact"/>
        <w:ind w:firstLine="624" w:firstLineChars="200"/>
        <w:rPr>
          <w:kern w:val="0"/>
          <w:szCs w:val="32"/>
          <w:lang w:bidi="ar"/>
        </w:rPr>
      </w:pPr>
      <w:r>
        <w:rPr>
          <w:kern w:val="0"/>
          <w:szCs w:val="32"/>
          <w:lang w:bidi="ar"/>
        </w:rPr>
        <w:t>申报企业准备纸质版申报材料按A4纸规格打印，胶装成册，加盖骑缝章。材料内容按“六、申报材料”顺序编排，附目录并标注页码，并提供与纸质版材料内容、排序一致的电子版。</w:t>
      </w:r>
    </w:p>
    <w:p w14:paraId="051A6EDC">
      <w:pPr>
        <w:spacing w:line="560" w:lineRule="exact"/>
        <w:ind w:firstLine="624" w:firstLineChars="200"/>
        <w:rPr>
          <w:kern w:val="0"/>
          <w:szCs w:val="32"/>
          <w:lang w:bidi="ar"/>
        </w:rPr>
      </w:pPr>
      <w:r>
        <w:rPr>
          <w:kern w:val="0"/>
          <w:szCs w:val="32"/>
          <w:lang w:bidi="ar"/>
        </w:rPr>
        <w:t>（二）申报期间出现变更名称、合并、分立、解散、清算、控制权转让、迁出等重大事项的，应及时告知所在市、区商务主管部门。</w:t>
      </w:r>
    </w:p>
    <w:p w14:paraId="45A1B3A8">
      <w:pPr>
        <w:spacing w:line="560" w:lineRule="exact"/>
        <w:ind w:firstLine="624" w:firstLineChars="200"/>
        <w:rPr>
          <w:kern w:val="0"/>
          <w:szCs w:val="32"/>
          <w:lang w:bidi="ar"/>
        </w:rPr>
      </w:pPr>
      <w:r>
        <w:rPr>
          <w:kern w:val="0"/>
          <w:szCs w:val="32"/>
          <w:lang w:bidi="ar"/>
        </w:rPr>
        <w:t>（三）申报企业对申报材料的真实性、合法性、完整性负责，应如实提供本企业信用状况，作出承诺并依法承担相关责任。如有弄虚作假或者瞒报行为，一经查实，取消相应资格和扶持政策，收回相关支持资金，情节严重的按有关规定停止其专项资金申请资格。</w:t>
      </w:r>
    </w:p>
    <w:p w14:paraId="410AC49D">
      <w:pPr>
        <w:spacing w:line="560" w:lineRule="exact"/>
        <w:ind w:firstLine="624" w:firstLineChars="200"/>
        <w:rPr>
          <w:kern w:val="0"/>
          <w:szCs w:val="32"/>
          <w:lang w:bidi="ar"/>
        </w:rPr>
      </w:pPr>
      <w:r>
        <w:rPr>
          <w:kern w:val="0"/>
          <w:szCs w:val="32"/>
          <w:lang w:bidi="ar"/>
        </w:rPr>
        <w:t>（四）本次评定及奖励相关事项由广州市商务局负责解释。</w:t>
      </w:r>
    </w:p>
    <w:p w14:paraId="7748B79E">
      <w:pPr>
        <w:spacing w:line="560" w:lineRule="exact"/>
        <w:ind w:firstLine="624" w:firstLineChars="200"/>
        <w:rPr>
          <w:kern w:val="0"/>
          <w:szCs w:val="32"/>
          <w:lang w:bidi="ar"/>
        </w:rPr>
      </w:pPr>
    </w:p>
    <w:p w14:paraId="3FA7F65E">
      <w:pPr>
        <w:spacing w:line="560" w:lineRule="exact"/>
        <w:ind w:firstLine="624" w:firstLineChars="200"/>
        <w:rPr>
          <w:kern w:val="0"/>
          <w:szCs w:val="32"/>
          <w:lang w:bidi="ar"/>
        </w:rPr>
      </w:pPr>
      <w:r>
        <w:rPr>
          <w:kern w:val="0"/>
          <w:szCs w:val="32"/>
          <w:lang w:bidi="ar"/>
        </w:rPr>
        <w:t>附：1.跨境电商“品牌出海”企业申请表</w:t>
      </w:r>
    </w:p>
    <w:p w14:paraId="023F3FF1">
      <w:pPr>
        <w:spacing w:line="560" w:lineRule="exact"/>
        <w:ind w:firstLine="624" w:firstLineChars="200"/>
        <w:rPr>
          <w:kern w:val="0"/>
          <w:szCs w:val="32"/>
          <w:lang w:bidi="ar"/>
        </w:rPr>
      </w:pPr>
      <w:r>
        <w:rPr>
          <w:rFonts w:hint="eastAsia"/>
          <w:kern w:val="0"/>
          <w:szCs w:val="32"/>
          <w:lang w:bidi="ar"/>
        </w:rPr>
        <w:t xml:space="preserve">    </w:t>
      </w:r>
      <w:r>
        <w:rPr>
          <w:kern w:val="0"/>
          <w:szCs w:val="32"/>
          <w:lang w:bidi="ar"/>
        </w:rPr>
        <w:t>2.跨境电商“品牌出海”企业综合评价评分表</w:t>
      </w:r>
    </w:p>
    <w:p w14:paraId="4CFFD84E">
      <w:pPr>
        <w:spacing w:line="560" w:lineRule="exact"/>
        <w:ind w:firstLine="624" w:firstLineChars="200"/>
        <w:rPr>
          <w:kern w:val="0"/>
          <w:szCs w:val="32"/>
          <w:lang w:bidi="ar"/>
        </w:rPr>
      </w:pPr>
      <w:r>
        <w:rPr>
          <w:rFonts w:hint="eastAsia"/>
          <w:kern w:val="0"/>
          <w:szCs w:val="32"/>
          <w:lang w:bidi="ar"/>
        </w:rPr>
        <w:t xml:space="preserve">    </w:t>
      </w:r>
      <w:r>
        <w:rPr>
          <w:kern w:val="0"/>
          <w:szCs w:val="32"/>
          <w:lang w:bidi="ar"/>
        </w:rPr>
        <w:t>3.企业基本情况</w:t>
      </w:r>
    </w:p>
    <w:p w14:paraId="5AC1664B">
      <w:pPr>
        <w:spacing w:line="560" w:lineRule="exact"/>
        <w:ind w:firstLine="624" w:firstLineChars="200"/>
        <w:rPr>
          <w:kern w:val="0"/>
          <w:szCs w:val="32"/>
          <w:lang w:bidi="ar"/>
        </w:rPr>
      </w:pPr>
      <w:r>
        <w:rPr>
          <w:rFonts w:hint="eastAsia"/>
          <w:kern w:val="0"/>
          <w:szCs w:val="32"/>
          <w:lang w:bidi="ar"/>
        </w:rPr>
        <w:t xml:space="preserve">    </w:t>
      </w:r>
      <w:r>
        <w:rPr>
          <w:kern w:val="0"/>
          <w:szCs w:val="32"/>
          <w:lang w:bidi="ar"/>
        </w:rPr>
        <w:t>4.申报承诺书</w:t>
      </w:r>
    </w:p>
    <w:p w14:paraId="0B08BA36">
      <w:pPr>
        <w:spacing w:line="560" w:lineRule="exact"/>
        <w:ind w:firstLine="624" w:firstLineChars="200"/>
        <w:rPr>
          <w:rFonts w:hint="eastAsia"/>
          <w:kern w:val="0"/>
          <w:szCs w:val="32"/>
          <w:lang w:bidi="ar"/>
        </w:rPr>
      </w:pPr>
      <w:r>
        <w:rPr>
          <w:rFonts w:hint="eastAsia"/>
          <w:kern w:val="0"/>
          <w:szCs w:val="32"/>
          <w:lang w:bidi="ar"/>
        </w:rPr>
        <w:t xml:space="preserve">    </w:t>
      </w:r>
      <w:r>
        <w:rPr>
          <w:kern w:val="0"/>
          <w:szCs w:val="32"/>
          <w:lang w:bidi="ar"/>
        </w:rPr>
        <w:t>5.初审推荐表</w:t>
      </w:r>
    </w:p>
    <w:p w14:paraId="355E3CA6">
      <w:pPr>
        <w:spacing w:line="560" w:lineRule="exact"/>
        <w:rPr>
          <w:rFonts w:hint="eastAsia" w:eastAsia="黑体"/>
        </w:rPr>
      </w:pPr>
    </w:p>
    <w:p w14:paraId="3E9E58F2">
      <w:pPr>
        <w:spacing w:line="560" w:lineRule="exact"/>
        <w:rPr>
          <w:rFonts w:hint="eastAsia" w:eastAsia="黑体"/>
        </w:rPr>
      </w:pPr>
    </w:p>
    <w:p w14:paraId="1E3C123F">
      <w:pPr>
        <w:spacing w:line="560" w:lineRule="exact"/>
        <w:rPr>
          <w:rFonts w:hint="eastAsia" w:eastAsia="黑体"/>
        </w:rPr>
      </w:pPr>
    </w:p>
    <w:p w14:paraId="75EFFA47">
      <w:pPr>
        <w:spacing w:line="560" w:lineRule="exact"/>
        <w:rPr>
          <w:rFonts w:hint="eastAsia" w:eastAsia="黑体"/>
        </w:rPr>
      </w:pPr>
    </w:p>
    <w:p w14:paraId="69133A00">
      <w:pPr>
        <w:spacing w:line="560" w:lineRule="exact"/>
        <w:rPr>
          <w:rFonts w:hint="eastAsia" w:eastAsia="黑体"/>
        </w:rPr>
      </w:pPr>
    </w:p>
    <w:p w14:paraId="3B5AC9D1">
      <w:pPr>
        <w:pStyle w:val="4"/>
        <w:widowControl/>
        <w:spacing w:line="560" w:lineRule="exact"/>
        <w:jc w:val="both"/>
        <w:rPr>
          <w:rFonts w:ascii="黑体" w:hAnsi="黑体" w:eastAsia="黑体"/>
          <w:sz w:val="32"/>
          <w:szCs w:val="32"/>
        </w:rPr>
      </w:pPr>
      <w:r>
        <w:rPr>
          <w:rFonts w:ascii="黑体" w:hAnsi="黑体" w:eastAsia="黑体"/>
          <w:sz w:val="32"/>
          <w:szCs w:val="32"/>
        </w:rPr>
        <w:t>附1</w:t>
      </w:r>
    </w:p>
    <w:p w14:paraId="0063578E">
      <w:pPr>
        <w:pStyle w:val="4"/>
        <w:widowControl/>
        <w:spacing w:line="340" w:lineRule="exact"/>
        <w:rPr>
          <w:rFonts w:ascii="黑体" w:hAnsi="黑体" w:eastAsia="黑体"/>
          <w:sz w:val="36"/>
          <w:szCs w:val="36"/>
          <w:lang w:bidi="ar"/>
        </w:rPr>
      </w:pPr>
    </w:p>
    <w:p w14:paraId="61204E3F">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跨境电商“品牌出海”企业申请表</w:t>
      </w:r>
    </w:p>
    <w:tbl>
      <w:tblPr>
        <w:tblStyle w:val="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276"/>
        <w:gridCol w:w="2007"/>
        <w:gridCol w:w="1676"/>
        <w:gridCol w:w="1940"/>
      </w:tblGrid>
      <w:tr w14:paraId="3313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restart"/>
            <w:noWrap w:val="0"/>
            <w:vAlign w:val="center"/>
          </w:tcPr>
          <w:p w14:paraId="47F50A15">
            <w:pPr>
              <w:jc w:val="center"/>
              <w:rPr>
                <w:rFonts w:eastAsia="黑体"/>
                <w:sz w:val="21"/>
                <w:szCs w:val="21"/>
              </w:rPr>
            </w:pPr>
            <w:r>
              <w:rPr>
                <w:rFonts w:eastAsia="黑体"/>
                <w:kern w:val="0"/>
                <w:sz w:val="21"/>
                <w:szCs w:val="21"/>
              </w:rPr>
              <w:t>基本情况</w:t>
            </w:r>
          </w:p>
        </w:tc>
        <w:tc>
          <w:tcPr>
            <w:tcW w:w="2276" w:type="dxa"/>
            <w:noWrap w:val="0"/>
            <w:vAlign w:val="center"/>
          </w:tcPr>
          <w:p w14:paraId="186F9DB1">
            <w:pPr>
              <w:jc w:val="center"/>
              <w:rPr>
                <w:sz w:val="21"/>
                <w:szCs w:val="21"/>
              </w:rPr>
            </w:pPr>
            <w:r>
              <w:rPr>
                <w:kern w:val="0"/>
                <w:sz w:val="21"/>
                <w:szCs w:val="21"/>
              </w:rPr>
              <w:t>企业名称</w:t>
            </w:r>
            <w:r>
              <w:rPr>
                <w:rFonts w:hint="eastAsia"/>
                <w:kern w:val="0"/>
                <w:sz w:val="21"/>
                <w:szCs w:val="21"/>
              </w:rPr>
              <w:t>（全称）</w:t>
            </w:r>
          </w:p>
        </w:tc>
        <w:tc>
          <w:tcPr>
            <w:tcW w:w="2007" w:type="dxa"/>
            <w:noWrap w:val="0"/>
            <w:vAlign w:val="center"/>
          </w:tcPr>
          <w:p w14:paraId="33584261">
            <w:pPr>
              <w:jc w:val="center"/>
              <w:rPr>
                <w:sz w:val="21"/>
                <w:szCs w:val="21"/>
              </w:rPr>
            </w:pPr>
          </w:p>
        </w:tc>
        <w:tc>
          <w:tcPr>
            <w:tcW w:w="1676" w:type="dxa"/>
            <w:noWrap w:val="0"/>
            <w:vAlign w:val="center"/>
          </w:tcPr>
          <w:p w14:paraId="43DC84DE">
            <w:pPr>
              <w:jc w:val="center"/>
              <w:rPr>
                <w:sz w:val="21"/>
                <w:szCs w:val="21"/>
              </w:rPr>
            </w:pPr>
            <w:r>
              <w:rPr>
                <w:kern w:val="0"/>
                <w:sz w:val="21"/>
                <w:szCs w:val="21"/>
              </w:rPr>
              <w:t>所属区</w:t>
            </w:r>
          </w:p>
        </w:tc>
        <w:tc>
          <w:tcPr>
            <w:tcW w:w="1940" w:type="dxa"/>
            <w:noWrap w:val="0"/>
            <w:vAlign w:val="center"/>
          </w:tcPr>
          <w:p w14:paraId="424DAC28">
            <w:pPr>
              <w:jc w:val="center"/>
              <w:rPr>
                <w:sz w:val="21"/>
                <w:szCs w:val="21"/>
              </w:rPr>
            </w:pPr>
          </w:p>
        </w:tc>
      </w:tr>
      <w:tr w14:paraId="7493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center"/>
          </w:tcPr>
          <w:p w14:paraId="3B9ED69E">
            <w:pPr>
              <w:jc w:val="center"/>
              <w:rPr>
                <w:rFonts w:eastAsia="黑体"/>
                <w:sz w:val="21"/>
                <w:szCs w:val="21"/>
              </w:rPr>
            </w:pPr>
          </w:p>
        </w:tc>
        <w:tc>
          <w:tcPr>
            <w:tcW w:w="2276" w:type="dxa"/>
            <w:noWrap w:val="0"/>
            <w:vAlign w:val="center"/>
          </w:tcPr>
          <w:p w14:paraId="6F5DE8C6">
            <w:pPr>
              <w:jc w:val="center"/>
              <w:rPr>
                <w:sz w:val="21"/>
                <w:szCs w:val="21"/>
              </w:rPr>
            </w:pPr>
            <w:r>
              <w:rPr>
                <w:kern w:val="0"/>
                <w:sz w:val="21"/>
                <w:szCs w:val="21"/>
              </w:rPr>
              <w:t>联系人</w:t>
            </w:r>
          </w:p>
        </w:tc>
        <w:tc>
          <w:tcPr>
            <w:tcW w:w="2007" w:type="dxa"/>
            <w:noWrap w:val="0"/>
            <w:vAlign w:val="center"/>
          </w:tcPr>
          <w:p w14:paraId="10ACCFFF">
            <w:pPr>
              <w:jc w:val="center"/>
              <w:rPr>
                <w:sz w:val="21"/>
                <w:szCs w:val="21"/>
              </w:rPr>
            </w:pPr>
          </w:p>
        </w:tc>
        <w:tc>
          <w:tcPr>
            <w:tcW w:w="1676" w:type="dxa"/>
            <w:noWrap w:val="0"/>
            <w:vAlign w:val="center"/>
          </w:tcPr>
          <w:p w14:paraId="7FD3753C">
            <w:pPr>
              <w:jc w:val="center"/>
              <w:rPr>
                <w:sz w:val="21"/>
                <w:szCs w:val="21"/>
              </w:rPr>
            </w:pPr>
            <w:r>
              <w:rPr>
                <w:kern w:val="0"/>
                <w:sz w:val="21"/>
                <w:szCs w:val="21"/>
              </w:rPr>
              <w:t>联系电话</w:t>
            </w:r>
          </w:p>
        </w:tc>
        <w:tc>
          <w:tcPr>
            <w:tcW w:w="1940" w:type="dxa"/>
            <w:noWrap w:val="0"/>
            <w:vAlign w:val="center"/>
          </w:tcPr>
          <w:p w14:paraId="1D4F3FA3">
            <w:pPr>
              <w:jc w:val="center"/>
              <w:rPr>
                <w:sz w:val="21"/>
                <w:szCs w:val="21"/>
              </w:rPr>
            </w:pPr>
          </w:p>
        </w:tc>
      </w:tr>
      <w:tr w14:paraId="0AB8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center"/>
          </w:tcPr>
          <w:p w14:paraId="32239F18">
            <w:pPr>
              <w:jc w:val="center"/>
              <w:rPr>
                <w:rFonts w:eastAsia="黑体"/>
                <w:sz w:val="21"/>
                <w:szCs w:val="21"/>
              </w:rPr>
            </w:pPr>
          </w:p>
        </w:tc>
        <w:tc>
          <w:tcPr>
            <w:tcW w:w="2276" w:type="dxa"/>
            <w:noWrap w:val="0"/>
            <w:vAlign w:val="center"/>
          </w:tcPr>
          <w:p w14:paraId="3EA855B7">
            <w:pPr>
              <w:pStyle w:val="9"/>
              <w:widowControl/>
              <w:jc w:val="center"/>
              <w:rPr>
                <w:rFonts w:hint="default" w:ascii="Times New Roman" w:hAnsi="Times New Roman" w:eastAsia="仿宋_GB2312"/>
                <w:szCs w:val="21"/>
              </w:rPr>
            </w:pPr>
            <w:r>
              <w:rPr>
                <w:rFonts w:hint="default" w:ascii="Times New Roman" w:hAnsi="Times New Roman" w:eastAsia="仿宋_GB2312"/>
                <w:kern w:val="0"/>
                <w:szCs w:val="21"/>
              </w:rPr>
              <w:t>注册地址</w:t>
            </w:r>
          </w:p>
        </w:tc>
        <w:tc>
          <w:tcPr>
            <w:tcW w:w="2007" w:type="dxa"/>
            <w:noWrap w:val="0"/>
            <w:vAlign w:val="center"/>
          </w:tcPr>
          <w:p w14:paraId="040A3CBF">
            <w:pPr>
              <w:jc w:val="center"/>
              <w:rPr>
                <w:sz w:val="21"/>
                <w:szCs w:val="21"/>
              </w:rPr>
            </w:pPr>
          </w:p>
        </w:tc>
        <w:tc>
          <w:tcPr>
            <w:tcW w:w="1676" w:type="dxa"/>
            <w:noWrap w:val="0"/>
            <w:vAlign w:val="center"/>
          </w:tcPr>
          <w:p w14:paraId="16D959AC">
            <w:pPr>
              <w:jc w:val="center"/>
              <w:rPr>
                <w:sz w:val="21"/>
                <w:szCs w:val="21"/>
              </w:rPr>
            </w:pPr>
            <w:r>
              <w:rPr>
                <w:kern w:val="0"/>
                <w:sz w:val="21"/>
                <w:szCs w:val="21"/>
              </w:rPr>
              <w:t>注册时间</w:t>
            </w:r>
          </w:p>
        </w:tc>
        <w:tc>
          <w:tcPr>
            <w:tcW w:w="1940" w:type="dxa"/>
            <w:noWrap w:val="0"/>
            <w:vAlign w:val="center"/>
          </w:tcPr>
          <w:p w14:paraId="4EB3939C">
            <w:pPr>
              <w:jc w:val="center"/>
              <w:rPr>
                <w:sz w:val="21"/>
                <w:szCs w:val="21"/>
              </w:rPr>
            </w:pPr>
          </w:p>
        </w:tc>
      </w:tr>
      <w:tr w14:paraId="0CD7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center"/>
          </w:tcPr>
          <w:p w14:paraId="4484035F">
            <w:pPr>
              <w:jc w:val="center"/>
              <w:rPr>
                <w:rFonts w:eastAsia="黑体"/>
                <w:sz w:val="21"/>
                <w:szCs w:val="21"/>
              </w:rPr>
            </w:pPr>
          </w:p>
        </w:tc>
        <w:tc>
          <w:tcPr>
            <w:tcW w:w="2276" w:type="dxa"/>
            <w:noWrap w:val="0"/>
            <w:vAlign w:val="center"/>
          </w:tcPr>
          <w:p w14:paraId="6CAF01D4">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企业统一社会</w:t>
            </w:r>
          </w:p>
          <w:p w14:paraId="37325A68">
            <w:pPr>
              <w:pStyle w:val="9"/>
              <w:widowControl/>
              <w:jc w:val="center"/>
              <w:rPr>
                <w:rFonts w:hint="default" w:ascii="Times New Roman" w:hAnsi="Times New Roman" w:eastAsia="仿宋_GB2312"/>
                <w:szCs w:val="21"/>
              </w:rPr>
            </w:pPr>
            <w:r>
              <w:rPr>
                <w:rFonts w:hint="default" w:ascii="Times New Roman" w:hAnsi="Times New Roman" w:eastAsia="仿宋_GB2312"/>
                <w:kern w:val="0"/>
                <w:szCs w:val="21"/>
              </w:rPr>
              <w:t>信用代码</w:t>
            </w:r>
          </w:p>
        </w:tc>
        <w:tc>
          <w:tcPr>
            <w:tcW w:w="2007" w:type="dxa"/>
            <w:noWrap w:val="0"/>
            <w:vAlign w:val="center"/>
          </w:tcPr>
          <w:p w14:paraId="61952970">
            <w:pPr>
              <w:jc w:val="center"/>
              <w:rPr>
                <w:sz w:val="21"/>
                <w:szCs w:val="21"/>
              </w:rPr>
            </w:pPr>
          </w:p>
        </w:tc>
        <w:tc>
          <w:tcPr>
            <w:tcW w:w="1676" w:type="dxa"/>
            <w:noWrap w:val="0"/>
            <w:vAlign w:val="center"/>
          </w:tcPr>
          <w:p w14:paraId="4AF0075E">
            <w:pPr>
              <w:jc w:val="center"/>
              <w:rPr>
                <w:sz w:val="21"/>
                <w:szCs w:val="21"/>
              </w:rPr>
            </w:pPr>
            <w:r>
              <w:rPr>
                <w:rFonts w:hint="eastAsia"/>
                <w:sz w:val="21"/>
                <w:szCs w:val="21"/>
              </w:rPr>
              <w:t>申报金额（元）</w:t>
            </w:r>
          </w:p>
        </w:tc>
        <w:tc>
          <w:tcPr>
            <w:tcW w:w="1940" w:type="dxa"/>
            <w:noWrap w:val="0"/>
            <w:vAlign w:val="center"/>
          </w:tcPr>
          <w:p w14:paraId="24331F06">
            <w:pPr>
              <w:jc w:val="center"/>
              <w:rPr>
                <w:sz w:val="21"/>
                <w:szCs w:val="21"/>
              </w:rPr>
            </w:pPr>
          </w:p>
        </w:tc>
      </w:tr>
      <w:tr w14:paraId="376C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0" w:type="dxa"/>
            <w:noWrap w:val="0"/>
            <w:vAlign w:val="center"/>
          </w:tcPr>
          <w:p w14:paraId="1786D10A">
            <w:pPr>
              <w:jc w:val="center"/>
              <w:rPr>
                <w:rFonts w:eastAsia="黑体"/>
                <w:sz w:val="21"/>
                <w:szCs w:val="21"/>
              </w:rPr>
            </w:pPr>
            <w:r>
              <w:rPr>
                <w:rFonts w:eastAsia="黑体"/>
                <w:sz w:val="21"/>
                <w:szCs w:val="21"/>
              </w:rPr>
              <w:t>企业类型</w:t>
            </w:r>
          </w:p>
        </w:tc>
        <w:tc>
          <w:tcPr>
            <w:tcW w:w="7899" w:type="dxa"/>
            <w:gridSpan w:val="4"/>
            <w:noWrap w:val="0"/>
            <w:vAlign w:val="center"/>
          </w:tcPr>
          <w:p w14:paraId="63244C3E">
            <w:pPr>
              <w:jc w:val="left"/>
              <w:rPr>
                <w:sz w:val="21"/>
                <w:szCs w:val="21"/>
              </w:rPr>
            </w:pPr>
            <w:r>
              <w:rPr>
                <w:kern w:val="0"/>
                <w:sz w:val="21"/>
                <w:szCs w:val="21"/>
              </w:rPr>
              <w:sym w:font="Wingdings 2" w:char="00A3"/>
            </w:r>
            <w:r>
              <w:rPr>
                <w:kern w:val="0"/>
                <w:sz w:val="21"/>
                <w:szCs w:val="21"/>
              </w:rPr>
              <w:t>第三方跨境电子商务平台</w:t>
            </w:r>
            <w:r>
              <w:rPr>
                <w:sz w:val="21"/>
                <w:szCs w:val="21"/>
              </w:rPr>
              <w:t xml:space="preserve">卖家   </w:t>
            </w:r>
            <w:r>
              <w:rPr>
                <w:kern w:val="0"/>
                <w:sz w:val="21"/>
                <w:szCs w:val="21"/>
              </w:rPr>
              <w:sym w:font="Wingdings 2" w:char="00A3"/>
            </w:r>
            <w:r>
              <w:rPr>
                <w:sz w:val="21"/>
                <w:szCs w:val="21"/>
              </w:rPr>
              <w:t xml:space="preserve">独立站卖家   </w:t>
            </w:r>
          </w:p>
          <w:p w14:paraId="41F2F047">
            <w:pPr>
              <w:jc w:val="left"/>
              <w:rPr>
                <w:sz w:val="21"/>
                <w:szCs w:val="21"/>
              </w:rPr>
            </w:pPr>
            <w:r>
              <w:rPr>
                <w:kern w:val="0"/>
                <w:sz w:val="21"/>
                <w:szCs w:val="21"/>
              </w:rPr>
              <w:sym w:font="Wingdings 2" w:char="00A3"/>
            </w:r>
            <w:r>
              <w:rPr>
                <w:kern w:val="0"/>
                <w:sz w:val="21"/>
                <w:szCs w:val="21"/>
              </w:rPr>
              <w:t>第三方跨境电子商务平台</w:t>
            </w:r>
            <w:r>
              <w:rPr>
                <w:sz w:val="21"/>
                <w:szCs w:val="21"/>
              </w:rPr>
              <w:t>+独立站卖家</w:t>
            </w:r>
          </w:p>
        </w:tc>
      </w:tr>
      <w:tr w14:paraId="459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noWrap w:val="0"/>
            <w:vAlign w:val="center"/>
          </w:tcPr>
          <w:p w14:paraId="11B67E9F">
            <w:pPr>
              <w:jc w:val="center"/>
              <w:rPr>
                <w:rFonts w:eastAsia="黑体"/>
                <w:sz w:val="21"/>
                <w:szCs w:val="21"/>
              </w:rPr>
            </w:pPr>
            <w:r>
              <w:rPr>
                <w:rFonts w:eastAsia="黑体"/>
                <w:sz w:val="21"/>
                <w:szCs w:val="21"/>
              </w:rPr>
              <w:t>出海品牌</w:t>
            </w:r>
          </w:p>
        </w:tc>
        <w:tc>
          <w:tcPr>
            <w:tcW w:w="2276" w:type="dxa"/>
            <w:noWrap w:val="0"/>
            <w:vAlign w:val="center"/>
          </w:tcPr>
          <w:p w14:paraId="0ADE546F">
            <w:pPr>
              <w:jc w:val="center"/>
              <w:rPr>
                <w:sz w:val="21"/>
                <w:szCs w:val="21"/>
              </w:rPr>
            </w:pPr>
            <w:r>
              <w:rPr>
                <w:sz w:val="21"/>
                <w:szCs w:val="21"/>
              </w:rPr>
              <w:t>品牌中文名称</w:t>
            </w:r>
          </w:p>
        </w:tc>
        <w:tc>
          <w:tcPr>
            <w:tcW w:w="2007" w:type="dxa"/>
            <w:noWrap w:val="0"/>
            <w:vAlign w:val="center"/>
          </w:tcPr>
          <w:p w14:paraId="4CEE14F2">
            <w:pPr>
              <w:jc w:val="center"/>
              <w:rPr>
                <w:sz w:val="21"/>
                <w:szCs w:val="21"/>
              </w:rPr>
            </w:pPr>
          </w:p>
        </w:tc>
        <w:tc>
          <w:tcPr>
            <w:tcW w:w="1676" w:type="dxa"/>
            <w:noWrap w:val="0"/>
            <w:vAlign w:val="center"/>
          </w:tcPr>
          <w:p w14:paraId="6BA17173">
            <w:pPr>
              <w:jc w:val="center"/>
              <w:rPr>
                <w:sz w:val="21"/>
                <w:szCs w:val="21"/>
              </w:rPr>
            </w:pPr>
            <w:r>
              <w:rPr>
                <w:sz w:val="21"/>
                <w:szCs w:val="21"/>
              </w:rPr>
              <w:t>品牌英文名称</w:t>
            </w:r>
          </w:p>
        </w:tc>
        <w:tc>
          <w:tcPr>
            <w:tcW w:w="1940" w:type="dxa"/>
            <w:noWrap w:val="0"/>
            <w:vAlign w:val="center"/>
          </w:tcPr>
          <w:p w14:paraId="2A53F4C0">
            <w:pPr>
              <w:jc w:val="center"/>
              <w:rPr>
                <w:sz w:val="21"/>
                <w:szCs w:val="21"/>
              </w:rPr>
            </w:pPr>
          </w:p>
        </w:tc>
      </w:tr>
      <w:tr w14:paraId="08E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0" w:type="dxa"/>
            <w:noWrap w:val="0"/>
            <w:vAlign w:val="center"/>
          </w:tcPr>
          <w:p w14:paraId="368EDDDE">
            <w:pPr>
              <w:jc w:val="center"/>
              <w:rPr>
                <w:rFonts w:eastAsia="黑体"/>
                <w:kern w:val="0"/>
                <w:sz w:val="21"/>
                <w:szCs w:val="21"/>
              </w:rPr>
            </w:pPr>
            <w:r>
              <w:rPr>
                <w:rFonts w:eastAsia="黑体"/>
                <w:kern w:val="0"/>
                <w:sz w:val="21"/>
                <w:szCs w:val="21"/>
              </w:rPr>
              <w:t>品牌推广</w:t>
            </w:r>
          </w:p>
          <w:p w14:paraId="55815E30">
            <w:pPr>
              <w:jc w:val="center"/>
              <w:rPr>
                <w:rFonts w:eastAsia="黑体"/>
                <w:sz w:val="21"/>
                <w:szCs w:val="21"/>
              </w:rPr>
            </w:pPr>
            <w:r>
              <w:rPr>
                <w:rFonts w:eastAsia="黑体"/>
                <w:kern w:val="0"/>
                <w:sz w:val="21"/>
                <w:szCs w:val="21"/>
              </w:rPr>
              <w:t>渠道</w:t>
            </w:r>
          </w:p>
        </w:tc>
        <w:tc>
          <w:tcPr>
            <w:tcW w:w="7899" w:type="dxa"/>
            <w:gridSpan w:val="4"/>
            <w:noWrap w:val="0"/>
            <w:vAlign w:val="center"/>
          </w:tcPr>
          <w:p w14:paraId="03CE9F4B">
            <w:pPr>
              <w:pStyle w:val="9"/>
              <w:widowControl/>
              <w:rPr>
                <w:rFonts w:hint="default" w:ascii="Times New Roman" w:hAnsi="Times New Roman" w:eastAsia="仿宋_GB2312"/>
                <w:kern w:val="0"/>
                <w:szCs w:val="21"/>
              </w:rPr>
            </w:pP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1.社交媒体   </w:t>
            </w: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2.搜索引擎   </w:t>
            </w: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3.跨境直播 </w:t>
            </w:r>
          </w:p>
          <w:p w14:paraId="654A997A">
            <w:pPr>
              <w:pStyle w:val="9"/>
              <w:widowControl/>
              <w:rPr>
                <w:rFonts w:hint="default" w:ascii="Times New Roman" w:hAnsi="Times New Roman" w:eastAsia="仿宋_GB2312"/>
                <w:szCs w:val="21"/>
              </w:rPr>
            </w:pP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4.第三方跨境电子商务平台   </w:t>
            </w: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5.独立站   </w:t>
            </w:r>
            <w:r>
              <w:rPr>
                <w:rFonts w:hint="default" w:ascii="Times New Roman" w:hAnsi="Times New Roman" w:eastAsia="仿宋_GB2312"/>
                <w:kern w:val="0"/>
                <w:szCs w:val="21"/>
              </w:rPr>
              <w:sym w:font="Wingdings 2" w:char="00A3"/>
            </w:r>
            <w:r>
              <w:rPr>
                <w:rFonts w:hint="default" w:ascii="Times New Roman" w:hAnsi="Times New Roman" w:eastAsia="仿宋_GB2312"/>
                <w:kern w:val="0"/>
                <w:szCs w:val="21"/>
              </w:rPr>
              <w:t xml:space="preserve">6.其他_______________  </w:t>
            </w:r>
          </w:p>
        </w:tc>
      </w:tr>
      <w:tr w14:paraId="2474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20" w:type="dxa"/>
            <w:vMerge w:val="restart"/>
            <w:noWrap w:val="0"/>
            <w:vAlign w:val="center"/>
          </w:tcPr>
          <w:p w14:paraId="07A9FF67">
            <w:pPr>
              <w:jc w:val="center"/>
              <w:rPr>
                <w:rFonts w:eastAsia="黑体"/>
                <w:kern w:val="0"/>
                <w:sz w:val="21"/>
                <w:szCs w:val="21"/>
              </w:rPr>
            </w:pPr>
            <w:r>
              <w:rPr>
                <w:rFonts w:eastAsia="黑体"/>
                <w:kern w:val="0"/>
                <w:sz w:val="21"/>
                <w:szCs w:val="21"/>
              </w:rPr>
              <w:t>跨境业务</w:t>
            </w:r>
          </w:p>
          <w:p w14:paraId="34CFBDD4">
            <w:pPr>
              <w:jc w:val="center"/>
              <w:rPr>
                <w:rFonts w:eastAsia="黑体"/>
                <w:kern w:val="0"/>
                <w:sz w:val="21"/>
                <w:szCs w:val="21"/>
              </w:rPr>
            </w:pPr>
            <w:r>
              <w:rPr>
                <w:rFonts w:eastAsia="黑体"/>
                <w:kern w:val="0"/>
                <w:sz w:val="21"/>
                <w:szCs w:val="21"/>
              </w:rPr>
              <w:t>信息</w:t>
            </w:r>
          </w:p>
        </w:tc>
        <w:tc>
          <w:tcPr>
            <w:tcW w:w="2276" w:type="dxa"/>
            <w:noWrap w:val="0"/>
            <w:vAlign w:val="center"/>
          </w:tcPr>
          <w:p w14:paraId="6CC98C14">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该品牌前五大出口国（地区）</w:t>
            </w:r>
          </w:p>
        </w:tc>
        <w:tc>
          <w:tcPr>
            <w:tcW w:w="5623" w:type="dxa"/>
            <w:gridSpan w:val="3"/>
            <w:noWrap w:val="0"/>
            <w:vAlign w:val="center"/>
          </w:tcPr>
          <w:p w14:paraId="3BEC5F3C">
            <w:pPr>
              <w:pStyle w:val="9"/>
              <w:widowControl/>
              <w:jc w:val="left"/>
              <w:rPr>
                <w:rFonts w:hint="default" w:ascii="Times New Roman" w:hAnsi="Times New Roman" w:eastAsia="仿宋_GB2312"/>
                <w:kern w:val="0"/>
                <w:szCs w:val="21"/>
              </w:rPr>
            </w:pPr>
          </w:p>
        </w:tc>
      </w:tr>
      <w:tr w14:paraId="52E5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20" w:type="dxa"/>
            <w:vMerge w:val="continue"/>
            <w:noWrap w:val="0"/>
            <w:vAlign w:val="center"/>
          </w:tcPr>
          <w:p w14:paraId="4ACD3BD4">
            <w:pPr>
              <w:jc w:val="center"/>
              <w:rPr>
                <w:rFonts w:eastAsia="黑体"/>
                <w:kern w:val="0"/>
                <w:sz w:val="21"/>
                <w:szCs w:val="21"/>
              </w:rPr>
            </w:pPr>
          </w:p>
        </w:tc>
        <w:tc>
          <w:tcPr>
            <w:tcW w:w="2276" w:type="dxa"/>
            <w:noWrap w:val="0"/>
            <w:vAlign w:val="center"/>
          </w:tcPr>
          <w:p w14:paraId="755F326D">
            <w:pPr>
              <w:pStyle w:val="9"/>
              <w:widowControl/>
              <w:jc w:val="center"/>
              <w:rPr>
                <w:rFonts w:ascii="Times New Roman" w:hAnsi="Times New Roman" w:eastAsia="仿宋_GB2312"/>
                <w:kern w:val="0"/>
                <w:szCs w:val="21"/>
              </w:rPr>
            </w:pPr>
            <w:r>
              <w:rPr>
                <w:rFonts w:hint="default" w:ascii="Times New Roman" w:hAnsi="Times New Roman" w:eastAsia="仿宋_GB2312"/>
                <w:kern w:val="0"/>
                <w:szCs w:val="21"/>
              </w:rPr>
              <w:t>该品牌入驻平台</w:t>
            </w:r>
          </w:p>
          <w:p w14:paraId="371B158E">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情况</w:t>
            </w:r>
          </w:p>
        </w:tc>
        <w:tc>
          <w:tcPr>
            <w:tcW w:w="5623" w:type="dxa"/>
            <w:gridSpan w:val="3"/>
            <w:noWrap w:val="0"/>
            <w:vAlign w:val="center"/>
          </w:tcPr>
          <w:p w14:paraId="293C5B42">
            <w:pPr>
              <w:pStyle w:val="9"/>
              <w:widowControl/>
              <w:jc w:val="left"/>
              <w:rPr>
                <w:rFonts w:hint="default" w:ascii="Times New Roman" w:hAnsi="Times New Roman" w:eastAsia="仿宋_GB2312"/>
                <w:kern w:val="0"/>
                <w:szCs w:val="21"/>
              </w:rPr>
            </w:pPr>
            <w:r>
              <w:rPr>
                <w:rFonts w:hint="default" w:ascii="Times New Roman" w:hAnsi="Times New Roman" w:eastAsia="仿宋_GB2312"/>
                <w:kern w:val="0"/>
                <w:szCs w:val="21"/>
              </w:rPr>
              <w:t>入驻平台_____个，主要为__________________。</w:t>
            </w:r>
          </w:p>
        </w:tc>
      </w:tr>
      <w:tr w14:paraId="3052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center"/>
          </w:tcPr>
          <w:p w14:paraId="295A5339">
            <w:pPr>
              <w:jc w:val="center"/>
              <w:rPr>
                <w:rFonts w:eastAsia="黑体"/>
                <w:kern w:val="0"/>
                <w:sz w:val="21"/>
                <w:szCs w:val="21"/>
              </w:rPr>
            </w:pPr>
          </w:p>
        </w:tc>
        <w:tc>
          <w:tcPr>
            <w:tcW w:w="2276" w:type="dxa"/>
            <w:noWrap w:val="0"/>
            <w:vAlign w:val="center"/>
          </w:tcPr>
          <w:p w14:paraId="19E53400">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该品牌独立站情况</w:t>
            </w:r>
          </w:p>
        </w:tc>
        <w:tc>
          <w:tcPr>
            <w:tcW w:w="5623" w:type="dxa"/>
            <w:gridSpan w:val="3"/>
            <w:noWrap w:val="0"/>
            <w:vAlign w:val="center"/>
          </w:tcPr>
          <w:p w14:paraId="6F2BD8D2">
            <w:pPr>
              <w:pStyle w:val="9"/>
              <w:widowControl/>
              <w:jc w:val="left"/>
              <w:rPr>
                <w:rFonts w:hint="default" w:ascii="Times New Roman" w:hAnsi="Times New Roman" w:eastAsia="仿宋_GB2312"/>
                <w:kern w:val="0"/>
                <w:szCs w:val="21"/>
              </w:rPr>
            </w:pPr>
            <w:r>
              <w:rPr>
                <w:rFonts w:hint="default" w:ascii="Times New Roman" w:hAnsi="Times New Roman" w:eastAsia="仿宋_GB2312"/>
                <w:kern w:val="0"/>
                <w:szCs w:val="21"/>
              </w:rPr>
              <w:t>已建站_______个</w:t>
            </w:r>
            <w:r>
              <w:rPr>
                <w:rFonts w:ascii="Times New Roman" w:hAnsi="Times New Roman" w:eastAsia="仿宋_GB2312"/>
                <w:kern w:val="0"/>
                <w:szCs w:val="21"/>
              </w:rPr>
              <w:t>，网址为</w:t>
            </w:r>
            <w:r>
              <w:rPr>
                <w:rFonts w:hint="default" w:ascii="Times New Roman" w:hAnsi="Times New Roman" w:eastAsia="仿宋_GB2312"/>
                <w:kern w:val="0"/>
                <w:szCs w:val="21"/>
              </w:rPr>
              <w:t>__________________。</w:t>
            </w:r>
          </w:p>
        </w:tc>
      </w:tr>
      <w:tr w14:paraId="0C8F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420" w:type="dxa"/>
            <w:vMerge w:val="continue"/>
            <w:noWrap w:val="0"/>
            <w:vAlign w:val="center"/>
          </w:tcPr>
          <w:p w14:paraId="3C15BEF1">
            <w:pPr>
              <w:jc w:val="center"/>
              <w:rPr>
                <w:rFonts w:eastAsia="黑体"/>
                <w:kern w:val="0"/>
                <w:sz w:val="21"/>
                <w:szCs w:val="21"/>
              </w:rPr>
            </w:pPr>
          </w:p>
        </w:tc>
        <w:tc>
          <w:tcPr>
            <w:tcW w:w="2276" w:type="dxa"/>
            <w:noWrap w:val="0"/>
            <w:vAlign w:val="center"/>
          </w:tcPr>
          <w:p w14:paraId="27D7BE6E">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该品牌拥有境外专利、商标、版权情况</w:t>
            </w:r>
          </w:p>
        </w:tc>
        <w:tc>
          <w:tcPr>
            <w:tcW w:w="5623" w:type="dxa"/>
            <w:gridSpan w:val="3"/>
            <w:noWrap w:val="0"/>
            <w:vAlign w:val="center"/>
          </w:tcPr>
          <w:p w14:paraId="04FAA788">
            <w:pPr>
              <w:pStyle w:val="9"/>
              <w:widowControl/>
              <w:jc w:val="left"/>
              <w:rPr>
                <w:rFonts w:hint="default" w:ascii="Times New Roman" w:hAnsi="Times New Roman" w:eastAsia="仿宋_GB2312"/>
                <w:kern w:val="0"/>
                <w:szCs w:val="21"/>
              </w:rPr>
            </w:pPr>
            <w:r>
              <w:rPr>
                <w:rFonts w:hint="default" w:ascii="Times New Roman" w:hAnsi="Times New Roman" w:eastAsia="仿宋_GB2312"/>
                <w:kern w:val="0"/>
                <w:szCs w:val="21"/>
              </w:rPr>
              <w:t>专利_____个，注册专利的国家/地区共_____个；</w:t>
            </w:r>
          </w:p>
          <w:p w14:paraId="5E3FF9E8">
            <w:pPr>
              <w:pStyle w:val="9"/>
              <w:widowControl/>
              <w:jc w:val="left"/>
              <w:rPr>
                <w:rFonts w:hint="default" w:ascii="Times New Roman" w:hAnsi="Times New Roman" w:eastAsia="仿宋_GB2312"/>
                <w:kern w:val="0"/>
                <w:szCs w:val="21"/>
              </w:rPr>
            </w:pPr>
            <w:r>
              <w:rPr>
                <w:rFonts w:hint="default" w:ascii="Times New Roman" w:hAnsi="Times New Roman" w:eastAsia="仿宋_GB2312"/>
                <w:kern w:val="0"/>
                <w:szCs w:val="21"/>
              </w:rPr>
              <w:t>商标_____个，注册商标的国家/地区共_____个；</w:t>
            </w:r>
          </w:p>
          <w:p w14:paraId="1622D6D8">
            <w:pPr>
              <w:pStyle w:val="9"/>
              <w:widowControl/>
              <w:jc w:val="left"/>
              <w:rPr>
                <w:rFonts w:hint="default" w:ascii="Times New Roman" w:hAnsi="Times New Roman" w:eastAsia="仿宋_GB2312"/>
                <w:kern w:val="0"/>
                <w:szCs w:val="21"/>
              </w:rPr>
            </w:pPr>
            <w:r>
              <w:rPr>
                <w:rFonts w:hint="default" w:ascii="Times New Roman" w:hAnsi="Times New Roman" w:eastAsia="仿宋_GB2312"/>
                <w:kern w:val="0"/>
                <w:szCs w:val="21"/>
              </w:rPr>
              <w:t>版权_____个，注册版权的国家/地区共_____个。</w:t>
            </w:r>
          </w:p>
        </w:tc>
      </w:tr>
      <w:tr w14:paraId="249B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restart"/>
            <w:noWrap w:val="0"/>
            <w:vAlign w:val="center"/>
          </w:tcPr>
          <w:p w14:paraId="04B7AC56">
            <w:pPr>
              <w:jc w:val="center"/>
              <w:rPr>
                <w:rFonts w:eastAsia="黑体"/>
                <w:kern w:val="0"/>
                <w:sz w:val="21"/>
                <w:szCs w:val="21"/>
              </w:rPr>
            </w:pPr>
            <w:r>
              <w:rPr>
                <w:rFonts w:eastAsia="黑体"/>
                <w:kern w:val="0"/>
                <w:sz w:val="21"/>
                <w:szCs w:val="21"/>
              </w:rPr>
              <w:t>主要经营</w:t>
            </w:r>
          </w:p>
          <w:p w14:paraId="2D50438C">
            <w:pPr>
              <w:jc w:val="center"/>
              <w:rPr>
                <w:rFonts w:eastAsia="黑体"/>
                <w:kern w:val="0"/>
                <w:sz w:val="21"/>
                <w:szCs w:val="21"/>
              </w:rPr>
            </w:pPr>
            <w:r>
              <w:rPr>
                <w:rFonts w:eastAsia="黑体"/>
                <w:kern w:val="0"/>
                <w:sz w:val="21"/>
                <w:szCs w:val="21"/>
              </w:rPr>
              <w:t>信息</w:t>
            </w:r>
          </w:p>
        </w:tc>
        <w:tc>
          <w:tcPr>
            <w:tcW w:w="2276" w:type="dxa"/>
            <w:noWrap w:val="0"/>
            <w:vAlign w:val="center"/>
          </w:tcPr>
          <w:p w14:paraId="660C1B8D">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该品牌</w:t>
            </w:r>
            <w:r>
              <w:rPr>
                <w:rFonts w:ascii="Times New Roman" w:hAnsi="Times New Roman" w:eastAsia="仿宋_GB2312"/>
                <w:kern w:val="0"/>
                <w:szCs w:val="21"/>
              </w:rPr>
              <w:t>2024年</w:t>
            </w:r>
            <w:r>
              <w:rPr>
                <w:rFonts w:hint="default" w:ascii="Times New Roman" w:hAnsi="Times New Roman" w:eastAsia="仿宋_GB2312"/>
                <w:kern w:val="0"/>
                <w:szCs w:val="21"/>
              </w:rPr>
              <w:t>销售额（</w:t>
            </w:r>
            <w:r>
              <w:rPr>
                <w:rFonts w:ascii="Times New Roman" w:hAnsi="Times New Roman" w:eastAsia="仿宋_GB2312"/>
                <w:kern w:val="0"/>
                <w:szCs w:val="21"/>
              </w:rPr>
              <w:t>万</w:t>
            </w:r>
            <w:r>
              <w:rPr>
                <w:rFonts w:hint="default" w:ascii="Times New Roman" w:hAnsi="Times New Roman" w:eastAsia="仿宋_GB2312"/>
                <w:kern w:val="0"/>
                <w:szCs w:val="21"/>
              </w:rPr>
              <w:t>元人民币）</w:t>
            </w:r>
          </w:p>
        </w:tc>
        <w:tc>
          <w:tcPr>
            <w:tcW w:w="5623" w:type="dxa"/>
            <w:gridSpan w:val="3"/>
            <w:noWrap w:val="0"/>
            <w:vAlign w:val="center"/>
          </w:tcPr>
          <w:p w14:paraId="1F77E96E">
            <w:pPr>
              <w:pStyle w:val="9"/>
              <w:widowControl/>
              <w:jc w:val="center"/>
              <w:rPr>
                <w:rFonts w:hint="default" w:ascii="Times New Roman" w:hAnsi="Times New Roman" w:eastAsia="仿宋_GB2312"/>
                <w:kern w:val="0"/>
                <w:szCs w:val="21"/>
              </w:rPr>
            </w:pPr>
          </w:p>
        </w:tc>
      </w:tr>
      <w:tr w14:paraId="012C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top"/>
          </w:tcPr>
          <w:p w14:paraId="7206B045">
            <w:pPr>
              <w:jc w:val="center"/>
              <w:rPr>
                <w:b/>
                <w:bCs/>
                <w:kern w:val="0"/>
                <w:sz w:val="21"/>
                <w:szCs w:val="21"/>
              </w:rPr>
            </w:pPr>
          </w:p>
        </w:tc>
        <w:tc>
          <w:tcPr>
            <w:tcW w:w="2276" w:type="dxa"/>
            <w:noWrap w:val="0"/>
            <w:vAlign w:val="center"/>
          </w:tcPr>
          <w:p w14:paraId="5C4E1EA8">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同比增长率（%）</w:t>
            </w:r>
          </w:p>
        </w:tc>
        <w:tc>
          <w:tcPr>
            <w:tcW w:w="5623" w:type="dxa"/>
            <w:gridSpan w:val="3"/>
            <w:noWrap w:val="0"/>
            <w:vAlign w:val="center"/>
          </w:tcPr>
          <w:p w14:paraId="09C15CC2">
            <w:pPr>
              <w:pStyle w:val="9"/>
              <w:widowControl/>
              <w:jc w:val="center"/>
              <w:rPr>
                <w:rFonts w:hint="default" w:ascii="Times New Roman" w:hAnsi="Times New Roman" w:eastAsia="仿宋_GB2312"/>
                <w:kern w:val="0"/>
                <w:szCs w:val="21"/>
              </w:rPr>
            </w:pPr>
          </w:p>
        </w:tc>
      </w:tr>
      <w:tr w14:paraId="7211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0" w:type="dxa"/>
            <w:vMerge w:val="continue"/>
            <w:noWrap w:val="0"/>
            <w:vAlign w:val="top"/>
          </w:tcPr>
          <w:p w14:paraId="4ABE2F83">
            <w:pPr>
              <w:jc w:val="center"/>
              <w:rPr>
                <w:b/>
                <w:bCs/>
                <w:kern w:val="0"/>
                <w:sz w:val="21"/>
                <w:szCs w:val="21"/>
              </w:rPr>
            </w:pPr>
          </w:p>
        </w:tc>
        <w:tc>
          <w:tcPr>
            <w:tcW w:w="2276" w:type="dxa"/>
            <w:noWrap w:val="0"/>
            <w:vAlign w:val="center"/>
          </w:tcPr>
          <w:p w14:paraId="490DC394">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该品牌</w:t>
            </w:r>
            <w:r>
              <w:rPr>
                <w:rFonts w:ascii="Times New Roman" w:hAnsi="Times New Roman" w:eastAsia="仿宋_GB2312"/>
                <w:kern w:val="0"/>
                <w:szCs w:val="21"/>
              </w:rPr>
              <w:t>2024年境外</w:t>
            </w:r>
            <w:r>
              <w:rPr>
                <w:rFonts w:hint="default" w:ascii="Times New Roman" w:hAnsi="Times New Roman" w:eastAsia="仿宋_GB2312"/>
                <w:kern w:val="0"/>
                <w:szCs w:val="21"/>
              </w:rPr>
              <w:t>粉丝量（万个）</w:t>
            </w:r>
          </w:p>
        </w:tc>
        <w:tc>
          <w:tcPr>
            <w:tcW w:w="5623" w:type="dxa"/>
            <w:gridSpan w:val="3"/>
            <w:noWrap w:val="0"/>
            <w:vAlign w:val="center"/>
          </w:tcPr>
          <w:p w14:paraId="7D17F934">
            <w:pPr>
              <w:pStyle w:val="9"/>
              <w:widowControl/>
              <w:jc w:val="center"/>
              <w:rPr>
                <w:rFonts w:hint="default" w:ascii="Times New Roman" w:hAnsi="Times New Roman" w:eastAsia="仿宋_GB2312"/>
                <w:kern w:val="0"/>
                <w:szCs w:val="21"/>
              </w:rPr>
            </w:pPr>
          </w:p>
        </w:tc>
      </w:tr>
      <w:tr w14:paraId="4ADE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0" w:type="dxa"/>
            <w:vMerge w:val="continue"/>
            <w:noWrap w:val="0"/>
            <w:vAlign w:val="top"/>
          </w:tcPr>
          <w:p w14:paraId="046CBB4E">
            <w:pPr>
              <w:jc w:val="center"/>
              <w:rPr>
                <w:b/>
                <w:bCs/>
                <w:kern w:val="0"/>
                <w:sz w:val="21"/>
                <w:szCs w:val="21"/>
              </w:rPr>
            </w:pPr>
          </w:p>
        </w:tc>
        <w:tc>
          <w:tcPr>
            <w:tcW w:w="2276" w:type="dxa"/>
            <w:noWrap w:val="0"/>
            <w:vAlign w:val="center"/>
          </w:tcPr>
          <w:p w14:paraId="0B971450">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同比增长率（%）</w:t>
            </w:r>
          </w:p>
        </w:tc>
        <w:tc>
          <w:tcPr>
            <w:tcW w:w="5623" w:type="dxa"/>
            <w:gridSpan w:val="3"/>
            <w:noWrap w:val="0"/>
            <w:vAlign w:val="center"/>
          </w:tcPr>
          <w:p w14:paraId="3D69092E">
            <w:pPr>
              <w:pStyle w:val="9"/>
              <w:widowControl/>
              <w:jc w:val="center"/>
              <w:rPr>
                <w:rFonts w:hint="default" w:ascii="Times New Roman" w:hAnsi="Times New Roman" w:eastAsia="仿宋_GB2312"/>
                <w:kern w:val="0"/>
                <w:szCs w:val="21"/>
              </w:rPr>
            </w:pPr>
          </w:p>
        </w:tc>
      </w:tr>
      <w:tr w14:paraId="378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3696" w:type="dxa"/>
            <w:gridSpan w:val="2"/>
            <w:noWrap w:val="0"/>
            <w:vAlign w:val="center"/>
          </w:tcPr>
          <w:p w14:paraId="70F26ACA">
            <w:pPr>
              <w:widowControl/>
              <w:snapToGrid w:val="0"/>
              <w:jc w:val="left"/>
              <w:textAlignment w:val="center"/>
              <w:rPr>
                <w:kern w:val="0"/>
                <w:sz w:val="21"/>
                <w:szCs w:val="21"/>
              </w:rPr>
            </w:pPr>
            <w:r>
              <w:rPr>
                <w:kern w:val="0"/>
                <w:sz w:val="21"/>
                <w:szCs w:val="21"/>
              </w:rPr>
              <w:t>申报企业确认：</w:t>
            </w:r>
          </w:p>
          <w:p w14:paraId="0AF5C7F6">
            <w:pPr>
              <w:widowControl/>
              <w:snapToGrid w:val="0"/>
              <w:jc w:val="left"/>
              <w:textAlignment w:val="center"/>
              <w:rPr>
                <w:kern w:val="0"/>
                <w:sz w:val="21"/>
                <w:szCs w:val="21"/>
              </w:rPr>
            </w:pPr>
            <w:r>
              <w:rPr>
                <w:kern w:val="0"/>
                <w:sz w:val="21"/>
                <w:szCs w:val="21"/>
              </w:rPr>
              <w:t>本企业确保上述填报信息属实。</w:t>
            </w:r>
            <w:r>
              <w:rPr>
                <w:kern w:val="0"/>
                <w:sz w:val="21"/>
                <w:szCs w:val="21"/>
              </w:rPr>
              <w:br w:type="textWrapping"/>
            </w:r>
          </w:p>
          <w:p w14:paraId="09DBDDF9">
            <w:pPr>
              <w:widowControl/>
              <w:snapToGrid w:val="0"/>
              <w:jc w:val="left"/>
              <w:textAlignment w:val="center"/>
              <w:rPr>
                <w:kern w:val="0"/>
                <w:sz w:val="21"/>
                <w:szCs w:val="21"/>
              </w:rPr>
            </w:pPr>
          </w:p>
          <w:p w14:paraId="034D2D3E">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 xml:space="preserve">         申报企业（盖章）</w:t>
            </w:r>
            <w:r>
              <w:rPr>
                <w:rFonts w:hint="default" w:ascii="Times New Roman" w:hAnsi="Times New Roman" w:eastAsia="仿宋_GB2312"/>
                <w:kern w:val="0"/>
                <w:szCs w:val="21"/>
              </w:rPr>
              <w:br w:type="textWrapping"/>
            </w:r>
            <w:r>
              <w:rPr>
                <w:rFonts w:hint="default" w:ascii="Times New Roman" w:hAnsi="Times New Roman" w:eastAsia="仿宋_GB2312"/>
                <w:kern w:val="0"/>
                <w:szCs w:val="21"/>
              </w:rPr>
              <w:t xml:space="preserve">            年    月    日</w:t>
            </w:r>
          </w:p>
        </w:tc>
        <w:tc>
          <w:tcPr>
            <w:tcW w:w="5623" w:type="dxa"/>
            <w:gridSpan w:val="3"/>
            <w:noWrap w:val="0"/>
            <w:vAlign w:val="center"/>
          </w:tcPr>
          <w:p w14:paraId="2523BF56">
            <w:pPr>
              <w:pStyle w:val="4"/>
              <w:widowControl/>
              <w:snapToGrid w:val="0"/>
              <w:rPr>
                <w:rFonts w:hint="default" w:ascii="Times New Roman" w:hAnsi="Times New Roman" w:eastAsia="仿宋_GB2312"/>
                <w:sz w:val="21"/>
                <w:szCs w:val="21"/>
              </w:rPr>
            </w:pPr>
            <w:r>
              <w:rPr>
                <w:rFonts w:hint="default" w:ascii="Times New Roman" w:hAnsi="Times New Roman" w:eastAsia="仿宋_GB2312"/>
                <w:sz w:val="21"/>
                <w:szCs w:val="21"/>
              </w:rPr>
              <w:t>区商务主管部门初审及推荐意见：</w:t>
            </w:r>
            <w:r>
              <w:rPr>
                <w:rFonts w:hint="default" w:ascii="Times New Roman" w:hAnsi="Times New Roman" w:eastAsia="仿宋_GB2312"/>
                <w:sz w:val="21"/>
                <w:szCs w:val="21"/>
              </w:rPr>
              <w:br w:type="textWrapping"/>
            </w:r>
          </w:p>
          <w:p w14:paraId="6F088480">
            <w:pPr>
              <w:pStyle w:val="4"/>
              <w:widowControl/>
              <w:snapToGrid w:val="0"/>
              <w:rPr>
                <w:rFonts w:hint="default" w:ascii="Times New Roman" w:hAnsi="Times New Roman" w:eastAsia="仿宋_GB2312"/>
                <w:sz w:val="21"/>
                <w:szCs w:val="21"/>
              </w:rPr>
            </w:pPr>
          </w:p>
          <w:p w14:paraId="25664A9C">
            <w:pPr>
              <w:pStyle w:val="4"/>
              <w:widowControl/>
              <w:snapToGrid w:val="0"/>
              <w:jc w:val="right"/>
              <w:rPr>
                <w:rFonts w:hint="default" w:ascii="Times New Roman" w:hAnsi="Times New Roman" w:eastAsia="仿宋_GB2312"/>
                <w:sz w:val="21"/>
                <w:szCs w:val="21"/>
              </w:rPr>
            </w:pPr>
          </w:p>
          <w:p w14:paraId="2352DA4C">
            <w:pPr>
              <w:pStyle w:val="9"/>
              <w:widowControl/>
              <w:jc w:val="center"/>
              <w:rPr>
                <w:rFonts w:hint="default" w:ascii="Times New Roman" w:hAnsi="Times New Roman" w:eastAsia="仿宋_GB2312"/>
                <w:kern w:val="0"/>
                <w:szCs w:val="21"/>
              </w:rPr>
            </w:pPr>
            <w:r>
              <w:rPr>
                <w:rFonts w:hint="default" w:ascii="Times New Roman" w:hAnsi="Times New Roman" w:eastAsia="仿宋_GB2312"/>
                <w:kern w:val="0"/>
                <w:szCs w:val="21"/>
              </w:rPr>
              <w:t xml:space="preserve">                  （盖章）</w:t>
            </w:r>
            <w:r>
              <w:rPr>
                <w:rFonts w:hint="default" w:ascii="Times New Roman" w:hAnsi="Times New Roman" w:eastAsia="仿宋_GB2312"/>
                <w:kern w:val="0"/>
                <w:szCs w:val="21"/>
              </w:rPr>
              <w:br w:type="textWrapping"/>
            </w:r>
            <w:r>
              <w:rPr>
                <w:rFonts w:hint="default" w:ascii="Times New Roman" w:hAnsi="Times New Roman" w:eastAsia="仿宋_GB2312"/>
                <w:kern w:val="0"/>
                <w:szCs w:val="21"/>
              </w:rPr>
              <w:t xml:space="preserve">                          年    月    日</w:t>
            </w:r>
          </w:p>
        </w:tc>
      </w:tr>
    </w:tbl>
    <w:p w14:paraId="59B47641">
      <w:pPr>
        <w:pStyle w:val="4"/>
        <w:widowControl/>
        <w:spacing w:line="560" w:lineRule="exact"/>
        <w:jc w:val="both"/>
        <w:rPr>
          <w:rFonts w:ascii="黑体" w:hAnsi="黑体" w:eastAsia="黑体"/>
          <w:sz w:val="32"/>
          <w:szCs w:val="32"/>
        </w:rPr>
      </w:pPr>
      <w:r>
        <w:rPr>
          <w:rFonts w:hint="default" w:ascii="黑体" w:hAnsi="黑体" w:eastAsia="黑体"/>
          <w:sz w:val="32"/>
          <w:szCs w:val="32"/>
        </w:rPr>
        <w:t>附</w:t>
      </w:r>
      <w:r>
        <w:rPr>
          <w:rFonts w:ascii="黑体" w:hAnsi="黑体" w:eastAsia="黑体"/>
          <w:sz w:val="32"/>
          <w:szCs w:val="32"/>
        </w:rPr>
        <w:t>2</w:t>
      </w:r>
    </w:p>
    <w:p w14:paraId="13E21E05">
      <w:pPr>
        <w:pStyle w:val="4"/>
        <w:widowControl/>
        <w:jc w:val="both"/>
        <w:rPr>
          <w:rFonts w:hint="default" w:ascii="黑体" w:hAnsi="黑体" w:eastAsia="黑体"/>
          <w:sz w:val="32"/>
          <w:szCs w:val="32"/>
        </w:rPr>
      </w:pPr>
    </w:p>
    <w:p w14:paraId="5DC523D2">
      <w:pPr>
        <w:pStyle w:val="4"/>
        <w:widowControl/>
        <w:spacing w:line="560" w:lineRule="exact"/>
        <w:jc w:val="center"/>
        <w:rPr>
          <w:rFonts w:ascii="方正小标宋_GBK" w:hAnsi="Times New Roman" w:eastAsia="方正小标宋_GBK"/>
          <w:b/>
          <w:bCs/>
          <w:kern w:val="2"/>
          <w:sz w:val="44"/>
          <w:szCs w:val="44"/>
        </w:rPr>
      </w:pPr>
      <w:r>
        <w:rPr>
          <w:rFonts w:ascii="方正小标宋_GBK" w:hAnsi="Times New Roman" w:eastAsia="方正小标宋_GBK"/>
          <w:kern w:val="2"/>
          <w:sz w:val="44"/>
          <w:szCs w:val="44"/>
        </w:rPr>
        <w:t>跨境电商“品牌出海”企业综合评价评分表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37"/>
        <w:gridCol w:w="1756"/>
        <w:gridCol w:w="1364"/>
        <w:gridCol w:w="600"/>
        <w:gridCol w:w="873"/>
        <w:gridCol w:w="433"/>
        <w:gridCol w:w="113"/>
        <w:gridCol w:w="1809"/>
      </w:tblGrid>
      <w:tr w14:paraId="305D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18" w:type="dxa"/>
            <w:noWrap w:val="0"/>
            <w:vAlign w:val="center"/>
          </w:tcPr>
          <w:p w14:paraId="7E911D90">
            <w:pPr>
              <w:snapToGrid w:val="0"/>
              <w:contextualSpacing/>
              <w:jc w:val="center"/>
              <w:rPr>
                <w:rFonts w:ascii="黑体" w:hAnsi="黑体" w:eastAsia="黑体"/>
                <w:bCs/>
                <w:kern w:val="0"/>
                <w:sz w:val="18"/>
                <w:szCs w:val="18"/>
              </w:rPr>
            </w:pPr>
            <w:r>
              <w:rPr>
                <w:rFonts w:ascii="黑体" w:hAnsi="黑体" w:eastAsia="黑体"/>
                <w:bCs/>
                <w:kern w:val="0"/>
                <w:sz w:val="18"/>
                <w:szCs w:val="18"/>
              </w:rPr>
              <w:t>序号</w:t>
            </w:r>
          </w:p>
        </w:tc>
        <w:tc>
          <w:tcPr>
            <w:tcW w:w="1737" w:type="dxa"/>
            <w:noWrap w:val="0"/>
            <w:vAlign w:val="center"/>
          </w:tcPr>
          <w:p w14:paraId="1BA721FF">
            <w:pPr>
              <w:snapToGrid w:val="0"/>
              <w:contextualSpacing/>
              <w:jc w:val="center"/>
              <w:rPr>
                <w:rFonts w:ascii="黑体" w:hAnsi="黑体" w:eastAsia="黑体"/>
                <w:bCs/>
                <w:kern w:val="0"/>
                <w:sz w:val="18"/>
                <w:szCs w:val="18"/>
              </w:rPr>
            </w:pPr>
            <w:r>
              <w:rPr>
                <w:rFonts w:ascii="黑体" w:hAnsi="黑体" w:eastAsia="黑体"/>
                <w:bCs/>
                <w:kern w:val="0"/>
                <w:sz w:val="18"/>
                <w:szCs w:val="18"/>
              </w:rPr>
              <w:t>指标名称</w:t>
            </w:r>
          </w:p>
        </w:tc>
        <w:tc>
          <w:tcPr>
            <w:tcW w:w="3120" w:type="dxa"/>
            <w:gridSpan w:val="2"/>
            <w:noWrap w:val="0"/>
            <w:vAlign w:val="center"/>
          </w:tcPr>
          <w:p w14:paraId="64A0F764">
            <w:pPr>
              <w:snapToGrid w:val="0"/>
              <w:contextualSpacing/>
              <w:jc w:val="center"/>
              <w:rPr>
                <w:rFonts w:ascii="黑体" w:hAnsi="黑体" w:eastAsia="黑体"/>
                <w:bCs/>
                <w:kern w:val="0"/>
                <w:sz w:val="18"/>
                <w:szCs w:val="18"/>
              </w:rPr>
            </w:pPr>
            <w:r>
              <w:rPr>
                <w:rFonts w:ascii="黑体" w:hAnsi="黑体" w:eastAsia="黑体"/>
                <w:bCs/>
                <w:kern w:val="0"/>
                <w:sz w:val="18"/>
                <w:szCs w:val="18"/>
              </w:rPr>
              <w:t>指标值</w:t>
            </w:r>
          </w:p>
        </w:tc>
        <w:tc>
          <w:tcPr>
            <w:tcW w:w="600" w:type="dxa"/>
            <w:noWrap w:val="0"/>
            <w:vAlign w:val="center"/>
          </w:tcPr>
          <w:p w14:paraId="38544942">
            <w:pPr>
              <w:snapToGrid w:val="0"/>
              <w:contextualSpacing/>
              <w:jc w:val="center"/>
              <w:rPr>
                <w:rFonts w:ascii="黑体" w:hAnsi="黑体" w:eastAsia="黑体"/>
                <w:bCs/>
                <w:kern w:val="0"/>
                <w:sz w:val="18"/>
                <w:szCs w:val="18"/>
              </w:rPr>
            </w:pPr>
            <w:r>
              <w:rPr>
                <w:rFonts w:ascii="黑体" w:hAnsi="黑体" w:eastAsia="黑体"/>
                <w:bCs/>
                <w:kern w:val="0"/>
                <w:sz w:val="18"/>
                <w:szCs w:val="18"/>
              </w:rPr>
              <w:t>分值</w:t>
            </w:r>
          </w:p>
        </w:tc>
        <w:tc>
          <w:tcPr>
            <w:tcW w:w="873" w:type="dxa"/>
            <w:noWrap w:val="0"/>
            <w:vAlign w:val="center"/>
          </w:tcPr>
          <w:p w14:paraId="4B88BD08">
            <w:pPr>
              <w:snapToGrid w:val="0"/>
              <w:contextualSpacing/>
              <w:jc w:val="center"/>
              <w:rPr>
                <w:rFonts w:ascii="黑体" w:hAnsi="黑体" w:eastAsia="黑体"/>
                <w:bCs/>
                <w:kern w:val="0"/>
                <w:sz w:val="18"/>
                <w:szCs w:val="18"/>
              </w:rPr>
            </w:pPr>
            <w:r>
              <w:rPr>
                <w:rFonts w:ascii="黑体" w:hAnsi="黑体" w:eastAsia="黑体"/>
                <w:bCs/>
                <w:kern w:val="0"/>
                <w:sz w:val="18"/>
                <w:szCs w:val="18"/>
              </w:rPr>
              <w:t>自评</w:t>
            </w:r>
          </w:p>
          <w:p w14:paraId="49EE7E63">
            <w:pPr>
              <w:snapToGrid w:val="0"/>
              <w:contextualSpacing/>
              <w:jc w:val="center"/>
              <w:rPr>
                <w:rFonts w:ascii="黑体" w:hAnsi="黑体" w:eastAsia="黑体"/>
                <w:bCs/>
                <w:kern w:val="0"/>
                <w:sz w:val="18"/>
                <w:szCs w:val="18"/>
              </w:rPr>
            </w:pPr>
            <w:r>
              <w:rPr>
                <w:rFonts w:ascii="黑体" w:hAnsi="黑体" w:eastAsia="黑体"/>
                <w:bCs/>
                <w:kern w:val="0"/>
                <w:sz w:val="18"/>
                <w:szCs w:val="18"/>
              </w:rPr>
              <w:t>分数</w:t>
            </w:r>
          </w:p>
        </w:tc>
        <w:tc>
          <w:tcPr>
            <w:tcW w:w="2355" w:type="dxa"/>
            <w:gridSpan w:val="3"/>
            <w:noWrap w:val="0"/>
            <w:vAlign w:val="center"/>
          </w:tcPr>
          <w:p w14:paraId="113AEFB3">
            <w:pPr>
              <w:snapToGrid w:val="0"/>
              <w:contextualSpacing/>
              <w:jc w:val="center"/>
              <w:rPr>
                <w:rFonts w:ascii="黑体" w:hAnsi="黑体" w:eastAsia="黑体"/>
                <w:bCs/>
                <w:kern w:val="0"/>
                <w:sz w:val="18"/>
                <w:szCs w:val="18"/>
              </w:rPr>
            </w:pPr>
            <w:r>
              <w:rPr>
                <w:rFonts w:ascii="黑体" w:hAnsi="黑体" w:eastAsia="黑体"/>
                <w:bCs/>
                <w:kern w:val="0"/>
                <w:sz w:val="18"/>
                <w:szCs w:val="18"/>
              </w:rPr>
              <w:t>佐证材料</w:t>
            </w:r>
          </w:p>
        </w:tc>
      </w:tr>
      <w:tr w14:paraId="3D2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restart"/>
            <w:noWrap w:val="0"/>
            <w:vAlign w:val="center"/>
          </w:tcPr>
          <w:p w14:paraId="46D0A868">
            <w:pPr>
              <w:snapToGrid w:val="0"/>
              <w:contextualSpacing/>
              <w:jc w:val="center"/>
              <w:rPr>
                <w:rFonts w:eastAsia="宋体"/>
                <w:sz w:val="18"/>
                <w:szCs w:val="18"/>
              </w:rPr>
            </w:pPr>
            <w:r>
              <w:rPr>
                <w:rFonts w:eastAsia="宋体"/>
                <w:sz w:val="18"/>
                <w:szCs w:val="18"/>
              </w:rPr>
              <w:t>1</w:t>
            </w:r>
          </w:p>
        </w:tc>
        <w:tc>
          <w:tcPr>
            <w:tcW w:w="1737" w:type="dxa"/>
            <w:vMerge w:val="restart"/>
            <w:noWrap w:val="0"/>
            <w:vAlign w:val="center"/>
          </w:tcPr>
          <w:p w14:paraId="31340A4A">
            <w:pPr>
              <w:snapToGrid w:val="0"/>
              <w:contextualSpacing/>
              <w:jc w:val="left"/>
              <w:rPr>
                <w:rFonts w:eastAsia="宋体"/>
                <w:sz w:val="18"/>
                <w:szCs w:val="18"/>
              </w:rPr>
            </w:pPr>
            <w:r>
              <w:rPr>
                <w:rFonts w:eastAsia="宋体"/>
                <w:sz w:val="18"/>
                <w:szCs w:val="18"/>
              </w:rPr>
              <w:t>该品牌2024年销售额</w:t>
            </w:r>
          </w:p>
        </w:tc>
        <w:tc>
          <w:tcPr>
            <w:tcW w:w="3120" w:type="dxa"/>
            <w:gridSpan w:val="2"/>
            <w:noWrap w:val="0"/>
            <w:vAlign w:val="center"/>
          </w:tcPr>
          <w:p w14:paraId="2BEBAD65">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5000万元</w:t>
            </w:r>
          </w:p>
        </w:tc>
        <w:tc>
          <w:tcPr>
            <w:tcW w:w="600" w:type="dxa"/>
            <w:noWrap w:val="0"/>
            <w:vAlign w:val="center"/>
          </w:tcPr>
          <w:p w14:paraId="5B55A783">
            <w:pPr>
              <w:snapToGrid w:val="0"/>
              <w:contextualSpacing/>
              <w:jc w:val="center"/>
              <w:rPr>
                <w:rFonts w:eastAsia="宋体"/>
                <w:sz w:val="18"/>
                <w:szCs w:val="18"/>
              </w:rPr>
            </w:pPr>
            <w:r>
              <w:rPr>
                <w:rFonts w:eastAsia="宋体"/>
                <w:sz w:val="18"/>
                <w:szCs w:val="18"/>
              </w:rPr>
              <w:t>20</w:t>
            </w:r>
          </w:p>
        </w:tc>
        <w:tc>
          <w:tcPr>
            <w:tcW w:w="873" w:type="dxa"/>
            <w:vMerge w:val="restart"/>
            <w:noWrap w:val="0"/>
            <w:vAlign w:val="center"/>
          </w:tcPr>
          <w:p w14:paraId="198E05B2">
            <w:pPr>
              <w:snapToGrid w:val="0"/>
              <w:contextualSpacing/>
              <w:jc w:val="center"/>
              <w:rPr>
                <w:rFonts w:eastAsia="宋体"/>
                <w:sz w:val="18"/>
                <w:szCs w:val="18"/>
              </w:rPr>
            </w:pPr>
          </w:p>
        </w:tc>
        <w:tc>
          <w:tcPr>
            <w:tcW w:w="433" w:type="dxa"/>
            <w:vMerge w:val="restart"/>
            <w:noWrap w:val="0"/>
            <w:vAlign w:val="center"/>
          </w:tcPr>
          <w:p w14:paraId="3274A27F">
            <w:pPr>
              <w:snapToGrid w:val="0"/>
              <w:contextualSpacing/>
              <w:rPr>
                <w:rFonts w:eastAsia="宋体"/>
                <w:kern w:val="0"/>
                <w:sz w:val="18"/>
                <w:szCs w:val="18"/>
                <w:lang w:bidi="ar"/>
              </w:rPr>
            </w:pPr>
            <w:r>
              <w:rPr>
                <w:rFonts w:eastAsia="宋体"/>
                <w:kern w:val="0"/>
                <w:sz w:val="18"/>
                <w:szCs w:val="18"/>
                <w:lang w:bidi="ar"/>
              </w:rPr>
              <w:t>择一评分</w:t>
            </w:r>
          </w:p>
        </w:tc>
        <w:tc>
          <w:tcPr>
            <w:tcW w:w="1922" w:type="dxa"/>
            <w:gridSpan w:val="2"/>
            <w:vMerge w:val="restart"/>
            <w:noWrap w:val="0"/>
            <w:vAlign w:val="center"/>
          </w:tcPr>
          <w:p w14:paraId="3EF75C86">
            <w:pPr>
              <w:snapToGrid w:val="0"/>
              <w:contextualSpacing/>
              <w:rPr>
                <w:rFonts w:eastAsia="宋体"/>
                <w:kern w:val="0"/>
                <w:sz w:val="18"/>
                <w:szCs w:val="18"/>
                <w:lang w:bidi="ar"/>
              </w:rPr>
            </w:pPr>
            <w:r>
              <w:rPr>
                <w:rFonts w:eastAsia="宋体"/>
                <w:kern w:val="0"/>
                <w:sz w:val="18"/>
                <w:szCs w:val="18"/>
                <w:lang w:bidi="ar"/>
              </w:rPr>
              <w:t>第三方跨境电子商务平台、独立站交易数据（可合计）的截图或证明</w:t>
            </w:r>
          </w:p>
        </w:tc>
      </w:tr>
      <w:tr w14:paraId="5B79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65D38C55">
            <w:pPr>
              <w:snapToGrid w:val="0"/>
              <w:contextualSpacing/>
              <w:jc w:val="center"/>
              <w:rPr>
                <w:rFonts w:eastAsia="宋体"/>
                <w:sz w:val="18"/>
                <w:szCs w:val="18"/>
              </w:rPr>
            </w:pPr>
          </w:p>
        </w:tc>
        <w:tc>
          <w:tcPr>
            <w:tcW w:w="1737" w:type="dxa"/>
            <w:vMerge w:val="continue"/>
            <w:noWrap w:val="0"/>
            <w:vAlign w:val="center"/>
          </w:tcPr>
          <w:p w14:paraId="5B3C975D">
            <w:pPr>
              <w:snapToGrid w:val="0"/>
              <w:contextualSpacing/>
              <w:jc w:val="left"/>
              <w:rPr>
                <w:rFonts w:eastAsia="宋体"/>
                <w:sz w:val="18"/>
                <w:szCs w:val="18"/>
              </w:rPr>
            </w:pPr>
          </w:p>
        </w:tc>
        <w:tc>
          <w:tcPr>
            <w:tcW w:w="3120" w:type="dxa"/>
            <w:gridSpan w:val="2"/>
            <w:noWrap w:val="0"/>
            <w:vAlign w:val="center"/>
          </w:tcPr>
          <w:p w14:paraId="7123CE35">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2000万元</w:t>
            </w:r>
          </w:p>
        </w:tc>
        <w:tc>
          <w:tcPr>
            <w:tcW w:w="600" w:type="dxa"/>
            <w:noWrap w:val="0"/>
            <w:vAlign w:val="center"/>
          </w:tcPr>
          <w:p w14:paraId="4E7229AD">
            <w:pPr>
              <w:snapToGrid w:val="0"/>
              <w:contextualSpacing/>
              <w:jc w:val="center"/>
              <w:rPr>
                <w:rFonts w:eastAsia="宋体"/>
                <w:sz w:val="18"/>
                <w:szCs w:val="18"/>
              </w:rPr>
            </w:pPr>
            <w:r>
              <w:rPr>
                <w:rFonts w:eastAsia="宋体"/>
                <w:sz w:val="18"/>
                <w:szCs w:val="18"/>
              </w:rPr>
              <w:t>10</w:t>
            </w:r>
          </w:p>
        </w:tc>
        <w:tc>
          <w:tcPr>
            <w:tcW w:w="873" w:type="dxa"/>
            <w:vMerge w:val="continue"/>
            <w:noWrap w:val="0"/>
            <w:vAlign w:val="center"/>
          </w:tcPr>
          <w:p w14:paraId="50F958A3">
            <w:pPr>
              <w:snapToGrid w:val="0"/>
              <w:contextualSpacing/>
              <w:jc w:val="center"/>
              <w:rPr>
                <w:rFonts w:eastAsia="宋体"/>
                <w:sz w:val="18"/>
                <w:szCs w:val="18"/>
              </w:rPr>
            </w:pPr>
          </w:p>
        </w:tc>
        <w:tc>
          <w:tcPr>
            <w:tcW w:w="433" w:type="dxa"/>
            <w:vMerge w:val="continue"/>
            <w:noWrap w:val="0"/>
            <w:vAlign w:val="center"/>
          </w:tcPr>
          <w:p w14:paraId="160F84B0">
            <w:pPr>
              <w:snapToGrid w:val="0"/>
              <w:contextualSpacing/>
              <w:rPr>
                <w:rFonts w:eastAsia="宋体"/>
                <w:kern w:val="0"/>
                <w:sz w:val="18"/>
                <w:szCs w:val="18"/>
                <w:lang w:bidi="ar"/>
              </w:rPr>
            </w:pPr>
          </w:p>
        </w:tc>
        <w:tc>
          <w:tcPr>
            <w:tcW w:w="1922" w:type="dxa"/>
            <w:gridSpan w:val="2"/>
            <w:vMerge w:val="continue"/>
            <w:noWrap w:val="0"/>
            <w:vAlign w:val="center"/>
          </w:tcPr>
          <w:p w14:paraId="48271AD7">
            <w:pPr>
              <w:snapToGrid w:val="0"/>
              <w:contextualSpacing/>
              <w:rPr>
                <w:rFonts w:eastAsia="宋体"/>
                <w:kern w:val="0"/>
                <w:sz w:val="18"/>
                <w:szCs w:val="18"/>
                <w:lang w:bidi="ar"/>
              </w:rPr>
            </w:pPr>
          </w:p>
        </w:tc>
      </w:tr>
      <w:tr w14:paraId="405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5DDCCEE4">
            <w:pPr>
              <w:snapToGrid w:val="0"/>
              <w:contextualSpacing/>
              <w:jc w:val="center"/>
              <w:rPr>
                <w:rFonts w:eastAsia="宋体"/>
                <w:sz w:val="18"/>
                <w:szCs w:val="18"/>
              </w:rPr>
            </w:pPr>
          </w:p>
        </w:tc>
        <w:tc>
          <w:tcPr>
            <w:tcW w:w="1737" w:type="dxa"/>
            <w:vMerge w:val="continue"/>
            <w:noWrap w:val="0"/>
            <w:vAlign w:val="center"/>
          </w:tcPr>
          <w:p w14:paraId="494E6F8D">
            <w:pPr>
              <w:snapToGrid w:val="0"/>
              <w:contextualSpacing/>
              <w:jc w:val="left"/>
              <w:rPr>
                <w:rFonts w:eastAsia="宋体"/>
                <w:sz w:val="18"/>
                <w:szCs w:val="18"/>
              </w:rPr>
            </w:pPr>
          </w:p>
        </w:tc>
        <w:tc>
          <w:tcPr>
            <w:tcW w:w="3120" w:type="dxa"/>
            <w:gridSpan w:val="2"/>
            <w:noWrap w:val="0"/>
            <w:vAlign w:val="center"/>
          </w:tcPr>
          <w:p w14:paraId="4F10330B">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500万元</w:t>
            </w:r>
          </w:p>
        </w:tc>
        <w:tc>
          <w:tcPr>
            <w:tcW w:w="600" w:type="dxa"/>
            <w:noWrap w:val="0"/>
            <w:vAlign w:val="center"/>
          </w:tcPr>
          <w:p w14:paraId="6FB0AAF1">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3B07A121">
            <w:pPr>
              <w:snapToGrid w:val="0"/>
              <w:contextualSpacing/>
              <w:jc w:val="center"/>
              <w:rPr>
                <w:rFonts w:eastAsia="宋体"/>
                <w:sz w:val="18"/>
                <w:szCs w:val="18"/>
              </w:rPr>
            </w:pPr>
          </w:p>
        </w:tc>
        <w:tc>
          <w:tcPr>
            <w:tcW w:w="433" w:type="dxa"/>
            <w:vMerge w:val="continue"/>
            <w:noWrap w:val="0"/>
            <w:vAlign w:val="center"/>
          </w:tcPr>
          <w:p w14:paraId="25DE6E07">
            <w:pPr>
              <w:snapToGrid w:val="0"/>
              <w:contextualSpacing/>
              <w:rPr>
                <w:rFonts w:eastAsia="宋体"/>
                <w:kern w:val="0"/>
                <w:sz w:val="18"/>
                <w:szCs w:val="18"/>
                <w:lang w:bidi="ar"/>
              </w:rPr>
            </w:pPr>
          </w:p>
        </w:tc>
        <w:tc>
          <w:tcPr>
            <w:tcW w:w="1922" w:type="dxa"/>
            <w:gridSpan w:val="2"/>
            <w:vMerge w:val="continue"/>
            <w:noWrap w:val="0"/>
            <w:vAlign w:val="center"/>
          </w:tcPr>
          <w:p w14:paraId="003256F8">
            <w:pPr>
              <w:snapToGrid w:val="0"/>
              <w:contextualSpacing/>
              <w:rPr>
                <w:rFonts w:eastAsia="宋体"/>
                <w:kern w:val="0"/>
                <w:sz w:val="18"/>
                <w:szCs w:val="18"/>
                <w:lang w:bidi="ar"/>
              </w:rPr>
            </w:pPr>
          </w:p>
        </w:tc>
      </w:tr>
      <w:tr w14:paraId="4FED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6EC74718">
            <w:pPr>
              <w:snapToGrid w:val="0"/>
              <w:contextualSpacing/>
              <w:jc w:val="center"/>
              <w:rPr>
                <w:rFonts w:eastAsia="宋体"/>
                <w:sz w:val="18"/>
                <w:szCs w:val="18"/>
              </w:rPr>
            </w:pPr>
          </w:p>
        </w:tc>
        <w:tc>
          <w:tcPr>
            <w:tcW w:w="1737" w:type="dxa"/>
            <w:vMerge w:val="restart"/>
            <w:noWrap w:val="0"/>
            <w:vAlign w:val="center"/>
          </w:tcPr>
          <w:p w14:paraId="341BF98A">
            <w:pPr>
              <w:snapToGrid w:val="0"/>
              <w:contextualSpacing/>
              <w:jc w:val="left"/>
              <w:rPr>
                <w:rFonts w:eastAsia="宋体"/>
                <w:sz w:val="18"/>
                <w:szCs w:val="18"/>
              </w:rPr>
            </w:pPr>
            <w:r>
              <w:rPr>
                <w:rFonts w:eastAsia="宋体"/>
                <w:sz w:val="18"/>
                <w:szCs w:val="18"/>
              </w:rPr>
              <w:t>该品牌境外粉丝量</w:t>
            </w:r>
          </w:p>
        </w:tc>
        <w:tc>
          <w:tcPr>
            <w:tcW w:w="3120" w:type="dxa"/>
            <w:gridSpan w:val="2"/>
            <w:noWrap w:val="0"/>
            <w:vAlign w:val="center"/>
          </w:tcPr>
          <w:p w14:paraId="6D33434E">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300万个</w:t>
            </w:r>
          </w:p>
        </w:tc>
        <w:tc>
          <w:tcPr>
            <w:tcW w:w="600" w:type="dxa"/>
            <w:noWrap w:val="0"/>
            <w:vAlign w:val="center"/>
          </w:tcPr>
          <w:p w14:paraId="0802107A">
            <w:pPr>
              <w:snapToGrid w:val="0"/>
              <w:contextualSpacing/>
              <w:jc w:val="center"/>
              <w:rPr>
                <w:rFonts w:eastAsia="宋体"/>
                <w:sz w:val="18"/>
                <w:szCs w:val="18"/>
              </w:rPr>
            </w:pPr>
            <w:r>
              <w:rPr>
                <w:rFonts w:eastAsia="宋体"/>
                <w:sz w:val="18"/>
                <w:szCs w:val="18"/>
              </w:rPr>
              <w:t>20</w:t>
            </w:r>
          </w:p>
        </w:tc>
        <w:tc>
          <w:tcPr>
            <w:tcW w:w="873" w:type="dxa"/>
            <w:vMerge w:val="restart"/>
            <w:noWrap w:val="0"/>
            <w:vAlign w:val="center"/>
          </w:tcPr>
          <w:p w14:paraId="16439667">
            <w:pPr>
              <w:snapToGrid w:val="0"/>
              <w:contextualSpacing/>
              <w:jc w:val="center"/>
              <w:rPr>
                <w:rFonts w:eastAsia="宋体"/>
                <w:sz w:val="18"/>
                <w:szCs w:val="18"/>
              </w:rPr>
            </w:pPr>
          </w:p>
        </w:tc>
        <w:tc>
          <w:tcPr>
            <w:tcW w:w="433" w:type="dxa"/>
            <w:vMerge w:val="continue"/>
            <w:noWrap w:val="0"/>
            <w:vAlign w:val="center"/>
          </w:tcPr>
          <w:p w14:paraId="515BD89E">
            <w:pPr>
              <w:snapToGrid w:val="0"/>
              <w:contextualSpacing/>
              <w:rPr>
                <w:rFonts w:eastAsia="宋体"/>
                <w:kern w:val="0"/>
                <w:sz w:val="18"/>
                <w:szCs w:val="18"/>
                <w:lang w:bidi="ar"/>
              </w:rPr>
            </w:pPr>
          </w:p>
        </w:tc>
        <w:tc>
          <w:tcPr>
            <w:tcW w:w="1922" w:type="dxa"/>
            <w:gridSpan w:val="2"/>
            <w:vMerge w:val="restart"/>
            <w:noWrap w:val="0"/>
            <w:vAlign w:val="center"/>
          </w:tcPr>
          <w:p w14:paraId="558D7609">
            <w:pPr>
              <w:snapToGrid w:val="0"/>
              <w:contextualSpacing/>
              <w:rPr>
                <w:rFonts w:eastAsia="宋体"/>
                <w:kern w:val="0"/>
                <w:sz w:val="18"/>
                <w:szCs w:val="18"/>
                <w:lang w:bidi="ar"/>
              </w:rPr>
            </w:pPr>
            <w:r>
              <w:rPr>
                <w:rFonts w:eastAsia="宋体"/>
                <w:kern w:val="0"/>
                <w:sz w:val="18"/>
                <w:szCs w:val="18"/>
                <w:lang w:bidi="ar"/>
              </w:rPr>
              <w:t>各境外社媒平台上运营该品牌的账号粉丝数截图，不同社媒可以合计</w:t>
            </w:r>
          </w:p>
        </w:tc>
      </w:tr>
      <w:tr w14:paraId="2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37D50265">
            <w:pPr>
              <w:snapToGrid w:val="0"/>
              <w:contextualSpacing/>
              <w:jc w:val="center"/>
              <w:rPr>
                <w:rFonts w:eastAsia="宋体"/>
                <w:sz w:val="18"/>
                <w:szCs w:val="18"/>
              </w:rPr>
            </w:pPr>
          </w:p>
        </w:tc>
        <w:tc>
          <w:tcPr>
            <w:tcW w:w="1737" w:type="dxa"/>
            <w:vMerge w:val="continue"/>
            <w:noWrap w:val="0"/>
            <w:vAlign w:val="center"/>
          </w:tcPr>
          <w:p w14:paraId="2C9A41F2">
            <w:pPr>
              <w:snapToGrid w:val="0"/>
              <w:contextualSpacing/>
              <w:jc w:val="left"/>
              <w:rPr>
                <w:rFonts w:eastAsia="宋体"/>
                <w:sz w:val="18"/>
                <w:szCs w:val="18"/>
              </w:rPr>
            </w:pPr>
          </w:p>
        </w:tc>
        <w:tc>
          <w:tcPr>
            <w:tcW w:w="3120" w:type="dxa"/>
            <w:gridSpan w:val="2"/>
            <w:noWrap w:val="0"/>
            <w:vAlign w:val="center"/>
          </w:tcPr>
          <w:p w14:paraId="644290BC">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200万个</w:t>
            </w:r>
          </w:p>
        </w:tc>
        <w:tc>
          <w:tcPr>
            <w:tcW w:w="600" w:type="dxa"/>
            <w:noWrap w:val="0"/>
            <w:vAlign w:val="center"/>
          </w:tcPr>
          <w:p w14:paraId="0E257DAD">
            <w:pPr>
              <w:snapToGrid w:val="0"/>
              <w:contextualSpacing/>
              <w:jc w:val="center"/>
              <w:rPr>
                <w:rFonts w:eastAsia="宋体"/>
                <w:sz w:val="18"/>
                <w:szCs w:val="18"/>
              </w:rPr>
            </w:pPr>
            <w:r>
              <w:rPr>
                <w:rFonts w:eastAsia="宋体"/>
                <w:sz w:val="18"/>
                <w:szCs w:val="18"/>
              </w:rPr>
              <w:t>10</w:t>
            </w:r>
          </w:p>
        </w:tc>
        <w:tc>
          <w:tcPr>
            <w:tcW w:w="873" w:type="dxa"/>
            <w:vMerge w:val="continue"/>
            <w:noWrap w:val="0"/>
            <w:vAlign w:val="center"/>
          </w:tcPr>
          <w:p w14:paraId="0B9770B1">
            <w:pPr>
              <w:snapToGrid w:val="0"/>
              <w:contextualSpacing/>
              <w:jc w:val="center"/>
              <w:rPr>
                <w:rFonts w:eastAsia="宋体"/>
                <w:sz w:val="18"/>
                <w:szCs w:val="18"/>
              </w:rPr>
            </w:pPr>
          </w:p>
        </w:tc>
        <w:tc>
          <w:tcPr>
            <w:tcW w:w="433" w:type="dxa"/>
            <w:vMerge w:val="continue"/>
            <w:noWrap w:val="0"/>
            <w:vAlign w:val="center"/>
          </w:tcPr>
          <w:p w14:paraId="4763EF74">
            <w:pPr>
              <w:snapToGrid w:val="0"/>
              <w:contextualSpacing/>
              <w:rPr>
                <w:rFonts w:eastAsia="宋体"/>
                <w:kern w:val="0"/>
                <w:sz w:val="18"/>
                <w:szCs w:val="18"/>
                <w:lang w:bidi="ar"/>
              </w:rPr>
            </w:pPr>
          </w:p>
        </w:tc>
        <w:tc>
          <w:tcPr>
            <w:tcW w:w="1922" w:type="dxa"/>
            <w:gridSpan w:val="2"/>
            <w:vMerge w:val="continue"/>
            <w:noWrap w:val="0"/>
            <w:vAlign w:val="center"/>
          </w:tcPr>
          <w:p w14:paraId="0496DEF4">
            <w:pPr>
              <w:snapToGrid w:val="0"/>
              <w:contextualSpacing/>
              <w:rPr>
                <w:rFonts w:eastAsia="宋体"/>
                <w:kern w:val="0"/>
                <w:sz w:val="18"/>
                <w:szCs w:val="18"/>
                <w:lang w:bidi="ar"/>
              </w:rPr>
            </w:pPr>
          </w:p>
        </w:tc>
      </w:tr>
      <w:tr w14:paraId="1EC0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3CF8C4FC">
            <w:pPr>
              <w:snapToGrid w:val="0"/>
              <w:contextualSpacing/>
              <w:jc w:val="center"/>
              <w:rPr>
                <w:rFonts w:eastAsia="宋体"/>
                <w:sz w:val="18"/>
                <w:szCs w:val="18"/>
              </w:rPr>
            </w:pPr>
          </w:p>
        </w:tc>
        <w:tc>
          <w:tcPr>
            <w:tcW w:w="1737" w:type="dxa"/>
            <w:vMerge w:val="continue"/>
            <w:noWrap w:val="0"/>
            <w:vAlign w:val="center"/>
          </w:tcPr>
          <w:p w14:paraId="57888E02">
            <w:pPr>
              <w:snapToGrid w:val="0"/>
              <w:contextualSpacing/>
              <w:jc w:val="left"/>
              <w:rPr>
                <w:rFonts w:eastAsia="宋体"/>
                <w:sz w:val="18"/>
                <w:szCs w:val="18"/>
              </w:rPr>
            </w:pPr>
          </w:p>
        </w:tc>
        <w:tc>
          <w:tcPr>
            <w:tcW w:w="3120" w:type="dxa"/>
            <w:gridSpan w:val="2"/>
            <w:noWrap w:val="0"/>
            <w:vAlign w:val="center"/>
          </w:tcPr>
          <w:p w14:paraId="5DE9211E">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100万个</w:t>
            </w:r>
          </w:p>
        </w:tc>
        <w:tc>
          <w:tcPr>
            <w:tcW w:w="600" w:type="dxa"/>
            <w:noWrap w:val="0"/>
            <w:vAlign w:val="center"/>
          </w:tcPr>
          <w:p w14:paraId="49BBC8B9">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1B696F70">
            <w:pPr>
              <w:snapToGrid w:val="0"/>
              <w:contextualSpacing/>
              <w:jc w:val="center"/>
              <w:rPr>
                <w:rFonts w:eastAsia="宋体"/>
                <w:sz w:val="18"/>
                <w:szCs w:val="18"/>
              </w:rPr>
            </w:pPr>
          </w:p>
        </w:tc>
        <w:tc>
          <w:tcPr>
            <w:tcW w:w="433" w:type="dxa"/>
            <w:vMerge w:val="continue"/>
            <w:noWrap w:val="0"/>
            <w:vAlign w:val="center"/>
          </w:tcPr>
          <w:p w14:paraId="10090085">
            <w:pPr>
              <w:snapToGrid w:val="0"/>
              <w:contextualSpacing/>
              <w:rPr>
                <w:rFonts w:eastAsia="宋体"/>
                <w:kern w:val="0"/>
                <w:sz w:val="18"/>
                <w:szCs w:val="18"/>
                <w:lang w:bidi="ar"/>
              </w:rPr>
            </w:pPr>
          </w:p>
        </w:tc>
        <w:tc>
          <w:tcPr>
            <w:tcW w:w="1922" w:type="dxa"/>
            <w:gridSpan w:val="2"/>
            <w:vMerge w:val="continue"/>
            <w:noWrap w:val="0"/>
            <w:vAlign w:val="center"/>
          </w:tcPr>
          <w:p w14:paraId="3E78CAFF">
            <w:pPr>
              <w:snapToGrid w:val="0"/>
              <w:contextualSpacing/>
              <w:rPr>
                <w:rFonts w:eastAsia="宋体"/>
                <w:kern w:val="0"/>
                <w:sz w:val="18"/>
                <w:szCs w:val="18"/>
                <w:lang w:bidi="ar"/>
              </w:rPr>
            </w:pPr>
          </w:p>
        </w:tc>
      </w:tr>
      <w:tr w14:paraId="5747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restart"/>
            <w:noWrap w:val="0"/>
            <w:vAlign w:val="center"/>
          </w:tcPr>
          <w:p w14:paraId="502E0AD7">
            <w:pPr>
              <w:snapToGrid w:val="0"/>
              <w:contextualSpacing/>
              <w:jc w:val="center"/>
              <w:rPr>
                <w:rFonts w:eastAsia="宋体"/>
                <w:sz w:val="18"/>
                <w:szCs w:val="18"/>
              </w:rPr>
            </w:pPr>
            <w:r>
              <w:rPr>
                <w:rFonts w:eastAsia="宋体"/>
                <w:sz w:val="18"/>
                <w:szCs w:val="18"/>
              </w:rPr>
              <w:t>2</w:t>
            </w:r>
          </w:p>
        </w:tc>
        <w:tc>
          <w:tcPr>
            <w:tcW w:w="1737" w:type="dxa"/>
            <w:vMerge w:val="restart"/>
            <w:noWrap w:val="0"/>
            <w:vAlign w:val="center"/>
          </w:tcPr>
          <w:p w14:paraId="0302E60D">
            <w:pPr>
              <w:snapToGrid w:val="0"/>
              <w:contextualSpacing/>
              <w:jc w:val="left"/>
              <w:rPr>
                <w:rFonts w:eastAsia="宋体"/>
                <w:sz w:val="18"/>
                <w:szCs w:val="18"/>
              </w:rPr>
            </w:pPr>
            <w:r>
              <w:rPr>
                <w:rFonts w:eastAsia="宋体"/>
                <w:sz w:val="18"/>
                <w:szCs w:val="18"/>
              </w:rPr>
              <w:t>该品牌2024年销售增长率</w:t>
            </w:r>
          </w:p>
        </w:tc>
        <w:tc>
          <w:tcPr>
            <w:tcW w:w="3120" w:type="dxa"/>
            <w:gridSpan w:val="2"/>
            <w:noWrap w:val="0"/>
            <w:vAlign w:val="center"/>
          </w:tcPr>
          <w:p w14:paraId="657F3A9F">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w:t>
            </w:r>
          </w:p>
        </w:tc>
        <w:tc>
          <w:tcPr>
            <w:tcW w:w="600" w:type="dxa"/>
            <w:noWrap w:val="0"/>
            <w:vAlign w:val="center"/>
          </w:tcPr>
          <w:p w14:paraId="5393B6EE">
            <w:pPr>
              <w:snapToGrid w:val="0"/>
              <w:contextualSpacing/>
              <w:jc w:val="center"/>
              <w:rPr>
                <w:rFonts w:eastAsia="宋体"/>
                <w:sz w:val="18"/>
                <w:szCs w:val="18"/>
              </w:rPr>
            </w:pPr>
            <w:r>
              <w:rPr>
                <w:rFonts w:eastAsia="宋体"/>
                <w:sz w:val="18"/>
                <w:szCs w:val="18"/>
              </w:rPr>
              <w:t>15</w:t>
            </w:r>
          </w:p>
        </w:tc>
        <w:tc>
          <w:tcPr>
            <w:tcW w:w="873" w:type="dxa"/>
            <w:vMerge w:val="restart"/>
            <w:noWrap w:val="0"/>
            <w:vAlign w:val="center"/>
          </w:tcPr>
          <w:p w14:paraId="7246B6BD">
            <w:pPr>
              <w:snapToGrid w:val="0"/>
              <w:contextualSpacing/>
              <w:jc w:val="center"/>
              <w:rPr>
                <w:rFonts w:eastAsia="宋体"/>
                <w:sz w:val="18"/>
                <w:szCs w:val="18"/>
              </w:rPr>
            </w:pPr>
          </w:p>
        </w:tc>
        <w:tc>
          <w:tcPr>
            <w:tcW w:w="433" w:type="dxa"/>
            <w:vMerge w:val="restart"/>
            <w:noWrap w:val="0"/>
            <w:vAlign w:val="center"/>
          </w:tcPr>
          <w:p w14:paraId="071C290E">
            <w:pPr>
              <w:snapToGrid w:val="0"/>
              <w:contextualSpacing/>
              <w:rPr>
                <w:rFonts w:eastAsia="宋体"/>
                <w:kern w:val="0"/>
                <w:sz w:val="18"/>
                <w:szCs w:val="18"/>
                <w:lang w:bidi="ar"/>
              </w:rPr>
            </w:pPr>
            <w:r>
              <w:rPr>
                <w:rFonts w:eastAsia="宋体"/>
                <w:kern w:val="0"/>
                <w:sz w:val="18"/>
                <w:szCs w:val="18"/>
                <w:lang w:bidi="ar"/>
              </w:rPr>
              <w:t>择一评分</w:t>
            </w:r>
          </w:p>
        </w:tc>
        <w:tc>
          <w:tcPr>
            <w:tcW w:w="1922" w:type="dxa"/>
            <w:gridSpan w:val="2"/>
            <w:vMerge w:val="restart"/>
            <w:noWrap w:val="0"/>
            <w:vAlign w:val="center"/>
          </w:tcPr>
          <w:p w14:paraId="4C47C5CA">
            <w:pPr>
              <w:snapToGrid w:val="0"/>
              <w:contextualSpacing/>
              <w:rPr>
                <w:rFonts w:eastAsia="宋体"/>
                <w:kern w:val="0"/>
                <w:sz w:val="18"/>
                <w:szCs w:val="18"/>
                <w:lang w:bidi="ar"/>
              </w:rPr>
            </w:pPr>
            <w:r>
              <w:rPr>
                <w:rFonts w:eastAsia="宋体"/>
                <w:kern w:val="0"/>
                <w:sz w:val="18"/>
                <w:szCs w:val="18"/>
                <w:lang w:bidi="ar"/>
              </w:rPr>
              <w:t>第三方跨境电子商务平台、独立站交易数据（可合计）的截图或证明</w:t>
            </w:r>
          </w:p>
        </w:tc>
      </w:tr>
      <w:tr w14:paraId="6E01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07903256">
            <w:pPr>
              <w:snapToGrid w:val="0"/>
              <w:contextualSpacing/>
              <w:jc w:val="center"/>
              <w:rPr>
                <w:rFonts w:eastAsia="宋体"/>
                <w:sz w:val="18"/>
                <w:szCs w:val="18"/>
              </w:rPr>
            </w:pPr>
          </w:p>
        </w:tc>
        <w:tc>
          <w:tcPr>
            <w:tcW w:w="1737" w:type="dxa"/>
            <w:vMerge w:val="continue"/>
            <w:noWrap w:val="0"/>
            <w:vAlign w:val="center"/>
          </w:tcPr>
          <w:p w14:paraId="45B38165">
            <w:pPr>
              <w:snapToGrid w:val="0"/>
              <w:contextualSpacing/>
              <w:jc w:val="left"/>
              <w:rPr>
                <w:rFonts w:eastAsia="宋体"/>
                <w:sz w:val="18"/>
                <w:szCs w:val="18"/>
              </w:rPr>
            </w:pPr>
          </w:p>
        </w:tc>
        <w:tc>
          <w:tcPr>
            <w:tcW w:w="3120" w:type="dxa"/>
            <w:gridSpan w:val="2"/>
            <w:noWrap w:val="0"/>
            <w:vAlign w:val="center"/>
          </w:tcPr>
          <w:p w14:paraId="5E1EA0FD">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3%</w:t>
            </w:r>
          </w:p>
        </w:tc>
        <w:tc>
          <w:tcPr>
            <w:tcW w:w="600" w:type="dxa"/>
            <w:noWrap w:val="0"/>
            <w:vAlign w:val="center"/>
          </w:tcPr>
          <w:p w14:paraId="59706037">
            <w:pPr>
              <w:snapToGrid w:val="0"/>
              <w:contextualSpacing/>
              <w:jc w:val="center"/>
              <w:rPr>
                <w:rFonts w:eastAsia="宋体"/>
                <w:sz w:val="18"/>
                <w:szCs w:val="18"/>
              </w:rPr>
            </w:pPr>
            <w:r>
              <w:rPr>
                <w:rFonts w:eastAsia="宋体"/>
                <w:sz w:val="18"/>
                <w:szCs w:val="18"/>
              </w:rPr>
              <w:t>8</w:t>
            </w:r>
          </w:p>
        </w:tc>
        <w:tc>
          <w:tcPr>
            <w:tcW w:w="873" w:type="dxa"/>
            <w:vMerge w:val="continue"/>
            <w:noWrap w:val="0"/>
            <w:vAlign w:val="center"/>
          </w:tcPr>
          <w:p w14:paraId="63BE9258">
            <w:pPr>
              <w:snapToGrid w:val="0"/>
              <w:contextualSpacing/>
              <w:jc w:val="center"/>
              <w:rPr>
                <w:rFonts w:eastAsia="宋体"/>
                <w:sz w:val="18"/>
                <w:szCs w:val="18"/>
              </w:rPr>
            </w:pPr>
          </w:p>
        </w:tc>
        <w:tc>
          <w:tcPr>
            <w:tcW w:w="433" w:type="dxa"/>
            <w:vMerge w:val="continue"/>
            <w:noWrap w:val="0"/>
            <w:vAlign w:val="center"/>
          </w:tcPr>
          <w:p w14:paraId="68895BE0">
            <w:pPr>
              <w:snapToGrid w:val="0"/>
              <w:contextualSpacing/>
              <w:rPr>
                <w:rFonts w:eastAsia="宋体"/>
                <w:sz w:val="18"/>
                <w:szCs w:val="18"/>
              </w:rPr>
            </w:pPr>
          </w:p>
        </w:tc>
        <w:tc>
          <w:tcPr>
            <w:tcW w:w="1922" w:type="dxa"/>
            <w:gridSpan w:val="2"/>
            <w:vMerge w:val="continue"/>
            <w:noWrap w:val="0"/>
            <w:vAlign w:val="center"/>
          </w:tcPr>
          <w:p w14:paraId="43942913">
            <w:pPr>
              <w:snapToGrid w:val="0"/>
              <w:contextualSpacing/>
              <w:rPr>
                <w:rFonts w:eastAsia="宋体"/>
                <w:sz w:val="18"/>
                <w:szCs w:val="18"/>
              </w:rPr>
            </w:pPr>
          </w:p>
        </w:tc>
      </w:tr>
      <w:tr w14:paraId="0CE0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5EA127FF">
            <w:pPr>
              <w:snapToGrid w:val="0"/>
              <w:contextualSpacing/>
              <w:jc w:val="center"/>
              <w:rPr>
                <w:rFonts w:eastAsia="宋体"/>
                <w:sz w:val="18"/>
                <w:szCs w:val="18"/>
              </w:rPr>
            </w:pPr>
          </w:p>
        </w:tc>
        <w:tc>
          <w:tcPr>
            <w:tcW w:w="1737" w:type="dxa"/>
            <w:vMerge w:val="continue"/>
            <w:noWrap w:val="0"/>
            <w:vAlign w:val="center"/>
          </w:tcPr>
          <w:p w14:paraId="09D3DFDE">
            <w:pPr>
              <w:snapToGrid w:val="0"/>
              <w:contextualSpacing/>
              <w:jc w:val="left"/>
              <w:rPr>
                <w:rFonts w:eastAsia="宋体"/>
                <w:sz w:val="18"/>
                <w:szCs w:val="18"/>
              </w:rPr>
            </w:pPr>
          </w:p>
        </w:tc>
        <w:tc>
          <w:tcPr>
            <w:tcW w:w="3120" w:type="dxa"/>
            <w:gridSpan w:val="2"/>
            <w:noWrap w:val="0"/>
            <w:vAlign w:val="center"/>
          </w:tcPr>
          <w:p w14:paraId="10ACBE90">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w:t>
            </w:r>
          </w:p>
        </w:tc>
        <w:tc>
          <w:tcPr>
            <w:tcW w:w="600" w:type="dxa"/>
            <w:noWrap w:val="0"/>
            <w:vAlign w:val="center"/>
          </w:tcPr>
          <w:p w14:paraId="3061B697">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60C03170">
            <w:pPr>
              <w:snapToGrid w:val="0"/>
              <w:contextualSpacing/>
              <w:jc w:val="center"/>
              <w:rPr>
                <w:rFonts w:eastAsia="宋体"/>
                <w:sz w:val="18"/>
                <w:szCs w:val="18"/>
              </w:rPr>
            </w:pPr>
          </w:p>
        </w:tc>
        <w:tc>
          <w:tcPr>
            <w:tcW w:w="433" w:type="dxa"/>
            <w:vMerge w:val="continue"/>
            <w:noWrap w:val="0"/>
            <w:vAlign w:val="center"/>
          </w:tcPr>
          <w:p w14:paraId="438AD678">
            <w:pPr>
              <w:snapToGrid w:val="0"/>
              <w:contextualSpacing/>
              <w:rPr>
                <w:rFonts w:eastAsia="宋体"/>
                <w:sz w:val="18"/>
                <w:szCs w:val="18"/>
              </w:rPr>
            </w:pPr>
          </w:p>
        </w:tc>
        <w:tc>
          <w:tcPr>
            <w:tcW w:w="1922" w:type="dxa"/>
            <w:gridSpan w:val="2"/>
            <w:vMerge w:val="continue"/>
            <w:noWrap w:val="0"/>
            <w:vAlign w:val="center"/>
          </w:tcPr>
          <w:p w14:paraId="0FDC8732">
            <w:pPr>
              <w:snapToGrid w:val="0"/>
              <w:contextualSpacing/>
              <w:rPr>
                <w:rFonts w:eastAsia="宋体"/>
                <w:sz w:val="18"/>
                <w:szCs w:val="18"/>
              </w:rPr>
            </w:pPr>
          </w:p>
        </w:tc>
      </w:tr>
      <w:tr w14:paraId="499C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7B0CE0AF">
            <w:pPr>
              <w:snapToGrid w:val="0"/>
              <w:contextualSpacing/>
              <w:jc w:val="center"/>
              <w:rPr>
                <w:rFonts w:eastAsia="宋体"/>
                <w:sz w:val="18"/>
                <w:szCs w:val="18"/>
              </w:rPr>
            </w:pPr>
          </w:p>
        </w:tc>
        <w:tc>
          <w:tcPr>
            <w:tcW w:w="1737" w:type="dxa"/>
            <w:vMerge w:val="restart"/>
            <w:noWrap w:val="0"/>
            <w:vAlign w:val="center"/>
          </w:tcPr>
          <w:p w14:paraId="4D4B09B2">
            <w:pPr>
              <w:snapToGrid w:val="0"/>
              <w:contextualSpacing/>
              <w:jc w:val="left"/>
              <w:rPr>
                <w:rFonts w:eastAsia="宋体"/>
                <w:sz w:val="18"/>
                <w:szCs w:val="18"/>
              </w:rPr>
            </w:pPr>
            <w:r>
              <w:rPr>
                <w:rFonts w:eastAsia="宋体"/>
                <w:sz w:val="18"/>
                <w:szCs w:val="18"/>
              </w:rPr>
              <w:t>该品牌2024年境外粉丝量增长率</w:t>
            </w:r>
          </w:p>
        </w:tc>
        <w:tc>
          <w:tcPr>
            <w:tcW w:w="3120" w:type="dxa"/>
            <w:gridSpan w:val="2"/>
            <w:noWrap w:val="0"/>
            <w:vAlign w:val="center"/>
          </w:tcPr>
          <w:p w14:paraId="2E2D49B3">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10%</w:t>
            </w:r>
          </w:p>
        </w:tc>
        <w:tc>
          <w:tcPr>
            <w:tcW w:w="600" w:type="dxa"/>
            <w:noWrap w:val="0"/>
            <w:vAlign w:val="center"/>
          </w:tcPr>
          <w:p w14:paraId="03DA4C46">
            <w:pPr>
              <w:snapToGrid w:val="0"/>
              <w:contextualSpacing/>
              <w:jc w:val="center"/>
              <w:rPr>
                <w:rFonts w:eastAsia="宋体"/>
                <w:sz w:val="18"/>
                <w:szCs w:val="18"/>
              </w:rPr>
            </w:pPr>
            <w:r>
              <w:rPr>
                <w:rFonts w:eastAsia="宋体"/>
                <w:sz w:val="18"/>
                <w:szCs w:val="18"/>
              </w:rPr>
              <w:t>15</w:t>
            </w:r>
          </w:p>
        </w:tc>
        <w:tc>
          <w:tcPr>
            <w:tcW w:w="873" w:type="dxa"/>
            <w:vMerge w:val="restart"/>
            <w:noWrap w:val="0"/>
            <w:vAlign w:val="center"/>
          </w:tcPr>
          <w:p w14:paraId="3A3689A2">
            <w:pPr>
              <w:snapToGrid w:val="0"/>
              <w:contextualSpacing/>
              <w:jc w:val="center"/>
              <w:rPr>
                <w:rFonts w:eastAsia="宋体"/>
                <w:sz w:val="18"/>
                <w:szCs w:val="18"/>
              </w:rPr>
            </w:pPr>
          </w:p>
        </w:tc>
        <w:tc>
          <w:tcPr>
            <w:tcW w:w="433" w:type="dxa"/>
            <w:vMerge w:val="continue"/>
            <w:noWrap w:val="0"/>
            <w:vAlign w:val="center"/>
          </w:tcPr>
          <w:p w14:paraId="594FB297">
            <w:pPr>
              <w:snapToGrid w:val="0"/>
              <w:contextualSpacing/>
              <w:rPr>
                <w:rFonts w:eastAsia="宋体"/>
                <w:sz w:val="18"/>
                <w:szCs w:val="18"/>
              </w:rPr>
            </w:pPr>
          </w:p>
        </w:tc>
        <w:tc>
          <w:tcPr>
            <w:tcW w:w="1922" w:type="dxa"/>
            <w:gridSpan w:val="2"/>
            <w:vMerge w:val="restart"/>
            <w:noWrap w:val="0"/>
            <w:vAlign w:val="center"/>
          </w:tcPr>
          <w:p w14:paraId="3404C695">
            <w:pPr>
              <w:snapToGrid w:val="0"/>
              <w:contextualSpacing/>
              <w:rPr>
                <w:rFonts w:eastAsia="宋体"/>
                <w:sz w:val="18"/>
                <w:szCs w:val="18"/>
              </w:rPr>
            </w:pPr>
            <w:r>
              <w:rPr>
                <w:rFonts w:eastAsia="宋体"/>
                <w:kern w:val="0"/>
                <w:sz w:val="18"/>
                <w:szCs w:val="18"/>
                <w:lang w:bidi="ar"/>
              </w:rPr>
              <w:t>各境外社媒平台上运营该品牌的账号粉丝数截图</w:t>
            </w:r>
          </w:p>
        </w:tc>
      </w:tr>
      <w:tr w14:paraId="259C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54A14C71">
            <w:pPr>
              <w:snapToGrid w:val="0"/>
              <w:contextualSpacing/>
              <w:jc w:val="center"/>
              <w:rPr>
                <w:rFonts w:eastAsia="宋体"/>
                <w:sz w:val="18"/>
                <w:szCs w:val="18"/>
              </w:rPr>
            </w:pPr>
          </w:p>
        </w:tc>
        <w:tc>
          <w:tcPr>
            <w:tcW w:w="1737" w:type="dxa"/>
            <w:vMerge w:val="continue"/>
            <w:noWrap w:val="0"/>
            <w:vAlign w:val="center"/>
          </w:tcPr>
          <w:p w14:paraId="53438AB8">
            <w:pPr>
              <w:snapToGrid w:val="0"/>
              <w:contextualSpacing/>
              <w:jc w:val="left"/>
              <w:rPr>
                <w:rFonts w:eastAsia="宋体"/>
                <w:sz w:val="18"/>
                <w:szCs w:val="18"/>
              </w:rPr>
            </w:pPr>
          </w:p>
        </w:tc>
        <w:tc>
          <w:tcPr>
            <w:tcW w:w="3120" w:type="dxa"/>
            <w:gridSpan w:val="2"/>
            <w:noWrap w:val="0"/>
            <w:vAlign w:val="center"/>
          </w:tcPr>
          <w:p w14:paraId="664F61E1">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8%</w:t>
            </w:r>
          </w:p>
        </w:tc>
        <w:tc>
          <w:tcPr>
            <w:tcW w:w="600" w:type="dxa"/>
            <w:noWrap w:val="0"/>
            <w:vAlign w:val="center"/>
          </w:tcPr>
          <w:p w14:paraId="007CF979">
            <w:pPr>
              <w:snapToGrid w:val="0"/>
              <w:contextualSpacing/>
              <w:jc w:val="center"/>
              <w:rPr>
                <w:rFonts w:eastAsia="宋体"/>
                <w:sz w:val="18"/>
                <w:szCs w:val="18"/>
              </w:rPr>
            </w:pPr>
            <w:r>
              <w:rPr>
                <w:rFonts w:eastAsia="宋体"/>
                <w:sz w:val="18"/>
                <w:szCs w:val="18"/>
              </w:rPr>
              <w:t>8</w:t>
            </w:r>
          </w:p>
        </w:tc>
        <w:tc>
          <w:tcPr>
            <w:tcW w:w="873" w:type="dxa"/>
            <w:vMerge w:val="continue"/>
            <w:noWrap w:val="0"/>
            <w:vAlign w:val="center"/>
          </w:tcPr>
          <w:p w14:paraId="548A4BE1">
            <w:pPr>
              <w:snapToGrid w:val="0"/>
              <w:contextualSpacing/>
              <w:jc w:val="center"/>
              <w:rPr>
                <w:rFonts w:eastAsia="宋体"/>
                <w:sz w:val="18"/>
                <w:szCs w:val="18"/>
              </w:rPr>
            </w:pPr>
          </w:p>
        </w:tc>
        <w:tc>
          <w:tcPr>
            <w:tcW w:w="433" w:type="dxa"/>
            <w:vMerge w:val="continue"/>
            <w:noWrap w:val="0"/>
            <w:vAlign w:val="center"/>
          </w:tcPr>
          <w:p w14:paraId="796972B2">
            <w:pPr>
              <w:snapToGrid w:val="0"/>
              <w:contextualSpacing/>
              <w:rPr>
                <w:rFonts w:eastAsia="宋体"/>
                <w:sz w:val="18"/>
                <w:szCs w:val="18"/>
              </w:rPr>
            </w:pPr>
          </w:p>
        </w:tc>
        <w:tc>
          <w:tcPr>
            <w:tcW w:w="1922" w:type="dxa"/>
            <w:gridSpan w:val="2"/>
            <w:vMerge w:val="continue"/>
            <w:noWrap w:val="0"/>
            <w:vAlign w:val="center"/>
          </w:tcPr>
          <w:p w14:paraId="0E47EB28">
            <w:pPr>
              <w:snapToGrid w:val="0"/>
              <w:contextualSpacing/>
              <w:rPr>
                <w:rFonts w:eastAsia="宋体"/>
                <w:sz w:val="18"/>
                <w:szCs w:val="18"/>
              </w:rPr>
            </w:pPr>
          </w:p>
        </w:tc>
      </w:tr>
      <w:tr w14:paraId="5922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0CDB33A8">
            <w:pPr>
              <w:snapToGrid w:val="0"/>
              <w:contextualSpacing/>
              <w:jc w:val="center"/>
              <w:rPr>
                <w:rFonts w:eastAsia="宋体"/>
                <w:sz w:val="18"/>
                <w:szCs w:val="18"/>
              </w:rPr>
            </w:pPr>
          </w:p>
        </w:tc>
        <w:tc>
          <w:tcPr>
            <w:tcW w:w="1737" w:type="dxa"/>
            <w:vMerge w:val="continue"/>
            <w:noWrap w:val="0"/>
            <w:vAlign w:val="center"/>
          </w:tcPr>
          <w:p w14:paraId="59F206A4">
            <w:pPr>
              <w:snapToGrid w:val="0"/>
              <w:contextualSpacing/>
              <w:jc w:val="left"/>
              <w:rPr>
                <w:rFonts w:eastAsia="宋体"/>
                <w:sz w:val="18"/>
                <w:szCs w:val="18"/>
              </w:rPr>
            </w:pPr>
          </w:p>
        </w:tc>
        <w:tc>
          <w:tcPr>
            <w:tcW w:w="3120" w:type="dxa"/>
            <w:gridSpan w:val="2"/>
            <w:noWrap w:val="0"/>
            <w:vAlign w:val="center"/>
          </w:tcPr>
          <w:p w14:paraId="7918503C">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w:t>
            </w:r>
          </w:p>
        </w:tc>
        <w:tc>
          <w:tcPr>
            <w:tcW w:w="600" w:type="dxa"/>
            <w:noWrap w:val="0"/>
            <w:vAlign w:val="center"/>
          </w:tcPr>
          <w:p w14:paraId="22A7A12E">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74D0FD3C">
            <w:pPr>
              <w:snapToGrid w:val="0"/>
              <w:contextualSpacing/>
              <w:jc w:val="center"/>
              <w:rPr>
                <w:rFonts w:eastAsia="宋体"/>
                <w:sz w:val="18"/>
                <w:szCs w:val="18"/>
              </w:rPr>
            </w:pPr>
          </w:p>
        </w:tc>
        <w:tc>
          <w:tcPr>
            <w:tcW w:w="433" w:type="dxa"/>
            <w:vMerge w:val="continue"/>
            <w:noWrap w:val="0"/>
            <w:vAlign w:val="center"/>
          </w:tcPr>
          <w:p w14:paraId="3FF64480">
            <w:pPr>
              <w:snapToGrid w:val="0"/>
              <w:contextualSpacing/>
              <w:rPr>
                <w:rFonts w:eastAsia="宋体"/>
                <w:sz w:val="18"/>
                <w:szCs w:val="18"/>
              </w:rPr>
            </w:pPr>
          </w:p>
        </w:tc>
        <w:tc>
          <w:tcPr>
            <w:tcW w:w="1922" w:type="dxa"/>
            <w:gridSpan w:val="2"/>
            <w:vMerge w:val="continue"/>
            <w:noWrap w:val="0"/>
            <w:vAlign w:val="center"/>
          </w:tcPr>
          <w:p w14:paraId="056C09CB">
            <w:pPr>
              <w:snapToGrid w:val="0"/>
              <w:contextualSpacing/>
              <w:rPr>
                <w:rFonts w:eastAsia="宋体"/>
                <w:sz w:val="18"/>
                <w:szCs w:val="18"/>
              </w:rPr>
            </w:pPr>
          </w:p>
        </w:tc>
      </w:tr>
      <w:tr w14:paraId="649D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18" w:type="dxa"/>
            <w:vMerge w:val="restart"/>
            <w:noWrap w:val="0"/>
            <w:vAlign w:val="center"/>
          </w:tcPr>
          <w:p w14:paraId="359009E1">
            <w:pPr>
              <w:snapToGrid w:val="0"/>
              <w:contextualSpacing/>
              <w:jc w:val="center"/>
              <w:rPr>
                <w:rFonts w:eastAsia="宋体"/>
                <w:sz w:val="18"/>
                <w:szCs w:val="18"/>
              </w:rPr>
            </w:pPr>
            <w:r>
              <w:rPr>
                <w:rFonts w:eastAsia="宋体"/>
                <w:sz w:val="18"/>
                <w:szCs w:val="18"/>
              </w:rPr>
              <w:t>3</w:t>
            </w:r>
          </w:p>
        </w:tc>
        <w:tc>
          <w:tcPr>
            <w:tcW w:w="1737" w:type="dxa"/>
            <w:vMerge w:val="restart"/>
            <w:noWrap w:val="0"/>
            <w:vAlign w:val="center"/>
          </w:tcPr>
          <w:p w14:paraId="062A22E8">
            <w:pPr>
              <w:snapToGrid w:val="0"/>
              <w:contextualSpacing/>
              <w:jc w:val="left"/>
              <w:rPr>
                <w:rFonts w:eastAsia="宋体"/>
                <w:sz w:val="18"/>
                <w:szCs w:val="18"/>
              </w:rPr>
            </w:pPr>
            <w:r>
              <w:rPr>
                <w:rFonts w:eastAsia="宋体"/>
                <w:sz w:val="18"/>
                <w:szCs w:val="18"/>
              </w:rPr>
              <w:t>该品牌全球影响力</w:t>
            </w:r>
          </w:p>
        </w:tc>
        <w:tc>
          <w:tcPr>
            <w:tcW w:w="3120" w:type="dxa"/>
            <w:gridSpan w:val="2"/>
            <w:noWrap w:val="0"/>
            <w:vAlign w:val="center"/>
          </w:tcPr>
          <w:p w14:paraId="4B9708F1">
            <w:pPr>
              <w:snapToGrid w:val="0"/>
              <w:contextualSpacing/>
              <w:rPr>
                <w:rFonts w:eastAsia="宋体"/>
                <w:sz w:val="18"/>
                <w:szCs w:val="18"/>
              </w:rPr>
            </w:pPr>
            <w:r>
              <w:rPr>
                <w:rFonts w:eastAsia="宋体"/>
                <w:sz w:val="18"/>
                <w:szCs w:val="18"/>
              </w:rPr>
              <w:t>入围2021-2024年谷歌《BrandZ中国全球化品牌》50强、《BrandZ中国全球化品牌成长明星榜》</w:t>
            </w:r>
            <w:r>
              <w:rPr>
                <w:rFonts w:eastAsia="宋体"/>
                <w:sz w:val="18"/>
                <w:szCs w:val="18"/>
                <w:lang w:val="en"/>
              </w:rPr>
              <w:t>或</w:t>
            </w:r>
            <w:r>
              <w:rPr>
                <w:rFonts w:eastAsia="宋体"/>
                <w:sz w:val="18"/>
                <w:szCs w:val="18"/>
              </w:rPr>
              <w:t>《BrandZ中国最具潜力全球化品牌》，或2021-2024年胡润《全球独角兽榜》</w:t>
            </w:r>
          </w:p>
        </w:tc>
        <w:tc>
          <w:tcPr>
            <w:tcW w:w="600" w:type="dxa"/>
            <w:noWrap w:val="0"/>
            <w:vAlign w:val="center"/>
          </w:tcPr>
          <w:p w14:paraId="29DACF4F">
            <w:pPr>
              <w:snapToGrid w:val="0"/>
              <w:contextualSpacing/>
              <w:jc w:val="center"/>
              <w:rPr>
                <w:rFonts w:eastAsia="宋体"/>
                <w:sz w:val="18"/>
                <w:szCs w:val="18"/>
              </w:rPr>
            </w:pPr>
            <w:r>
              <w:rPr>
                <w:rFonts w:eastAsia="宋体"/>
                <w:sz w:val="18"/>
                <w:szCs w:val="18"/>
              </w:rPr>
              <w:t>15</w:t>
            </w:r>
          </w:p>
        </w:tc>
        <w:tc>
          <w:tcPr>
            <w:tcW w:w="873" w:type="dxa"/>
            <w:noWrap w:val="0"/>
            <w:vAlign w:val="center"/>
          </w:tcPr>
          <w:p w14:paraId="2481C7AB">
            <w:pPr>
              <w:snapToGrid w:val="0"/>
              <w:contextualSpacing/>
              <w:jc w:val="center"/>
              <w:rPr>
                <w:rFonts w:eastAsia="宋体"/>
                <w:sz w:val="18"/>
                <w:szCs w:val="18"/>
              </w:rPr>
            </w:pPr>
          </w:p>
        </w:tc>
        <w:tc>
          <w:tcPr>
            <w:tcW w:w="433" w:type="dxa"/>
            <w:vMerge w:val="restart"/>
            <w:noWrap w:val="0"/>
            <w:vAlign w:val="center"/>
          </w:tcPr>
          <w:p w14:paraId="2C5842C1">
            <w:pPr>
              <w:snapToGrid w:val="0"/>
              <w:contextualSpacing/>
              <w:rPr>
                <w:rFonts w:eastAsia="宋体"/>
                <w:sz w:val="18"/>
                <w:szCs w:val="18"/>
              </w:rPr>
            </w:pPr>
            <w:r>
              <w:rPr>
                <w:rFonts w:eastAsia="宋体"/>
                <w:kern w:val="0"/>
                <w:sz w:val="18"/>
                <w:szCs w:val="18"/>
                <w:lang w:bidi="ar"/>
              </w:rPr>
              <w:t>择一评分</w:t>
            </w:r>
          </w:p>
        </w:tc>
        <w:tc>
          <w:tcPr>
            <w:tcW w:w="1922" w:type="dxa"/>
            <w:gridSpan w:val="2"/>
            <w:noWrap w:val="0"/>
            <w:vAlign w:val="center"/>
          </w:tcPr>
          <w:p w14:paraId="260D48A3">
            <w:pPr>
              <w:snapToGrid w:val="0"/>
              <w:contextualSpacing/>
              <w:rPr>
                <w:rFonts w:eastAsia="宋体"/>
                <w:kern w:val="0"/>
                <w:sz w:val="18"/>
                <w:szCs w:val="18"/>
                <w:lang w:bidi="ar"/>
              </w:rPr>
            </w:pPr>
            <w:r>
              <w:rPr>
                <w:rFonts w:eastAsia="宋体"/>
                <w:kern w:val="0"/>
                <w:sz w:val="18"/>
                <w:szCs w:val="18"/>
                <w:lang w:bidi="ar"/>
              </w:rPr>
              <w:t>新闻报道或其他凭证</w:t>
            </w:r>
          </w:p>
        </w:tc>
      </w:tr>
      <w:tr w14:paraId="0531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8" w:type="dxa"/>
            <w:vMerge w:val="continue"/>
            <w:noWrap w:val="0"/>
            <w:vAlign w:val="center"/>
          </w:tcPr>
          <w:p w14:paraId="25EBFF11">
            <w:pPr>
              <w:snapToGrid w:val="0"/>
              <w:contextualSpacing/>
              <w:jc w:val="center"/>
              <w:rPr>
                <w:rFonts w:eastAsia="宋体"/>
                <w:sz w:val="18"/>
                <w:szCs w:val="18"/>
              </w:rPr>
            </w:pPr>
          </w:p>
        </w:tc>
        <w:tc>
          <w:tcPr>
            <w:tcW w:w="1737" w:type="dxa"/>
            <w:vMerge w:val="continue"/>
            <w:noWrap w:val="0"/>
            <w:vAlign w:val="center"/>
          </w:tcPr>
          <w:p w14:paraId="346BEE43">
            <w:pPr>
              <w:snapToGrid w:val="0"/>
              <w:contextualSpacing/>
              <w:jc w:val="left"/>
              <w:rPr>
                <w:rFonts w:eastAsia="宋体"/>
                <w:sz w:val="18"/>
                <w:szCs w:val="18"/>
              </w:rPr>
            </w:pPr>
          </w:p>
        </w:tc>
        <w:tc>
          <w:tcPr>
            <w:tcW w:w="1756" w:type="dxa"/>
            <w:vMerge w:val="restart"/>
            <w:noWrap w:val="0"/>
            <w:vAlign w:val="center"/>
          </w:tcPr>
          <w:p w14:paraId="7B6DD3F2">
            <w:pPr>
              <w:snapToGrid w:val="0"/>
              <w:contextualSpacing/>
              <w:rPr>
                <w:rFonts w:eastAsia="宋体"/>
                <w:sz w:val="18"/>
                <w:szCs w:val="18"/>
              </w:rPr>
            </w:pPr>
            <w:r>
              <w:rPr>
                <w:rFonts w:eastAsia="宋体"/>
                <w:sz w:val="18"/>
                <w:szCs w:val="18"/>
              </w:rPr>
              <w:t>境外主流社媒（Facebook、YouTube、TikTok、Instagram、X）传播量（视频播放量、标签量，可合计）</w:t>
            </w:r>
          </w:p>
        </w:tc>
        <w:tc>
          <w:tcPr>
            <w:tcW w:w="1364" w:type="dxa"/>
            <w:noWrap w:val="0"/>
            <w:vAlign w:val="center"/>
          </w:tcPr>
          <w:p w14:paraId="091404B3">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500万（次/个）</w:t>
            </w:r>
          </w:p>
        </w:tc>
        <w:tc>
          <w:tcPr>
            <w:tcW w:w="600" w:type="dxa"/>
            <w:noWrap w:val="0"/>
            <w:vAlign w:val="center"/>
          </w:tcPr>
          <w:p w14:paraId="2E0A5AD6">
            <w:pPr>
              <w:snapToGrid w:val="0"/>
              <w:contextualSpacing/>
              <w:jc w:val="center"/>
              <w:rPr>
                <w:rFonts w:eastAsia="宋体"/>
                <w:sz w:val="18"/>
                <w:szCs w:val="18"/>
              </w:rPr>
            </w:pPr>
            <w:r>
              <w:rPr>
                <w:rFonts w:eastAsia="宋体"/>
                <w:sz w:val="18"/>
                <w:szCs w:val="18"/>
              </w:rPr>
              <w:t>15</w:t>
            </w:r>
          </w:p>
        </w:tc>
        <w:tc>
          <w:tcPr>
            <w:tcW w:w="873" w:type="dxa"/>
            <w:vMerge w:val="restart"/>
            <w:noWrap w:val="0"/>
            <w:vAlign w:val="center"/>
          </w:tcPr>
          <w:p w14:paraId="23D785DF">
            <w:pPr>
              <w:snapToGrid w:val="0"/>
              <w:contextualSpacing/>
              <w:jc w:val="center"/>
              <w:rPr>
                <w:rFonts w:eastAsia="宋体"/>
                <w:sz w:val="18"/>
                <w:szCs w:val="18"/>
              </w:rPr>
            </w:pPr>
          </w:p>
        </w:tc>
        <w:tc>
          <w:tcPr>
            <w:tcW w:w="433" w:type="dxa"/>
            <w:vMerge w:val="continue"/>
            <w:noWrap w:val="0"/>
            <w:vAlign w:val="center"/>
          </w:tcPr>
          <w:p w14:paraId="06BB0648">
            <w:pPr>
              <w:snapToGrid w:val="0"/>
              <w:contextualSpacing/>
              <w:rPr>
                <w:rFonts w:eastAsia="宋体"/>
                <w:kern w:val="0"/>
                <w:sz w:val="18"/>
                <w:szCs w:val="18"/>
                <w:lang w:bidi="ar"/>
              </w:rPr>
            </w:pPr>
          </w:p>
        </w:tc>
        <w:tc>
          <w:tcPr>
            <w:tcW w:w="1922" w:type="dxa"/>
            <w:gridSpan w:val="2"/>
            <w:vMerge w:val="restart"/>
            <w:noWrap w:val="0"/>
            <w:vAlign w:val="center"/>
          </w:tcPr>
          <w:p w14:paraId="1EC981B8">
            <w:pPr>
              <w:snapToGrid w:val="0"/>
              <w:contextualSpacing/>
              <w:rPr>
                <w:rFonts w:eastAsia="宋体"/>
                <w:kern w:val="0"/>
                <w:sz w:val="18"/>
                <w:szCs w:val="18"/>
                <w:lang w:bidi="ar"/>
              </w:rPr>
            </w:pPr>
            <w:r>
              <w:rPr>
                <w:rFonts w:eastAsia="宋体"/>
                <w:kern w:val="0"/>
                <w:sz w:val="18"/>
                <w:szCs w:val="18"/>
                <w:lang w:bidi="ar"/>
              </w:rPr>
              <w:t>宣传该品牌的视频播放量、带品牌标签的话题数量截图</w:t>
            </w:r>
          </w:p>
        </w:tc>
      </w:tr>
      <w:tr w14:paraId="44C6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8" w:type="dxa"/>
            <w:vMerge w:val="continue"/>
            <w:noWrap w:val="0"/>
            <w:vAlign w:val="center"/>
          </w:tcPr>
          <w:p w14:paraId="54129E7B">
            <w:pPr>
              <w:snapToGrid w:val="0"/>
              <w:contextualSpacing/>
              <w:jc w:val="center"/>
              <w:rPr>
                <w:rFonts w:eastAsia="宋体"/>
                <w:sz w:val="18"/>
                <w:szCs w:val="18"/>
              </w:rPr>
            </w:pPr>
          </w:p>
        </w:tc>
        <w:tc>
          <w:tcPr>
            <w:tcW w:w="1737" w:type="dxa"/>
            <w:vMerge w:val="continue"/>
            <w:noWrap w:val="0"/>
            <w:vAlign w:val="center"/>
          </w:tcPr>
          <w:p w14:paraId="6C30406F">
            <w:pPr>
              <w:snapToGrid w:val="0"/>
              <w:contextualSpacing/>
              <w:jc w:val="left"/>
              <w:rPr>
                <w:rFonts w:eastAsia="宋体"/>
                <w:sz w:val="18"/>
                <w:szCs w:val="18"/>
              </w:rPr>
            </w:pPr>
          </w:p>
        </w:tc>
        <w:tc>
          <w:tcPr>
            <w:tcW w:w="1756" w:type="dxa"/>
            <w:vMerge w:val="continue"/>
            <w:noWrap w:val="0"/>
            <w:vAlign w:val="center"/>
          </w:tcPr>
          <w:p w14:paraId="3A574FB2">
            <w:pPr>
              <w:snapToGrid w:val="0"/>
              <w:contextualSpacing/>
              <w:jc w:val="left"/>
              <w:rPr>
                <w:rFonts w:eastAsia="宋体"/>
                <w:kern w:val="0"/>
                <w:sz w:val="18"/>
                <w:szCs w:val="18"/>
                <w:lang w:bidi="ar"/>
              </w:rPr>
            </w:pPr>
          </w:p>
        </w:tc>
        <w:tc>
          <w:tcPr>
            <w:tcW w:w="1364" w:type="dxa"/>
            <w:noWrap w:val="0"/>
            <w:vAlign w:val="center"/>
          </w:tcPr>
          <w:p w14:paraId="4B1DB9DE">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300万（次/个）</w:t>
            </w:r>
          </w:p>
        </w:tc>
        <w:tc>
          <w:tcPr>
            <w:tcW w:w="600" w:type="dxa"/>
            <w:noWrap w:val="0"/>
            <w:vAlign w:val="center"/>
          </w:tcPr>
          <w:p w14:paraId="44DBF5F5">
            <w:pPr>
              <w:snapToGrid w:val="0"/>
              <w:contextualSpacing/>
              <w:jc w:val="center"/>
              <w:rPr>
                <w:rFonts w:eastAsia="宋体"/>
                <w:sz w:val="18"/>
                <w:szCs w:val="18"/>
              </w:rPr>
            </w:pPr>
            <w:r>
              <w:rPr>
                <w:rFonts w:eastAsia="宋体"/>
                <w:sz w:val="18"/>
                <w:szCs w:val="18"/>
              </w:rPr>
              <w:t>8</w:t>
            </w:r>
          </w:p>
        </w:tc>
        <w:tc>
          <w:tcPr>
            <w:tcW w:w="873" w:type="dxa"/>
            <w:vMerge w:val="continue"/>
            <w:noWrap w:val="0"/>
            <w:vAlign w:val="center"/>
          </w:tcPr>
          <w:p w14:paraId="16178BD1">
            <w:pPr>
              <w:snapToGrid w:val="0"/>
              <w:contextualSpacing/>
              <w:jc w:val="center"/>
              <w:rPr>
                <w:rFonts w:eastAsia="宋体"/>
                <w:sz w:val="18"/>
                <w:szCs w:val="18"/>
              </w:rPr>
            </w:pPr>
          </w:p>
        </w:tc>
        <w:tc>
          <w:tcPr>
            <w:tcW w:w="433" w:type="dxa"/>
            <w:vMerge w:val="continue"/>
            <w:noWrap w:val="0"/>
            <w:vAlign w:val="center"/>
          </w:tcPr>
          <w:p w14:paraId="28C87B30">
            <w:pPr>
              <w:snapToGrid w:val="0"/>
              <w:contextualSpacing/>
              <w:rPr>
                <w:rFonts w:eastAsia="宋体"/>
                <w:kern w:val="0"/>
                <w:sz w:val="18"/>
                <w:szCs w:val="18"/>
                <w:lang w:bidi="ar"/>
              </w:rPr>
            </w:pPr>
          </w:p>
        </w:tc>
        <w:tc>
          <w:tcPr>
            <w:tcW w:w="1922" w:type="dxa"/>
            <w:gridSpan w:val="2"/>
            <w:vMerge w:val="continue"/>
            <w:noWrap w:val="0"/>
            <w:vAlign w:val="center"/>
          </w:tcPr>
          <w:p w14:paraId="6DE5B84C">
            <w:pPr>
              <w:snapToGrid w:val="0"/>
              <w:contextualSpacing/>
              <w:rPr>
                <w:rFonts w:eastAsia="宋体"/>
                <w:kern w:val="0"/>
                <w:sz w:val="18"/>
                <w:szCs w:val="18"/>
                <w:lang w:bidi="ar"/>
              </w:rPr>
            </w:pPr>
          </w:p>
        </w:tc>
      </w:tr>
      <w:tr w14:paraId="0B2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8" w:type="dxa"/>
            <w:vMerge w:val="continue"/>
            <w:noWrap w:val="0"/>
            <w:vAlign w:val="center"/>
          </w:tcPr>
          <w:p w14:paraId="2ECCF4C6">
            <w:pPr>
              <w:snapToGrid w:val="0"/>
              <w:contextualSpacing/>
              <w:jc w:val="center"/>
              <w:rPr>
                <w:rFonts w:eastAsia="宋体"/>
                <w:sz w:val="18"/>
                <w:szCs w:val="18"/>
              </w:rPr>
            </w:pPr>
          </w:p>
        </w:tc>
        <w:tc>
          <w:tcPr>
            <w:tcW w:w="1737" w:type="dxa"/>
            <w:vMerge w:val="continue"/>
            <w:noWrap w:val="0"/>
            <w:vAlign w:val="center"/>
          </w:tcPr>
          <w:p w14:paraId="17C13E3A">
            <w:pPr>
              <w:snapToGrid w:val="0"/>
              <w:contextualSpacing/>
              <w:jc w:val="left"/>
              <w:rPr>
                <w:rFonts w:eastAsia="宋体"/>
                <w:sz w:val="18"/>
                <w:szCs w:val="18"/>
              </w:rPr>
            </w:pPr>
          </w:p>
        </w:tc>
        <w:tc>
          <w:tcPr>
            <w:tcW w:w="1756" w:type="dxa"/>
            <w:vMerge w:val="continue"/>
            <w:noWrap w:val="0"/>
            <w:vAlign w:val="center"/>
          </w:tcPr>
          <w:p w14:paraId="6BA17491">
            <w:pPr>
              <w:snapToGrid w:val="0"/>
              <w:contextualSpacing/>
              <w:jc w:val="left"/>
              <w:rPr>
                <w:rFonts w:eastAsia="宋体"/>
                <w:kern w:val="0"/>
                <w:sz w:val="18"/>
                <w:szCs w:val="18"/>
                <w:lang w:bidi="ar"/>
              </w:rPr>
            </w:pPr>
          </w:p>
        </w:tc>
        <w:tc>
          <w:tcPr>
            <w:tcW w:w="1364" w:type="dxa"/>
            <w:noWrap w:val="0"/>
            <w:vAlign w:val="center"/>
          </w:tcPr>
          <w:p w14:paraId="6471FC12">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100万（次/个）</w:t>
            </w:r>
          </w:p>
        </w:tc>
        <w:tc>
          <w:tcPr>
            <w:tcW w:w="600" w:type="dxa"/>
            <w:noWrap w:val="0"/>
            <w:vAlign w:val="center"/>
          </w:tcPr>
          <w:p w14:paraId="00E0BFFA">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10D091B7">
            <w:pPr>
              <w:snapToGrid w:val="0"/>
              <w:contextualSpacing/>
              <w:jc w:val="center"/>
              <w:rPr>
                <w:rFonts w:eastAsia="宋体"/>
                <w:sz w:val="18"/>
                <w:szCs w:val="18"/>
              </w:rPr>
            </w:pPr>
          </w:p>
        </w:tc>
        <w:tc>
          <w:tcPr>
            <w:tcW w:w="433" w:type="dxa"/>
            <w:vMerge w:val="continue"/>
            <w:noWrap w:val="0"/>
            <w:vAlign w:val="center"/>
          </w:tcPr>
          <w:p w14:paraId="1F506B67">
            <w:pPr>
              <w:snapToGrid w:val="0"/>
              <w:contextualSpacing/>
              <w:rPr>
                <w:rFonts w:eastAsia="宋体"/>
                <w:kern w:val="0"/>
                <w:sz w:val="18"/>
                <w:szCs w:val="18"/>
                <w:lang w:bidi="ar"/>
              </w:rPr>
            </w:pPr>
          </w:p>
        </w:tc>
        <w:tc>
          <w:tcPr>
            <w:tcW w:w="1922" w:type="dxa"/>
            <w:gridSpan w:val="2"/>
            <w:vMerge w:val="continue"/>
            <w:noWrap w:val="0"/>
            <w:vAlign w:val="center"/>
          </w:tcPr>
          <w:p w14:paraId="39C114BB">
            <w:pPr>
              <w:snapToGrid w:val="0"/>
              <w:contextualSpacing/>
              <w:rPr>
                <w:rFonts w:eastAsia="宋体"/>
                <w:kern w:val="0"/>
                <w:sz w:val="18"/>
                <w:szCs w:val="18"/>
                <w:lang w:bidi="ar"/>
              </w:rPr>
            </w:pPr>
          </w:p>
        </w:tc>
      </w:tr>
      <w:tr w14:paraId="25D8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18" w:type="dxa"/>
            <w:noWrap w:val="0"/>
            <w:vAlign w:val="center"/>
          </w:tcPr>
          <w:p w14:paraId="1CE4CBFD">
            <w:pPr>
              <w:snapToGrid w:val="0"/>
              <w:contextualSpacing/>
              <w:jc w:val="center"/>
              <w:rPr>
                <w:rFonts w:eastAsia="宋体"/>
                <w:sz w:val="18"/>
                <w:szCs w:val="18"/>
              </w:rPr>
            </w:pPr>
            <w:r>
              <w:rPr>
                <w:rFonts w:eastAsia="宋体"/>
                <w:sz w:val="18"/>
                <w:szCs w:val="18"/>
              </w:rPr>
              <w:t>4</w:t>
            </w:r>
          </w:p>
        </w:tc>
        <w:tc>
          <w:tcPr>
            <w:tcW w:w="1737" w:type="dxa"/>
            <w:noWrap w:val="0"/>
            <w:vAlign w:val="center"/>
          </w:tcPr>
          <w:p w14:paraId="296FF836">
            <w:pPr>
              <w:widowControl/>
              <w:rPr>
                <w:rFonts w:eastAsia="宋体"/>
                <w:sz w:val="18"/>
                <w:szCs w:val="18"/>
              </w:rPr>
            </w:pPr>
            <w:r>
              <w:rPr>
                <w:rFonts w:eastAsia="宋体"/>
                <w:sz w:val="18"/>
                <w:szCs w:val="18"/>
              </w:rPr>
              <w:t>该品牌拥有境外专利、商标、版权数量</w:t>
            </w:r>
          </w:p>
        </w:tc>
        <w:tc>
          <w:tcPr>
            <w:tcW w:w="3120" w:type="dxa"/>
            <w:gridSpan w:val="2"/>
            <w:noWrap w:val="0"/>
            <w:vAlign w:val="center"/>
          </w:tcPr>
          <w:p w14:paraId="23157F71">
            <w:pPr>
              <w:snapToGrid w:val="0"/>
              <w:contextualSpacing/>
              <w:rPr>
                <w:rFonts w:eastAsia="宋体"/>
                <w:sz w:val="18"/>
                <w:szCs w:val="18"/>
              </w:rPr>
            </w:pPr>
            <w:r>
              <w:rPr>
                <w:rFonts w:eastAsia="宋体"/>
                <w:sz w:val="18"/>
                <w:szCs w:val="18"/>
              </w:rPr>
              <w:t>拥有1个专利、商标、版权算1分</w:t>
            </w:r>
          </w:p>
        </w:tc>
        <w:tc>
          <w:tcPr>
            <w:tcW w:w="600" w:type="dxa"/>
            <w:noWrap w:val="0"/>
            <w:vAlign w:val="center"/>
          </w:tcPr>
          <w:p w14:paraId="62A7EBEE">
            <w:pPr>
              <w:snapToGrid w:val="0"/>
              <w:contextualSpacing/>
              <w:jc w:val="center"/>
              <w:rPr>
                <w:rFonts w:eastAsia="宋体"/>
                <w:sz w:val="18"/>
                <w:szCs w:val="18"/>
              </w:rPr>
            </w:pPr>
            <w:r>
              <w:rPr>
                <w:rFonts w:eastAsia="宋体"/>
                <w:sz w:val="18"/>
                <w:szCs w:val="18"/>
              </w:rPr>
              <w:t>最高10分</w:t>
            </w:r>
          </w:p>
        </w:tc>
        <w:tc>
          <w:tcPr>
            <w:tcW w:w="873" w:type="dxa"/>
            <w:noWrap w:val="0"/>
            <w:vAlign w:val="center"/>
          </w:tcPr>
          <w:p w14:paraId="1B689936">
            <w:pPr>
              <w:snapToGrid w:val="0"/>
              <w:contextualSpacing/>
              <w:jc w:val="center"/>
              <w:rPr>
                <w:rFonts w:eastAsia="宋体"/>
                <w:sz w:val="18"/>
                <w:szCs w:val="18"/>
              </w:rPr>
            </w:pPr>
          </w:p>
        </w:tc>
        <w:tc>
          <w:tcPr>
            <w:tcW w:w="2355" w:type="dxa"/>
            <w:gridSpan w:val="3"/>
            <w:noWrap w:val="0"/>
            <w:vAlign w:val="center"/>
          </w:tcPr>
          <w:p w14:paraId="6DFBA27D">
            <w:pPr>
              <w:snapToGrid w:val="0"/>
              <w:contextualSpacing/>
              <w:rPr>
                <w:rFonts w:eastAsia="宋体"/>
                <w:sz w:val="18"/>
                <w:szCs w:val="18"/>
              </w:rPr>
            </w:pPr>
            <w:r>
              <w:rPr>
                <w:rFonts w:eastAsia="宋体"/>
                <w:sz w:val="18"/>
                <w:szCs w:val="18"/>
              </w:rPr>
              <w:t>当地有效期内的证明文件复印件等（包括中文译本）</w:t>
            </w:r>
          </w:p>
        </w:tc>
      </w:tr>
      <w:tr w14:paraId="75E2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18" w:type="dxa"/>
            <w:vMerge w:val="restart"/>
            <w:noWrap w:val="0"/>
            <w:vAlign w:val="center"/>
          </w:tcPr>
          <w:p w14:paraId="3A0125E7">
            <w:pPr>
              <w:snapToGrid w:val="0"/>
              <w:contextualSpacing/>
              <w:jc w:val="center"/>
              <w:rPr>
                <w:rFonts w:eastAsia="宋体"/>
                <w:sz w:val="18"/>
                <w:szCs w:val="18"/>
              </w:rPr>
            </w:pPr>
            <w:r>
              <w:rPr>
                <w:rFonts w:eastAsia="宋体"/>
                <w:sz w:val="18"/>
                <w:szCs w:val="18"/>
              </w:rPr>
              <w:t>5</w:t>
            </w:r>
          </w:p>
        </w:tc>
        <w:tc>
          <w:tcPr>
            <w:tcW w:w="1737" w:type="dxa"/>
            <w:vMerge w:val="restart"/>
            <w:noWrap w:val="0"/>
            <w:vAlign w:val="center"/>
          </w:tcPr>
          <w:p w14:paraId="419C3CEF">
            <w:pPr>
              <w:snapToGrid w:val="0"/>
              <w:contextualSpacing/>
              <w:rPr>
                <w:rFonts w:eastAsia="宋体"/>
                <w:sz w:val="18"/>
                <w:szCs w:val="18"/>
              </w:rPr>
            </w:pPr>
            <w:r>
              <w:rPr>
                <w:rFonts w:eastAsia="宋体"/>
                <w:sz w:val="18"/>
                <w:szCs w:val="18"/>
              </w:rPr>
              <w:t>该品牌进入国家/地区市场数量</w:t>
            </w:r>
          </w:p>
        </w:tc>
        <w:tc>
          <w:tcPr>
            <w:tcW w:w="3120" w:type="dxa"/>
            <w:gridSpan w:val="2"/>
            <w:noWrap w:val="0"/>
            <w:vAlign w:val="center"/>
          </w:tcPr>
          <w:p w14:paraId="3776EC34">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5个</w:t>
            </w:r>
          </w:p>
        </w:tc>
        <w:tc>
          <w:tcPr>
            <w:tcW w:w="600" w:type="dxa"/>
            <w:noWrap w:val="0"/>
            <w:vAlign w:val="center"/>
          </w:tcPr>
          <w:p w14:paraId="6DDE380D">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19F1D7C3">
            <w:pPr>
              <w:snapToGrid w:val="0"/>
              <w:contextualSpacing/>
              <w:jc w:val="center"/>
              <w:rPr>
                <w:rFonts w:eastAsia="宋体"/>
                <w:sz w:val="18"/>
                <w:szCs w:val="18"/>
              </w:rPr>
            </w:pPr>
          </w:p>
        </w:tc>
        <w:tc>
          <w:tcPr>
            <w:tcW w:w="2355" w:type="dxa"/>
            <w:gridSpan w:val="3"/>
            <w:vMerge w:val="restart"/>
            <w:noWrap w:val="0"/>
            <w:vAlign w:val="center"/>
          </w:tcPr>
          <w:p w14:paraId="05571018">
            <w:pPr>
              <w:snapToGrid w:val="0"/>
              <w:contextualSpacing/>
              <w:rPr>
                <w:rFonts w:eastAsia="宋体"/>
                <w:sz w:val="18"/>
                <w:szCs w:val="18"/>
              </w:rPr>
            </w:pPr>
            <w:r>
              <w:rPr>
                <w:rFonts w:eastAsia="宋体"/>
                <w:sz w:val="18"/>
                <w:szCs w:val="18"/>
              </w:rPr>
              <w:t>不同国家/地区的推广服务合同或当地电商平台、独立站已完成订单的后台数据或当地对应的营销推广账号，择一提供</w:t>
            </w:r>
          </w:p>
        </w:tc>
      </w:tr>
      <w:tr w14:paraId="6A68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Merge w:val="continue"/>
            <w:noWrap w:val="0"/>
            <w:vAlign w:val="center"/>
          </w:tcPr>
          <w:p w14:paraId="1567814A">
            <w:pPr>
              <w:snapToGrid w:val="0"/>
              <w:contextualSpacing/>
              <w:jc w:val="center"/>
              <w:rPr>
                <w:rFonts w:eastAsia="宋体"/>
                <w:sz w:val="18"/>
                <w:szCs w:val="18"/>
              </w:rPr>
            </w:pPr>
          </w:p>
        </w:tc>
        <w:tc>
          <w:tcPr>
            <w:tcW w:w="1737" w:type="dxa"/>
            <w:vMerge w:val="continue"/>
            <w:noWrap w:val="0"/>
            <w:vAlign w:val="center"/>
          </w:tcPr>
          <w:p w14:paraId="2D60364D">
            <w:pPr>
              <w:snapToGrid w:val="0"/>
              <w:contextualSpacing/>
              <w:rPr>
                <w:rFonts w:eastAsia="宋体"/>
                <w:sz w:val="18"/>
                <w:szCs w:val="18"/>
              </w:rPr>
            </w:pPr>
          </w:p>
        </w:tc>
        <w:tc>
          <w:tcPr>
            <w:tcW w:w="3120" w:type="dxa"/>
            <w:gridSpan w:val="2"/>
            <w:noWrap w:val="0"/>
            <w:vAlign w:val="center"/>
          </w:tcPr>
          <w:p w14:paraId="4D0DF38C">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2个</w:t>
            </w:r>
          </w:p>
        </w:tc>
        <w:tc>
          <w:tcPr>
            <w:tcW w:w="600" w:type="dxa"/>
            <w:noWrap w:val="0"/>
            <w:vAlign w:val="center"/>
          </w:tcPr>
          <w:p w14:paraId="3324132A">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3974DAB1">
            <w:pPr>
              <w:snapToGrid w:val="0"/>
              <w:contextualSpacing/>
              <w:jc w:val="center"/>
              <w:rPr>
                <w:rFonts w:eastAsia="宋体"/>
                <w:sz w:val="18"/>
                <w:szCs w:val="18"/>
              </w:rPr>
            </w:pPr>
          </w:p>
        </w:tc>
        <w:tc>
          <w:tcPr>
            <w:tcW w:w="2355" w:type="dxa"/>
            <w:gridSpan w:val="3"/>
            <w:vMerge w:val="continue"/>
            <w:noWrap w:val="0"/>
            <w:vAlign w:val="center"/>
          </w:tcPr>
          <w:p w14:paraId="59CD94AF">
            <w:pPr>
              <w:snapToGrid w:val="0"/>
              <w:contextualSpacing/>
              <w:rPr>
                <w:rFonts w:eastAsia="宋体"/>
                <w:sz w:val="18"/>
                <w:szCs w:val="18"/>
              </w:rPr>
            </w:pPr>
          </w:p>
        </w:tc>
      </w:tr>
      <w:tr w14:paraId="26E6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restart"/>
            <w:noWrap w:val="0"/>
            <w:vAlign w:val="center"/>
          </w:tcPr>
          <w:p w14:paraId="5D698EA4">
            <w:pPr>
              <w:snapToGrid w:val="0"/>
              <w:contextualSpacing/>
              <w:jc w:val="center"/>
              <w:rPr>
                <w:rFonts w:eastAsia="宋体"/>
                <w:sz w:val="18"/>
                <w:szCs w:val="18"/>
              </w:rPr>
            </w:pPr>
            <w:r>
              <w:rPr>
                <w:rFonts w:eastAsia="宋体"/>
                <w:sz w:val="18"/>
                <w:szCs w:val="18"/>
              </w:rPr>
              <w:t>6</w:t>
            </w:r>
          </w:p>
        </w:tc>
        <w:tc>
          <w:tcPr>
            <w:tcW w:w="1737" w:type="dxa"/>
            <w:vMerge w:val="restart"/>
            <w:noWrap w:val="0"/>
            <w:vAlign w:val="center"/>
          </w:tcPr>
          <w:p w14:paraId="1516D41C">
            <w:pPr>
              <w:snapToGrid w:val="0"/>
              <w:contextualSpacing/>
              <w:rPr>
                <w:rFonts w:eastAsia="宋体"/>
                <w:sz w:val="18"/>
                <w:szCs w:val="18"/>
              </w:rPr>
            </w:pPr>
            <w:r>
              <w:rPr>
                <w:rFonts w:eastAsia="宋体"/>
                <w:sz w:val="18"/>
                <w:szCs w:val="18"/>
              </w:rPr>
              <w:t>该品牌入驻并实际运营的境外电商平台数量</w:t>
            </w:r>
          </w:p>
        </w:tc>
        <w:tc>
          <w:tcPr>
            <w:tcW w:w="3120" w:type="dxa"/>
            <w:gridSpan w:val="2"/>
            <w:noWrap w:val="0"/>
            <w:vAlign w:val="center"/>
          </w:tcPr>
          <w:p w14:paraId="539015B8">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5个</w:t>
            </w:r>
          </w:p>
        </w:tc>
        <w:tc>
          <w:tcPr>
            <w:tcW w:w="600" w:type="dxa"/>
            <w:noWrap w:val="0"/>
            <w:vAlign w:val="center"/>
          </w:tcPr>
          <w:p w14:paraId="18835F20">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1BFDD781">
            <w:pPr>
              <w:snapToGrid w:val="0"/>
              <w:contextualSpacing/>
              <w:jc w:val="center"/>
              <w:rPr>
                <w:rFonts w:eastAsia="宋体"/>
                <w:sz w:val="18"/>
                <w:szCs w:val="18"/>
              </w:rPr>
            </w:pPr>
          </w:p>
        </w:tc>
        <w:tc>
          <w:tcPr>
            <w:tcW w:w="546" w:type="dxa"/>
            <w:gridSpan w:val="2"/>
            <w:vMerge w:val="restart"/>
            <w:noWrap w:val="0"/>
            <w:vAlign w:val="center"/>
          </w:tcPr>
          <w:p w14:paraId="1539260D">
            <w:pPr>
              <w:snapToGrid w:val="0"/>
              <w:contextualSpacing/>
              <w:rPr>
                <w:rFonts w:eastAsia="宋体"/>
                <w:sz w:val="18"/>
                <w:szCs w:val="18"/>
              </w:rPr>
            </w:pPr>
            <w:r>
              <w:rPr>
                <w:rFonts w:eastAsia="宋体"/>
                <w:sz w:val="18"/>
                <w:szCs w:val="18"/>
              </w:rPr>
              <w:t>择一评分</w:t>
            </w:r>
          </w:p>
        </w:tc>
        <w:tc>
          <w:tcPr>
            <w:tcW w:w="1809" w:type="dxa"/>
            <w:vMerge w:val="restart"/>
            <w:noWrap w:val="0"/>
            <w:vAlign w:val="center"/>
          </w:tcPr>
          <w:p w14:paraId="7226A385">
            <w:pPr>
              <w:snapToGrid w:val="0"/>
              <w:contextualSpacing/>
              <w:rPr>
                <w:rFonts w:eastAsia="宋体"/>
                <w:sz w:val="18"/>
                <w:szCs w:val="18"/>
              </w:rPr>
            </w:pPr>
            <w:r>
              <w:rPr>
                <w:rFonts w:eastAsia="宋体"/>
                <w:sz w:val="18"/>
                <w:szCs w:val="18"/>
              </w:rPr>
              <w:t>跨境电商平台、独立站、境外主流社媒后台截图</w:t>
            </w:r>
          </w:p>
        </w:tc>
      </w:tr>
      <w:tr w14:paraId="0BB2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2D5AB83">
            <w:pPr>
              <w:snapToGrid w:val="0"/>
              <w:contextualSpacing/>
              <w:jc w:val="center"/>
              <w:rPr>
                <w:rFonts w:eastAsia="宋体"/>
                <w:sz w:val="18"/>
                <w:szCs w:val="18"/>
              </w:rPr>
            </w:pPr>
          </w:p>
        </w:tc>
        <w:tc>
          <w:tcPr>
            <w:tcW w:w="1737" w:type="dxa"/>
            <w:vMerge w:val="continue"/>
            <w:noWrap w:val="0"/>
            <w:vAlign w:val="center"/>
          </w:tcPr>
          <w:p w14:paraId="5B16025B">
            <w:pPr>
              <w:snapToGrid w:val="0"/>
              <w:contextualSpacing/>
              <w:rPr>
                <w:rFonts w:eastAsia="宋体"/>
                <w:sz w:val="18"/>
                <w:szCs w:val="18"/>
              </w:rPr>
            </w:pPr>
          </w:p>
        </w:tc>
        <w:tc>
          <w:tcPr>
            <w:tcW w:w="3120" w:type="dxa"/>
            <w:gridSpan w:val="2"/>
            <w:noWrap w:val="0"/>
            <w:vAlign w:val="center"/>
          </w:tcPr>
          <w:p w14:paraId="554EECDB">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4个</w:t>
            </w:r>
          </w:p>
        </w:tc>
        <w:tc>
          <w:tcPr>
            <w:tcW w:w="600" w:type="dxa"/>
            <w:noWrap w:val="0"/>
            <w:vAlign w:val="center"/>
          </w:tcPr>
          <w:p w14:paraId="7C3736E0">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21E6EE8E">
            <w:pPr>
              <w:snapToGrid w:val="0"/>
              <w:contextualSpacing/>
              <w:jc w:val="center"/>
              <w:rPr>
                <w:rFonts w:eastAsia="宋体"/>
                <w:sz w:val="18"/>
                <w:szCs w:val="18"/>
              </w:rPr>
            </w:pPr>
          </w:p>
        </w:tc>
        <w:tc>
          <w:tcPr>
            <w:tcW w:w="546" w:type="dxa"/>
            <w:gridSpan w:val="2"/>
            <w:vMerge w:val="continue"/>
            <w:noWrap w:val="0"/>
            <w:vAlign w:val="center"/>
          </w:tcPr>
          <w:p w14:paraId="3C3BF964">
            <w:pPr>
              <w:snapToGrid w:val="0"/>
              <w:contextualSpacing/>
              <w:rPr>
                <w:rFonts w:eastAsia="宋体"/>
                <w:sz w:val="18"/>
                <w:szCs w:val="18"/>
              </w:rPr>
            </w:pPr>
          </w:p>
        </w:tc>
        <w:tc>
          <w:tcPr>
            <w:tcW w:w="1809" w:type="dxa"/>
            <w:vMerge w:val="continue"/>
            <w:noWrap w:val="0"/>
            <w:vAlign w:val="center"/>
          </w:tcPr>
          <w:p w14:paraId="6AD0813C">
            <w:pPr>
              <w:snapToGrid w:val="0"/>
              <w:contextualSpacing/>
              <w:rPr>
                <w:rFonts w:eastAsia="宋体"/>
                <w:sz w:val="18"/>
                <w:szCs w:val="18"/>
              </w:rPr>
            </w:pPr>
          </w:p>
        </w:tc>
      </w:tr>
      <w:tr w14:paraId="3B16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08C8516">
            <w:pPr>
              <w:snapToGrid w:val="0"/>
              <w:contextualSpacing/>
              <w:jc w:val="center"/>
              <w:rPr>
                <w:rFonts w:eastAsia="宋体"/>
                <w:sz w:val="18"/>
                <w:szCs w:val="18"/>
              </w:rPr>
            </w:pPr>
          </w:p>
        </w:tc>
        <w:tc>
          <w:tcPr>
            <w:tcW w:w="1737" w:type="dxa"/>
            <w:vMerge w:val="continue"/>
            <w:noWrap w:val="0"/>
            <w:vAlign w:val="center"/>
          </w:tcPr>
          <w:p w14:paraId="16A59F2A">
            <w:pPr>
              <w:snapToGrid w:val="0"/>
              <w:contextualSpacing/>
              <w:rPr>
                <w:rFonts w:eastAsia="宋体"/>
                <w:sz w:val="18"/>
                <w:szCs w:val="18"/>
              </w:rPr>
            </w:pPr>
          </w:p>
        </w:tc>
        <w:tc>
          <w:tcPr>
            <w:tcW w:w="3120" w:type="dxa"/>
            <w:gridSpan w:val="2"/>
            <w:noWrap w:val="0"/>
            <w:vAlign w:val="center"/>
          </w:tcPr>
          <w:p w14:paraId="721982DC">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2个</w:t>
            </w:r>
          </w:p>
        </w:tc>
        <w:tc>
          <w:tcPr>
            <w:tcW w:w="600" w:type="dxa"/>
            <w:noWrap w:val="0"/>
            <w:vAlign w:val="center"/>
          </w:tcPr>
          <w:p w14:paraId="7420594F">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5FDD8E42">
            <w:pPr>
              <w:snapToGrid w:val="0"/>
              <w:contextualSpacing/>
              <w:jc w:val="center"/>
              <w:rPr>
                <w:rFonts w:eastAsia="宋体"/>
                <w:sz w:val="18"/>
                <w:szCs w:val="18"/>
              </w:rPr>
            </w:pPr>
          </w:p>
        </w:tc>
        <w:tc>
          <w:tcPr>
            <w:tcW w:w="546" w:type="dxa"/>
            <w:gridSpan w:val="2"/>
            <w:vMerge w:val="continue"/>
            <w:noWrap w:val="0"/>
            <w:vAlign w:val="center"/>
          </w:tcPr>
          <w:p w14:paraId="37450330">
            <w:pPr>
              <w:snapToGrid w:val="0"/>
              <w:contextualSpacing/>
              <w:rPr>
                <w:rFonts w:eastAsia="宋体"/>
                <w:sz w:val="18"/>
                <w:szCs w:val="18"/>
              </w:rPr>
            </w:pPr>
          </w:p>
        </w:tc>
        <w:tc>
          <w:tcPr>
            <w:tcW w:w="1809" w:type="dxa"/>
            <w:vMerge w:val="continue"/>
            <w:noWrap w:val="0"/>
            <w:vAlign w:val="center"/>
          </w:tcPr>
          <w:p w14:paraId="55928E1B">
            <w:pPr>
              <w:snapToGrid w:val="0"/>
              <w:contextualSpacing/>
              <w:rPr>
                <w:rFonts w:eastAsia="宋体"/>
                <w:sz w:val="18"/>
                <w:szCs w:val="18"/>
              </w:rPr>
            </w:pPr>
          </w:p>
        </w:tc>
      </w:tr>
      <w:tr w14:paraId="5A8A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2DE45842">
            <w:pPr>
              <w:snapToGrid w:val="0"/>
              <w:contextualSpacing/>
              <w:jc w:val="center"/>
              <w:rPr>
                <w:rFonts w:eastAsia="宋体"/>
                <w:sz w:val="18"/>
                <w:szCs w:val="18"/>
              </w:rPr>
            </w:pPr>
          </w:p>
        </w:tc>
        <w:tc>
          <w:tcPr>
            <w:tcW w:w="1737" w:type="dxa"/>
            <w:vMerge w:val="restart"/>
            <w:noWrap w:val="0"/>
            <w:vAlign w:val="center"/>
          </w:tcPr>
          <w:p w14:paraId="7EECE6B8">
            <w:pPr>
              <w:snapToGrid w:val="0"/>
              <w:contextualSpacing/>
              <w:rPr>
                <w:rFonts w:eastAsia="宋体"/>
                <w:sz w:val="18"/>
                <w:szCs w:val="18"/>
              </w:rPr>
            </w:pPr>
            <w:r>
              <w:rPr>
                <w:rFonts w:eastAsia="宋体"/>
                <w:sz w:val="18"/>
                <w:szCs w:val="18"/>
              </w:rPr>
              <w:t>该品牌设有独立站且长期保持稳定运营</w:t>
            </w:r>
          </w:p>
        </w:tc>
        <w:tc>
          <w:tcPr>
            <w:tcW w:w="3120" w:type="dxa"/>
            <w:gridSpan w:val="2"/>
            <w:noWrap w:val="0"/>
            <w:vAlign w:val="center"/>
          </w:tcPr>
          <w:p w14:paraId="34EC304A">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3年</w:t>
            </w:r>
          </w:p>
        </w:tc>
        <w:tc>
          <w:tcPr>
            <w:tcW w:w="600" w:type="dxa"/>
            <w:noWrap w:val="0"/>
            <w:vAlign w:val="center"/>
          </w:tcPr>
          <w:p w14:paraId="7F0AB5E2">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392482CF">
            <w:pPr>
              <w:snapToGrid w:val="0"/>
              <w:contextualSpacing/>
              <w:jc w:val="center"/>
              <w:rPr>
                <w:rFonts w:eastAsia="宋体"/>
                <w:sz w:val="18"/>
                <w:szCs w:val="18"/>
              </w:rPr>
            </w:pPr>
          </w:p>
        </w:tc>
        <w:tc>
          <w:tcPr>
            <w:tcW w:w="546" w:type="dxa"/>
            <w:gridSpan w:val="2"/>
            <w:vMerge w:val="continue"/>
            <w:noWrap w:val="0"/>
            <w:vAlign w:val="center"/>
          </w:tcPr>
          <w:p w14:paraId="2D9B28A9">
            <w:pPr>
              <w:snapToGrid w:val="0"/>
              <w:contextualSpacing/>
              <w:rPr>
                <w:rFonts w:eastAsia="宋体"/>
                <w:sz w:val="18"/>
                <w:szCs w:val="18"/>
              </w:rPr>
            </w:pPr>
          </w:p>
        </w:tc>
        <w:tc>
          <w:tcPr>
            <w:tcW w:w="1809" w:type="dxa"/>
            <w:vMerge w:val="continue"/>
            <w:noWrap w:val="0"/>
            <w:vAlign w:val="center"/>
          </w:tcPr>
          <w:p w14:paraId="4C9C995F">
            <w:pPr>
              <w:snapToGrid w:val="0"/>
              <w:contextualSpacing/>
              <w:rPr>
                <w:rFonts w:eastAsia="宋体"/>
                <w:sz w:val="18"/>
                <w:szCs w:val="18"/>
              </w:rPr>
            </w:pPr>
          </w:p>
        </w:tc>
      </w:tr>
      <w:tr w14:paraId="59A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79D9494">
            <w:pPr>
              <w:snapToGrid w:val="0"/>
              <w:contextualSpacing/>
              <w:jc w:val="center"/>
              <w:rPr>
                <w:rFonts w:eastAsia="宋体"/>
                <w:sz w:val="18"/>
                <w:szCs w:val="18"/>
              </w:rPr>
            </w:pPr>
          </w:p>
        </w:tc>
        <w:tc>
          <w:tcPr>
            <w:tcW w:w="1737" w:type="dxa"/>
            <w:vMerge w:val="continue"/>
            <w:noWrap w:val="0"/>
            <w:vAlign w:val="center"/>
          </w:tcPr>
          <w:p w14:paraId="5831EA0F">
            <w:pPr>
              <w:snapToGrid w:val="0"/>
              <w:contextualSpacing/>
              <w:rPr>
                <w:rFonts w:eastAsia="宋体"/>
                <w:sz w:val="18"/>
                <w:szCs w:val="18"/>
              </w:rPr>
            </w:pPr>
          </w:p>
        </w:tc>
        <w:tc>
          <w:tcPr>
            <w:tcW w:w="3120" w:type="dxa"/>
            <w:gridSpan w:val="2"/>
            <w:noWrap w:val="0"/>
            <w:vAlign w:val="center"/>
          </w:tcPr>
          <w:p w14:paraId="2EC0472D">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2年</w:t>
            </w:r>
          </w:p>
        </w:tc>
        <w:tc>
          <w:tcPr>
            <w:tcW w:w="600" w:type="dxa"/>
            <w:noWrap w:val="0"/>
            <w:vAlign w:val="center"/>
          </w:tcPr>
          <w:p w14:paraId="3A021724">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6D190AEC">
            <w:pPr>
              <w:snapToGrid w:val="0"/>
              <w:contextualSpacing/>
              <w:jc w:val="center"/>
              <w:rPr>
                <w:rFonts w:eastAsia="宋体"/>
                <w:sz w:val="18"/>
                <w:szCs w:val="18"/>
              </w:rPr>
            </w:pPr>
          </w:p>
        </w:tc>
        <w:tc>
          <w:tcPr>
            <w:tcW w:w="546" w:type="dxa"/>
            <w:gridSpan w:val="2"/>
            <w:vMerge w:val="continue"/>
            <w:noWrap w:val="0"/>
            <w:vAlign w:val="center"/>
          </w:tcPr>
          <w:p w14:paraId="1005063C">
            <w:pPr>
              <w:snapToGrid w:val="0"/>
              <w:contextualSpacing/>
              <w:rPr>
                <w:rFonts w:eastAsia="宋体"/>
                <w:sz w:val="18"/>
                <w:szCs w:val="18"/>
              </w:rPr>
            </w:pPr>
          </w:p>
        </w:tc>
        <w:tc>
          <w:tcPr>
            <w:tcW w:w="1809" w:type="dxa"/>
            <w:vMerge w:val="continue"/>
            <w:noWrap w:val="0"/>
            <w:vAlign w:val="center"/>
          </w:tcPr>
          <w:p w14:paraId="0C984EF6">
            <w:pPr>
              <w:snapToGrid w:val="0"/>
              <w:contextualSpacing/>
              <w:rPr>
                <w:rFonts w:eastAsia="宋体"/>
                <w:sz w:val="18"/>
                <w:szCs w:val="18"/>
              </w:rPr>
            </w:pPr>
          </w:p>
        </w:tc>
      </w:tr>
      <w:tr w14:paraId="3237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F8717B2">
            <w:pPr>
              <w:snapToGrid w:val="0"/>
              <w:contextualSpacing/>
              <w:jc w:val="center"/>
              <w:rPr>
                <w:rFonts w:eastAsia="宋体"/>
                <w:sz w:val="18"/>
                <w:szCs w:val="18"/>
              </w:rPr>
            </w:pPr>
          </w:p>
        </w:tc>
        <w:tc>
          <w:tcPr>
            <w:tcW w:w="1737" w:type="dxa"/>
            <w:vMerge w:val="continue"/>
            <w:noWrap w:val="0"/>
            <w:vAlign w:val="center"/>
          </w:tcPr>
          <w:p w14:paraId="085A8959">
            <w:pPr>
              <w:snapToGrid w:val="0"/>
              <w:contextualSpacing/>
              <w:rPr>
                <w:rFonts w:eastAsia="宋体"/>
                <w:sz w:val="18"/>
                <w:szCs w:val="18"/>
              </w:rPr>
            </w:pPr>
          </w:p>
        </w:tc>
        <w:tc>
          <w:tcPr>
            <w:tcW w:w="3120" w:type="dxa"/>
            <w:gridSpan w:val="2"/>
            <w:noWrap w:val="0"/>
            <w:vAlign w:val="center"/>
          </w:tcPr>
          <w:p w14:paraId="3EE9C79C">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1年</w:t>
            </w:r>
          </w:p>
        </w:tc>
        <w:tc>
          <w:tcPr>
            <w:tcW w:w="600" w:type="dxa"/>
            <w:noWrap w:val="0"/>
            <w:vAlign w:val="center"/>
          </w:tcPr>
          <w:p w14:paraId="55AEDF99">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2D06DC90">
            <w:pPr>
              <w:snapToGrid w:val="0"/>
              <w:contextualSpacing/>
              <w:jc w:val="center"/>
              <w:rPr>
                <w:rFonts w:eastAsia="宋体"/>
                <w:sz w:val="18"/>
                <w:szCs w:val="18"/>
              </w:rPr>
            </w:pPr>
          </w:p>
        </w:tc>
        <w:tc>
          <w:tcPr>
            <w:tcW w:w="546" w:type="dxa"/>
            <w:gridSpan w:val="2"/>
            <w:vMerge w:val="continue"/>
            <w:noWrap w:val="0"/>
            <w:vAlign w:val="center"/>
          </w:tcPr>
          <w:p w14:paraId="75A0A86A">
            <w:pPr>
              <w:snapToGrid w:val="0"/>
              <w:contextualSpacing/>
              <w:rPr>
                <w:rFonts w:eastAsia="宋体"/>
                <w:sz w:val="18"/>
                <w:szCs w:val="18"/>
              </w:rPr>
            </w:pPr>
          </w:p>
        </w:tc>
        <w:tc>
          <w:tcPr>
            <w:tcW w:w="1809" w:type="dxa"/>
            <w:vMerge w:val="continue"/>
            <w:noWrap w:val="0"/>
            <w:vAlign w:val="center"/>
          </w:tcPr>
          <w:p w14:paraId="0B395EF7">
            <w:pPr>
              <w:snapToGrid w:val="0"/>
              <w:contextualSpacing/>
              <w:rPr>
                <w:rFonts w:eastAsia="宋体"/>
                <w:sz w:val="18"/>
                <w:szCs w:val="18"/>
              </w:rPr>
            </w:pPr>
          </w:p>
        </w:tc>
      </w:tr>
      <w:tr w14:paraId="6924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0EC0B253">
            <w:pPr>
              <w:snapToGrid w:val="0"/>
              <w:contextualSpacing/>
              <w:jc w:val="center"/>
              <w:rPr>
                <w:rFonts w:eastAsia="宋体"/>
                <w:sz w:val="18"/>
                <w:szCs w:val="18"/>
              </w:rPr>
            </w:pPr>
          </w:p>
        </w:tc>
        <w:tc>
          <w:tcPr>
            <w:tcW w:w="1737" w:type="dxa"/>
            <w:vMerge w:val="restart"/>
            <w:noWrap w:val="0"/>
            <w:vAlign w:val="center"/>
          </w:tcPr>
          <w:p w14:paraId="47C8FBFE">
            <w:pPr>
              <w:snapToGrid w:val="0"/>
              <w:contextualSpacing/>
              <w:rPr>
                <w:rFonts w:eastAsia="宋体"/>
                <w:sz w:val="18"/>
                <w:szCs w:val="18"/>
              </w:rPr>
            </w:pPr>
            <w:r>
              <w:rPr>
                <w:rFonts w:eastAsia="宋体"/>
                <w:sz w:val="18"/>
                <w:szCs w:val="18"/>
              </w:rPr>
              <w:t>该品牌入驻并实际运营的境外主流社媒（Facebook、YouTube、Tik Tok、Instagram、X）的数量</w:t>
            </w:r>
          </w:p>
        </w:tc>
        <w:tc>
          <w:tcPr>
            <w:tcW w:w="3120" w:type="dxa"/>
            <w:gridSpan w:val="2"/>
            <w:noWrap w:val="0"/>
            <w:vAlign w:val="center"/>
          </w:tcPr>
          <w:p w14:paraId="482C7009">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5个</w:t>
            </w:r>
          </w:p>
        </w:tc>
        <w:tc>
          <w:tcPr>
            <w:tcW w:w="600" w:type="dxa"/>
            <w:noWrap w:val="0"/>
            <w:vAlign w:val="center"/>
          </w:tcPr>
          <w:p w14:paraId="0A960438">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43A765C1">
            <w:pPr>
              <w:snapToGrid w:val="0"/>
              <w:contextualSpacing/>
              <w:jc w:val="center"/>
              <w:rPr>
                <w:rFonts w:eastAsia="宋体"/>
                <w:sz w:val="18"/>
                <w:szCs w:val="18"/>
              </w:rPr>
            </w:pPr>
          </w:p>
        </w:tc>
        <w:tc>
          <w:tcPr>
            <w:tcW w:w="546" w:type="dxa"/>
            <w:gridSpan w:val="2"/>
            <w:vMerge w:val="continue"/>
            <w:noWrap w:val="0"/>
            <w:vAlign w:val="center"/>
          </w:tcPr>
          <w:p w14:paraId="40516C85">
            <w:pPr>
              <w:snapToGrid w:val="0"/>
              <w:contextualSpacing/>
              <w:rPr>
                <w:rFonts w:eastAsia="宋体"/>
                <w:sz w:val="18"/>
                <w:szCs w:val="18"/>
              </w:rPr>
            </w:pPr>
          </w:p>
        </w:tc>
        <w:tc>
          <w:tcPr>
            <w:tcW w:w="1809" w:type="dxa"/>
            <w:vMerge w:val="continue"/>
            <w:noWrap w:val="0"/>
            <w:vAlign w:val="center"/>
          </w:tcPr>
          <w:p w14:paraId="79A4D4A1">
            <w:pPr>
              <w:snapToGrid w:val="0"/>
              <w:contextualSpacing/>
              <w:rPr>
                <w:rFonts w:eastAsia="宋体"/>
                <w:sz w:val="18"/>
                <w:szCs w:val="18"/>
              </w:rPr>
            </w:pPr>
          </w:p>
        </w:tc>
      </w:tr>
      <w:tr w14:paraId="50E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58B9E44E">
            <w:pPr>
              <w:snapToGrid w:val="0"/>
              <w:contextualSpacing/>
              <w:jc w:val="center"/>
              <w:rPr>
                <w:rFonts w:eastAsia="宋体"/>
                <w:sz w:val="18"/>
                <w:szCs w:val="18"/>
              </w:rPr>
            </w:pPr>
          </w:p>
        </w:tc>
        <w:tc>
          <w:tcPr>
            <w:tcW w:w="1737" w:type="dxa"/>
            <w:vMerge w:val="continue"/>
            <w:noWrap w:val="0"/>
            <w:vAlign w:val="center"/>
          </w:tcPr>
          <w:p w14:paraId="5493FAC2">
            <w:pPr>
              <w:snapToGrid w:val="0"/>
              <w:contextualSpacing/>
              <w:rPr>
                <w:rFonts w:eastAsia="宋体"/>
                <w:sz w:val="18"/>
                <w:szCs w:val="18"/>
              </w:rPr>
            </w:pPr>
          </w:p>
        </w:tc>
        <w:tc>
          <w:tcPr>
            <w:tcW w:w="3120" w:type="dxa"/>
            <w:gridSpan w:val="2"/>
            <w:noWrap w:val="0"/>
            <w:vAlign w:val="center"/>
          </w:tcPr>
          <w:p w14:paraId="2C68D04E">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4个</w:t>
            </w:r>
          </w:p>
        </w:tc>
        <w:tc>
          <w:tcPr>
            <w:tcW w:w="600" w:type="dxa"/>
            <w:noWrap w:val="0"/>
            <w:vAlign w:val="center"/>
          </w:tcPr>
          <w:p w14:paraId="1AD46D39">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642336F7">
            <w:pPr>
              <w:snapToGrid w:val="0"/>
              <w:contextualSpacing/>
              <w:jc w:val="center"/>
              <w:rPr>
                <w:rFonts w:eastAsia="宋体"/>
                <w:sz w:val="18"/>
                <w:szCs w:val="18"/>
              </w:rPr>
            </w:pPr>
          </w:p>
        </w:tc>
        <w:tc>
          <w:tcPr>
            <w:tcW w:w="546" w:type="dxa"/>
            <w:gridSpan w:val="2"/>
            <w:vMerge w:val="continue"/>
            <w:noWrap w:val="0"/>
            <w:vAlign w:val="center"/>
          </w:tcPr>
          <w:p w14:paraId="216DD1B0">
            <w:pPr>
              <w:snapToGrid w:val="0"/>
              <w:contextualSpacing/>
              <w:rPr>
                <w:rFonts w:eastAsia="宋体"/>
                <w:sz w:val="18"/>
                <w:szCs w:val="18"/>
              </w:rPr>
            </w:pPr>
          </w:p>
        </w:tc>
        <w:tc>
          <w:tcPr>
            <w:tcW w:w="1809" w:type="dxa"/>
            <w:vMerge w:val="continue"/>
            <w:noWrap w:val="0"/>
            <w:vAlign w:val="center"/>
          </w:tcPr>
          <w:p w14:paraId="0BF13792">
            <w:pPr>
              <w:snapToGrid w:val="0"/>
              <w:contextualSpacing/>
              <w:rPr>
                <w:rFonts w:eastAsia="宋体"/>
                <w:sz w:val="18"/>
                <w:szCs w:val="18"/>
              </w:rPr>
            </w:pPr>
          </w:p>
        </w:tc>
      </w:tr>
      <w:tr w14:paraId="0063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8" w:type="dxa"/>
            <w:vMerge w:val="continue"/>
            <w:noWrap w:val="0"/>
            <w:vAlign w:val="center"/>
          </w:tcPr>
          <w:p w14:paraId="10490FF8">
            <w:pPr>
              <w:snapToGrid w:val="0"/>
              <w:contextualSpacing/>
              <w:jc w:val="center"/>
              <w:rPr>
                <w:rFonts w:eastAsia="宋体"/>
                <w:sz w:val="18"/>
                <w:szCs w:val="18"/>
              </w:rPr>
            </w:pPr>
          </w:p>
        </w:tc>
        <w:tc>
          <w:tcPr>
            <w:tcW w:w="1737" w:type="dxa"/>
            <w:vMerge w:val="continue"/>
            <w:noWrap w:val="0"/>
            <w:vAlign w:val="center"/>
          </w:tcPr>
          <w:p w14:paraId="13E07A88">
            <w:pPr>
              <w:snapToGrid w:val="0"/>
              <w:contextualSpacing/>
              <w:rPr>
                <w:rFonts w:eastAsia="宋体"/>
                <w:sz w:val="18"/>
                <w:szCs w:val="18"/>
              </w:rPr>
            </w:pPr>
          </w:p>
        </w:tc>
        <w:tc>
          <w:tcPr>
            <w:tcW w:w="3120" w:type="dxa"/>
            <w:gridSpan w:val="2"/>
            <w:noWrap w:val="0"/>
            <w:vAlign w:val="center"/>
          </w:tcPr>
          <w:p w14:paraId="738E8413">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2个</w:t>
            </w:r>
          </w:p>
        </w:tc>
        <w:tc>
          <w:tcPr>
            <w:tcW w:w="600" w:type="dxa"/>
            <w:noWrap w:val="0"/>
            <w:vAlign w:val="center"/>
          </w:tcPr>
          <w:p w14:paraId="68C5D956">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5A7C80C6">
            <w:pPr>
              <w:snapToGrid w:val="0"/>
              <w:contextualSpacing/>
              <w:jc w:val="center"/>
              <w:rPr>
                <w:rFonts w:eastAsia="宋体"/>
                <w:sz w:val="18"/>
                <w:szCs w:val="18"/>
              </w:rPr>
            </w:pPr>
          </w:p>
        </w:tc>
        <w:tc>
          <w:tcPr>
            <w:tcW w:w="546" w:type="dxa"/>
            <w:gridSpan w:val="2"/>
            <w:vMerge w:val="continue"/>
            <w:noWrap w:val="0"/>
            <w:vAlign w:val="center"/>
          </w:tcPr>
          <w:p w14:paraId="0EE429A7">
            <w:pPr>
              <w:snapToGrid w:val="0"/>
              <w:contextualSpacing/>
              <w:rPr>
                <w:rFonts w:eastAsia="宋体"/>
                <w:sz w:val="18"/>
                <w:szCs w:val="18"/>
              </w:rPr>
            </w:pPr>
          </w:p>
        </w:tc>
        <w:tc>
          <w:tcPr>
            <w:tcW w:w="1809" w:type="dxa"/>
            <w:vMerge w:val="continue"/>
            <w:noWrap w:val="0"/>
            <w:vAlign w:val="center"/>
          </w:tcPr>
          <w:p w14:paraId="6C74F889">
            <w:pPr>
              <w:snapToGrid w:val="0"/>
              <w:contextualSpacing/>
              <w:rPr>
                <w:rFonts w:eastAsia="宋体"/>
                <w:sz w:val="18"/>
                <w:szCs w:val="18"/>
              </w:rPr>
            </w:pPr>
          </w:p>
        </w:tc>
      </w:tr>
      <w:tr w14:paraId="073F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8" w:type="dxa"/>
            <w:vMerge w:val="restart"/>
            <w:noWrap w:val="0"/>
            <w:vAlign w:val="center"/>
          </w:tcPr>
          <w:p w14:paraId="3B0DE304">
            <w:pPr>
              <w:snapToGrid w:val="0"/>
              <w:contextualSpacing/>
              <w:jc w:val="center"/>
              <w:rPr>
                <w:rFonts w:eastAsia="宋体"/>
                <w:sz w:val="18"/>
                <w:szCs w:val="18"/>
              </w:rPr>
            </w:pPr>
            <w:r>
              <w:rPr>
                <w:rFonts w:eastAsia="宋体"/>
                <w:sz w:val="18"/>
                <w:szCs w:val="18"/>
              </w:rPr>
              <w:t>7</w:t>
            </w:r>
          </w:p>
        </w:tc>
        <w:tc>
          <w:tcPr>
            <w:tcW w:w="1737" w:type="dxa"/>
            <w:noWrap w:val="0"/>
            <w:vAlign w:val="center"/>
          </w:tcPr>
          <w:p w14:paraId="287C5A94">
            <w:pPr>
              <w:snapToGrid w:val="0"/>
              <w:contextualSpacing/>
              <w:rPr>
                <w:rFonts w:eastAsia="宋体"/>
                <w:sz w:val="18"/>
                <w:szCs w:val="18"/>
              </w:rPr>
            </w:pPr>
            <w:r>
              <w:rPr>
                <w:rFonts w:eastAsia="宋体"/>
                <w:sz w:val="18"/>
                <w:szCs w:val="18"/>
              </w:rPr>
              <w:t>该品牌2024年入围海外电商平台垂直领域前十</w:t>
            </w:r>
          </w:p>
        </w:tc>
        <w:tc>
          <w:tcPr>
            <w:tcW w:w="3120" w:type="dxa"/>
            <w:gridSpan w:val="2"/>
            <w:noWrap w:val="0"/>
            <w:vAlign w:val="center"/>
          </w:tcPr>
          <w:p w14:paraId="32A566A4">
            <w:pPr>
              <w:snapToGrid w:val="0"/>
              <w:contextualSpacing/>
              <w:rPr>
                <w:rFonts w:eastAsia="宋体"/>
                <w:sz w:val="18"/>
                <w:szCs w:val="18"/>
              </w:rPr>
            </w:pPr>
            <w:r>
              <w:rPr>
                <w:rFonts w:eastAsia="宋体"/>
                <w:sz w:val="18"/>
                <w:szCs w:val="18"/>
              </w:rPr>
              <w:t>已入围</w:t>
            </w:r>
          </w:p>
        </w:tc>
        <w:tc>
          <w:tcPr>
            <w:tcW w:w="600" w:type="dxa"/>
            <w:noWrap w:val="0"/>
            <w:vAlign w:val="center"/>
          </w:tcPr>
          <w:p w14:paraId="001613D6">
            <w:pPr>
              <w:snapToGrid w:val="0"/>
              <w:contextualSpacing/>
              <w:jc w:val="center"/>
              <w:rPr>
                <w:rFonts w:eastAsia="宋体"/>
                <w:sz w:val="18"/>
                <w:szCs w:val="18"/>
              </w:rPr>
            </w:pPr>
            <w:r>
              <w:rPr>
                <w:rFonts w:eastAsia="宋体"/>
                <w:sz w:val="18"/>
                <w:szCs w:val="18"/>
              </w:rPr>
              <w:t>10</w:t>
            </w:r>
          </w:p>
        </w:tc>
        <w:tc>
          <w:tcPr>
            <w:tcW w:w="873" w:type="dxa"/>
            <w:noWrap w:val="0"/>
            <w:vAlign w:val="center"/>
          </w:tcPr>
          <w:p w14:paraId="0F0172E1">
            <w:pPr>
              <w:snapToGrid w:val="0"/>
              <w:contextualSpacing/>
              <w:jc w:val="center"/>
              <w:rPr>
                <w:rFonts w:eastAsia="宋体"/>
                <w:sz w:val="18"/>
                <w:szCs w:val="18"/>
              </w:rPr>
            </w:pPr>
          </w:p>
        </w:tc>
        <w:tc>
          <w:tcPr>
            <w:tcW w:w="546" w:type="dxa"/>
            <w:gridSpan w:val="2"/>
            <w:vMerge w:val="restart"/>
            <w:noWrap w:val="0"/>
            <w:vAlign w:val="center"/>
          </w:tcPr>
          <w:p w14:paraId="1F677169">
            <w:pPr>
              <w:snapToGrid w:val="0"/>
              <w:contextualSpacing/>
              <w:rPr>
                <w:rFonts w:eastAsia="宋体"/>
                <w:sz w:val="18"/>
                <w:szCs w:val="18"/>
              </w:rPr>
            </w:pPr>
            <w:r>
              <w:rPr>
                <w:rFonts w:eastAsia="宋体"/>
                <w:sz w:val="18"/>
                <w:szCs w:val="18"/>
              </w:rPr>
              <w:t>择一评分</w:t>
            </w:r>
          </w:p>
          <w:p w14:paraId="0170E940">
            <w:pPr>
              <w:snapToGrid w:val="0"/>
              <w:contextualSpacing/>
              <w:rPr>
                <w:rFonts w:eastAsia="宋体"/>
                <w:sz w:val="18"/>
                <w:szCs w:val="18"/>
              </w:rPr>
            </w:pPr>
          </w:p>
        </w:tc>
        <w:tc>
          <w:tcPr>
            <w:tcW w:w="1809" w:type="dxa"/>
            <w:noWrap w:val="0"/>
            <w:vAlign w:val="center"/>
          </w:tcPr>
          <w:p w14:paraId="2517BFA5">
            <w:pPr>
              <w:snapToGrid w:val="0"/>
              <w:contextualSpacing/>
              <w:rPr>
                <w:rFonts w:eastAsia="宋体"/>
                <w:sz w:val="18"/>
                <w:szCs w:val="18"/>
              </w:rPr>
            </w:pPr>
            <w:r>
              <w:rPr>
                <w:rFonts w:eastAsia="宋体"/>
                <w:sz w:val="18"/>
                <w:szCs w:val="18"/>
              </w:rPr>
              <w:t>当地排行榜截图、跨境电商平台数据等</w:t>
            </w:r>
          </w:p>
        </w:tc>
      </w:tr>
      <w:tr w14:paraId="3290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342EB683">
            <w:pPr>
              <w:snapToGrid w:val="0"/>
              <w:contextualSpacing/>
              <w:jc w:val="center"/>
              <w:rPr>
                <w:rFonts w:eastAsia="宋体"/>
                <w:sz w:val="18"/>
                <w:szCs w:val="18"/>
              </w:rPr>
            </w:pPr>
          </w:p>
        </w:tc>
        <w:tc>
          <w:tcPr>
            <w:tcW w:w="1737" w:type="dxa"/>
            <w:vMerge w:val="restart"/>
            <w:noWrap w:val="0"/>
            <w:vAlign w:val="center"/>
          </w:tcPr>
          <w:p w14:paraId="71EEF8A5">
            <w:pPr>
              <w:snapToGrid w:val="0"/>
              <w:contextualSpacing/>
              <w:rPr>
                <w:rFonts w:eastAsia="宋体"/>
                <w:sz w:val="18"/>
                <w:szCs w:val="18"/>
              </w:rPr>
            </w:pPr>
            <w:r>
              <w:rPr>
                <w:rFonts w:eastAsia="宋体"/>
                <w:sz w:val="18"/>
                <w:szCs w:val="18"/>
              </w:rPr>
              <w:t>该品牌独立站2024年商品销售量</w:t>
            </w:r>
          </w:p>
        </w:tc>
        <w:tc>
          <w:tcPr>
            <w:tcW w:w="3120" w:type="dxa"/>
            <w:gridSpan w:val="2"/>
            <w:noWrap w:val="0"/>
            <w:vAlign w:val="center"/>
          </w:tcPr>
          <w:p w14:paraId="05D4BDBF">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20万件</w:t>
            </w:r>
          </w:p>
        </w:tc>
        <w:tc>
          <w:tcPr>
            <w:tcW w:w="600" w:type="dxa"/>
            <w:noWrap w:val="0"/>
            <w:vAlign w:val="center"/>
          </w:tcPr>
          <w:p w14:paraId="1AD8CEE1">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0B7B895D">
            <w:pPr>
              <w:snapToGrid w:val="0"/>
              <w:contextualSpacing/>
              <w:jc w:val="center"/>
              <w:rPr>
                <w:rFonts w:eastAsia="宋体"/>
                <w:sz w:val="18"/>
                <w:szCs w:val="18"/>
              </w:rPr>
            </w:pPr>
          </w:p>
        </w:tc>
        <w:tc>
          <w:tcPr>
            <w:tcW w:w="546" w:type="dxa"/>
            <w:gridSpan w:val="2"/>
            <w:vMerge w:val="continue"/>
            <w:noWrap w:val="0"/>
            <w:vAlign w:val="center"/>
          </w:tcPr>
          <w:p w14:paraId="1AE6F6CD">
            <w:pPr>
              <w:snapToGrid w:val="0"/>
              <w:contextualSpacing/>
              <w:rPr>
                <w:rFonts w:eastAsia="宋体"/>
                <w:sz w:val="18"/>
                <w:szCs w:val="18"/>
              </w:rPr>
            </w:pPr>
          </w:p>
        </w:tc>
        <w:tc>
          <w:tcPr>
            <w:tcW w:w="1809" w:type="dxa"/>
            <w:vMerge w:val="restart"/>
            <w:noWrap w:val="0"/>
            <w:vAlign w:val="center"/>
          </w:tcPr>
          <w:p w14:paraId="5A6C1EB5">
            <w:pPr>
              <w:snapToGrid w:val="0"/>
              <w:contextualSpacing/>
              <w:rPr>
                <w:rFonts w:eastAsia="宋体"/>
                <w:sz w:val="18"/>
                <w:szCs w:val="18"/>
              </w:rPr>
            </w:pPr>
            <w:r>
              <w:rPr>
                <w:rFonts w:eastAsia="宋体"/>
                <w:sz w:val="18"/>
                <w:szCs w:val="18"/>
              </w:rPr>
              <w:t>独立站后台数据截图</w:t>
            </w:r>
          </w:p>
        </w:tc>
      </w:tr>
      <w:tr w14:paraId="6D8E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265799C1">
            <w:pPr>
              <w:snapToGrid w:val="0"/>
              <w:contextualSpacing/>
              <w:jc w:val="center"/>
              <w:rPr>
                <w:rFonts w:eastAsia="宋体"/>
                <w:sz w:val="18"/>
                <w:szCs w:val="18"/>
              </w:rPr>
            </w:pPr>
          </w:p>
        </w:tc>
        <w:tc>
          <w:tcPr>
            <w:tcW w:w="1737" w:type="dxa"/>
            <w:vMerge w:val="continue"/>
            <w:noWrap w:val="0"/>
            <w:vAlign w:val="center"/>
          </w:tcPr>
          <w:p w14:paraId="4CB171AA">
            <w:pPr>
              <w:snapToGrid w:val="0"/>
              <w:contextualSpacing/>
              <w:rPr>
                <w:rFonts w:eastAsia="宋体"/>
                <w:sz w:val="18"/>
                <w:szCs w:val="18"/>
              </w:rPr>
            </w:pPr>
          </w:p>
        </w:tc>
        <w:tc>
          <w:tcPr>
            <w:tcW w:w="3120" w:type="dxa"/>
            <w:gridSpan w:val="2"/>
            <w:noWrap w:val="0"/>
            <w:vAlign w:val="center"/>
          </w:tcPr>
          <w:p w14:paraId="4E281EBE">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10万件</w:t>
            </w:r>
          </w:p>
        </w:tc>
        <w:tc>
          <w:tcPr>
            <w:tcW w:w="600" w:type="dxa"/>
            <w:noWrap w:val="0"/>
            <w:vAlign w:val="center"/>
          </w:tcPr>
          <w:p w14:paraId="4936FDB8">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05ACCA01">
            <w:pPr>
              <w:snapToGrid w:val="0"/>
              <w:contextualSpacing/>
              <w:jc w:val="center"/>
              <w:rPr>
                <w:rFonts w:eastAsia="宋体"/>
                <w:sz w:val="18"/>
                <w:szCs w:val="18"/>
              </w:rPr>
            </w:pPr>
          </w:p>
        </w:tc>
        <w:tc>
          <w:tcPr>
            <w:tcW w:w="546" w:type="dxa"/>
            <w:gridSpan w:val="2"/>
            <w:vMerge w:val="continue"/>
            <w:noWrap w:val="0"/>
            <w:vAlign w:val="center"/>
          </w:tcPr>
          <w:p w14:paraId="2A44F36B">
            <w:pPr>
              <w:snapToGrid w:val="0"/>
              <w:contextualSpacing/>
              <w:rPr>
                <w:rFonts w:eastAsia="宋体"/>
                <w:sz w:val="18"/>
                <w:szCs w:val="18"/>
              </w:rPr>
            </w:pPr>
          </w:p>
        </w:tc>
        <w:tc>
          <w:tcPr>
            <w:tcW w:w="1809" w:type="dxa"/>
            <w:vMerge w:val="continue"/>
            <w:noWrap w:val="0"/>
            <w:vAlign w:val="center"/>
          </w:tcPr>
          <w:p w14:paraId="793F4A0C">
            <w:pPr>
              <w:snapToGrid w:val="0"/>
              <w:contextualSpacing/>
              <w:rPr>
                <w:rFonts w:eastAsia="宋体"/>
                <w:sz w:val="18"/>
                <w:szCs w:val="18"/>
              </w:rPr>
            </w:pPr>
          </w:p>
        </w:tc>
      </w:tr>
      <w:tr w14:paraId="1C1A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59D21B16">
            <w:pPr>
              <w:snapToGrid w:val="0"/>
              <w:contextualSpacing/>
              <w:jc w:val="center"/>
              <w:rPr>
                <w:rFonts w:eastAsia="宋体"/>
                <w:sz w:val="18"/>
                <w:szCs w:val="18"/>
              </w:rPr>
            </w:pPr>
          </w:p>
        </w:tc>
        <w:tc>
          <w:tcPr>
            <w:tcW w:w="1737" w:type="dxa"/>
            <w:vMerge w:val="continue"/>
            <w:noWrap w:val="0"/>
            <w:vAlign w:val="center"/>
          </w:tcPr>
          <w:p w14:paraId="792BD396">
            <w:pPr>
              <w:snapToGrid w:val="0"/>
              <w:contextualSpacing/>
              <w:rPr>
                <w:rFonts w:eastAsia="宋体"/>
                <w:sz w:val="18"/>
                <w:szCs w:val="18"/>
              </w:rPr>
            </w:pPr>
          </w:p>
        </w:tc>
        <w:tc>
          <w:tcPr>
            <w:tcW w:w="3120" w:type="dxa"/>
            <w:gridSpan w:val="2"/>
            <w:noWrap w:val="0"/>
            <w:vAlign w:val="center"/>
          </w:tcPr>
          <w:p w14:paraId="7AC70BD8">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5万件</w:t>
            </w:r>
          </w:p>
        </w:tc>
        <w:tc>
          <w:tcPr>
            <w:tcW w:w="600" w:type="dxa"/>
            <w:noWrap w:val="0"/>
            <w:vAlign w:val="center"/>
          </w:tcPr>
          <w:p w14:paraId="014A8CCC">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1204FE37">
            <w:pPr>
              <w:snapToGrid w:val="0"/>
              <w:contextualSpacing/>
              <w:jc w:val="center"/>
              <w:rPr>
                <w:rFonts w:eastAsia="宋体"/>
                <w:sz w:val="18"/>
                <w:szCs w:val="18"/>
              </w:rPr>
            </w:pPr>
          </w:p>
        </w:tc>
        <w:tc>
          <w:tcPr>
            <w:tcW w:w="546" w:type="dxa"/>
            <w:gridSpan w:val="2"/>
            <w:vMerge w:val="continue"/>
            <w:noWrap w:val="0"/>
            <w:vAlign w:val="center"/>
          </w:tcPr>
          <w:p w14:paraId="51EF5BEB">
            <w:pPr>
              <w:snapToGrid w:val="0"/>
              <w:contextualSpacing/>
              <w:rPr>
                <w:rFonts w:eastAsia="宋体"/>
                <w:sz w:val="18"/>
                <w:szCs w:val="18"/>
              </w:rPr>
            </w:pPr>
          </w:p>
        </w:tc>
        <w:tc>
          <w:tcPr>
            <w:tcW w:w="1809" w:type="dxa"/>
            <w:vMerge w:val="continue"/>
            <w:noWrap w:val="0"/>
            <w:vAlign w:val="center"/>
          </w:tcPr>
          <w:p w14:paraId="655B2F86">
            <w:pPr>
              <w:snapToGrid w:val="0"/>
              <w:contextualSpacing/>
              <w:rPr>
                <w:rFonts w:eastAsia="宋体"/>
                <w:sz w:val="18"/>
                <w:szCs w:val="18"/>
              </w:rPr>
            </w:pPr>
          </w:p>
        </w:tc>
      </w:tr>
      <w:tr w14:paraId="54CF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7D8FB6FE">
            <w:pPr>
              <w:snapToGrid w:val="0"/>
              <w:contextualSpacing/>
              <w:jc w:val="center"/>
              <w:rPr>
                <w:rFonts w:eastAsia="宋体"/>
                <w:sz w:val="18"/>
                <w:szCs w:val="18"/>
              </w:rPr>
            </w:pPr>
          </w:p>
        </w:tc>
        <w:tc>
          <w:tcPr>
            <w:tcW w:w="1737" w:type="dxa"/>
            <w:vMerge w:val="restart"/>
            <w:noWrap w:val="0"/>
            <w:vAlign w:val="center"/>
          </w:tcPr>
          <w:p w14:paraId="5C233DF8">
            <w:pPr>
              <w:snapToGrid w:val="0"/>
              <w:contextualSpacing/>
              <w:rPr>
                <w:rFonts w:eastAsia="宋体"/>
                <w:sz w:val="18"/>
                <w:szCs w:val="18"/>
              </w:rPr>
            </w:pPr>
            <w:r>
              <w:rPr>
                <w:rFonts w:eastAsia="宋体"/>
                <w:sz w:val="18"/>
                <w:szCs w:val="18"/>
              </w:rPr>
              <w:t>该品牌在境外任一主流社媒（Facebook、YouTube、Tik Tok、Instagram、X）粉丝量排名</w:t>
            </w:r>
          </w:p>
        </w:tc>
        <w:tc>
          <w:tcPr>
            <w:tcW w:w="3120" w:type="dxa"/>
            <w:gridSpan w:val="2"/>
            <w:noWrap w:val="0"/>
            <w:vAlign w:val="center"/>
          </w:tcPr>
          <w:p w14:paraId="6D5A4A52">
            <w:pPr>
              <w:snapToGrid w:val="0"/>
              <w:contextualSpacing/>
              <w:rPr>
                <w:rFonts w:eastAsia="宋体"/>
                <w:sz w:val="18"/>
                <w:szCs w:val="18"/>
              </w:rPr>
            </w:pPr>
            <w:r>
              <w:rPr>
                <w:rFonts w:eastAsia="宋体"/>
                <w:sz w:val="18"/>
                <w:szCs w:val="18"/>
              </w:rPr>
              <w:t>前一百</w:t>
            </w:r>
          </w:p>
        </w:tc>
        <w:tc>
          <w:tcPr>
            <w:tcW w:w="600" w:type="dxa"/>
            <w:noWrap w:val="0"/>
            <w:vAlign w:val="center"/>
          </w:tcPr>
          <w:p w14:paraId="6D4A19AD">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678E802B">
            <w:pPr>
              <w:snapToGrid w:val="0"/>
              <w:contextualSpacing/>
              <w:jc w:val="center"/>
              <w:rPr>
                <w:rFonts w:eastAsia="宋体"/>
                <w:sz w:val="18"/>
                <w:szCs w:val="18"/>
              </w:rPr>
            </w:pPr>
          </w:p>
        </w:tc>
        <w:tc>
          <w:tcPr>
            <w:tcW w:w="546" w:type="dxa"/>
            <w:gridSpan w:val="2"/>
            <w:vMerge w:val="continue"/>
            <w:noWrap w:val="0"/>
            <w:vAlign w:val="center"/>
          </w:tcPr>
          <w:p w14:paraId="45A4589D">
            <w:pPr>
              <w:snapToGrid w:val="0"/>
              <w:contextualSpacing/>
              <w:rPr>
                <w:rFonts w:eastAsia="宋体"/>
                <w:sz w:val="18"/>
                <w:szCs w:val="18"/>
              </w:rPr>
            </w:pPr>
          </w:p>
        </w:tc>
        <w:tc>
          <w:tcPr>
            <w:tcW w:w="1809" w:type="dxa"/>
            <w:vMerge w:val="restart"/>
            <w:noWrap w:val="0"/>
            <w:vAlign w:val="center"/>
          </w:tcPr>
          <w:p w14:paraId="2141DB39">
            <w:pPr>
              <w:snapToGrid w:val="0"/>
              <w:contextualSpacing/>
              <w:rPr>
                <w:rFonts w:eastAsia="宋体"/>
                <w:sz w:val="18"/>
                <w:szCs w:val="18"/>
              </w:rPr>
            </w:pPr>
            <w:r>
              <w:rPr>
                <w:rFonts w:eastAsia="宋体"/>
                <w:sz w:val="18"/>
                <w:szCs w:val="18"/>
              </w:rPr>
              <w:t>各境外社媒粉丝量排行截图</w:t>
            </w:r>
          </w:p>
        </w:tc>
      </w:tr>
      <w:tr w14:paraId="2F5C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B4A5015">
            <w:pPr>
              <w:snapToGrid w:val="0"/>
              <w:contextualSpacing/>
              <w:jc w:val="center"/>
              <w:rPr>
                <w:rFonts w:eastAsia="宋体"/>
                <w:sz w:val="18"/>
                <w:szCs w:val="18"/>
              </w:rPr>
            </w:pPr>
          </w:p>
        </w:tc>
        <w:tc>
          <w:tcPr>
            <w:tcW w:w="1737" w:type="dxa"/>
            <w:vMerge w:val="continue"/>
            <w:noWrap w:val="0"/>
            <w:vAlign w:val="center"/>
          </w:tcPr>
          <w:p w14:paraId="308B23BF">
            <w:pPr>
              <w:snapToGrid w:val="0"/>
              <w:contextualSpacing/>
              <w:rPr>
                <w:rFonts w:eastAsia="宋体"/>
                <w:sz w:val="18"/>
                <w:szCs w:val="18"/>
              </w:rPr>
            </w:pPr>
          </w:p>
        </w:tc>
        <w:tc>
          <w:tcPr>
            <w:tcW w:w="3120" w:type="dxa"/>
            <w:gridSpan w:val="2"/>
            <w:noWrap w:val="0"/>
            <w:vAlign w:val="center"/>
          </w:tcPr>
          <w:p w14:paraId="7C875309">
            <w:pPr>
              <w:snapToGrid w:val="0"/>
              <w:contextualSpacing/>
              <w:rPr>
                <w:rFonts w:eastAsia="宋体"/>
                <w:sz w:val="18"/>
                <w:szCs w:val="18"/>
              </w:rPr>
            </w:pPr>
            <w:r>
              <w:rPr>
                <w:rFonts w:eastAsia="宋体"/>
                <w:sz w:val="18"/>
                <w:szCs w:val="18"/>
              </w:rPr>
              <w:t>前三百</w:t>
            </w:r>
          </w:p>
        </w:tc>
        <w:tc>
          <w:tcPr>
            <w:tcW w:w="600" w:type="dxa"/>
            <w:noWrap w:val="0"/>
            <w:vAlign w:val="center"/>
          </w:tcPr>
          <w:p w14:paraId="37147131">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65314C03">
            <w:pPr>
              <w:snapToGrid w:val="0"/>
              <w:contextualSpacing/>
              <w:jc w:val="center"/>
              <w:rPr>
                <w:rFonts w:eastAsia="宋体"/>
                <w:sz w:val="18"/>
                <w:szCs w:val="18"/>
              </w:rPr>
            </w:pPr>
          </w:p>
        </w:tc>
        <w:tc>
          <w:tcPr>
            <w:tcW w:w="546" w:type="dxa"/>
            <w:gridSpan w:val="2"/>
            <w:vMerge w:val="continue"/>
            <w:noWrap w:val="0"/>
            <w:vAlign w:val="center"/>
          </w:tcPr>
          <w:p w14:paraId="7828D373">
            <w:pPr>
              <w:snapToGrid w:val="0"/>
              <w:contextualSpacing/>
              <w:rPr>
                <w:rFonts w:eastAsia="宋体"/>
                <w:sz w:val="18"/>
                <w:szCs w:val="18"/>
              </w:rPr>
            </w:pPr>
          </w:p>
        </w:tc>
        <w:tc>
          <w:tcPr>
            <w:tcW w:w="1809" w:type="dxa"/>
            <w:vMerge w:val="continue"/>
            <w:noWrap w:val="0"/>
            <w:vAlign w:val="center"/>
          </w:tcPr>
          <w:p w14:paraId="35187B8C">
            <w:pPr>
              <w:snapToGrid w:val="0"/>
              <w:contextualSpacing/>
              <w:rPr>
                <w:rFonts w:eastAsia="宋体"/>
                <w:sz w:val="18"/>
                <w:szCs w:val="18"/>
              </w:rPr>
            </w:pPr>
          </w:p>
        </w:tc>
      </w:tr>
      <w:tr w14:paraId="102D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Merge w:val="continue"/>
            <w:noWrap w:val="0"/>
            <w:vAlign w:val="center"/>
          </w:tcPr>
          <w:p w14:paraId="5ACB2D53">
            <w:pPr>
              <w:snapToGrid w:val="0"/>
              <w:contextualSpacing/>
              <w:jc w:val="center"/>
              <w:rPr>
                <w:rFonts w:eastAsia="宋体"/>
                <w:sz w:val="18"/>
                <w:szCs w:val="18"/>
              </w:rPr>
            </w:pPr>
          </w:p>
        </w:tc>
        <w:tc>
          <w:tcPr>
            <w:tcW w:w="1737" w:type="dxa"/>
            <w:vMerge w:val="continue"/>
            <w:noWrap w:val="0"/>
            <w:vAlign w:val="center"/>
          </w:tcPr>
          <w:p w14:paraId="135C744D">
            <w:pPr>
              <w:snapToGrid w:val="0"/>
              <w:contextualSpacing/>
              <w:rPr>
                <w:rFonts w:eastAsia="宋体"/>
                <w:sz w:val="18"/>
                <w:szCs w:val="18"/>
              </w:rPr>
            </w:pPr>
          </w:p>
        </w:tc>
        <w:tc>
          <w:tcPr>
            <w:tcW w:w="3120" w:type="dxa"/>
            <w:gridSpan w:val="2"/>
            <w:noWrap w:val="0"/>
            <w:vAlign w:val="center"/>
          </w:tcPr>
          <w:p w14:paraId="67B41020">
            <w:pPr>
              <w:snapToGrid w:val="0"/>
              <w:contextualSpacing/>
              <w:rPr>
                <w:rFonts w:eastAsia="宋体"/>
                <w:sz w:val="18"/>
                <w:szCs w:val="18"/>
              </w:rPr>
            </w:pPr>
            <w:r>
              <w:rPr>
                <w:rFonts w:eastAsia="宋体"/>
                <w:sz w:val="18"/>
                <w:szCs w:val="18"/>
              </w:rPr>
              <w:t>前五百</w:t>
            </w:r>
          </w:p>
        </w:tc>
        <w:tc>
          <w:tcPr>
            <w:tcW w:w="600" w:type="dxa"/>
            <w:noWrap w:val="0"/>
            <w:vAlign w:val="center"/>
          </w:tcPr>
          <w:p w14:paraId="4BF57A41">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5B6B005F">
            <w:pPr>
              <w:snapToGrid w:val="0"/>
              <w:contextualSpacing/>
              <w:jc w:val="center"/>
              <w:rPr>
                <w:rFonts w:eastAsia="宋体"/>
                <w:sz w:val="18"/>
                <w:szCs w:val="18"/>
              </w:rPr>
            </w:pPr>
          </w:p>
        </w:tc>
        <w:tc>
          <w:tcPr>
            <w:tcW w:w="546" w:type="dxa"/>
            <w:gridSpan w:val="2"/>
            <w:vMerge w:val="continue"/>
            <w:noWrap w:val="0"/>
            <w:vAlign w:val="center"/>
          </w:tcPr>
          <w:p w14:paraId="6D2A0773">
            <w:pPr>
              <w:snapToGrid w:val="0"/>
              <w:contextualSpacing/>
              <w:rPr>
                <w:rFonts w:eastAsia="宋体"/>
                <w:sz w:val="18"/>
                <w:szCs w:val="18"/>
              </w:rPr>
            </w:pPr>
          </w:p>
        </w:tc>
        <w:tc>
          <w:tcPr>
            <w:tcW w:w="1809" w:type="dxa"/>
            <w:vMerge w:val="continue"/>
            <w:noWrap w:val="0"/>
            <w:vAlign w:val="center"/>
          </w:tcPr>
          <w:p w14:paraId="7DD2EA95">
            <w:pPr>
              <w:snapToGrid w:val="0"/>
              <w:contextualSpacing/>
              <w:rPr>
                <w:rFonts w:eastAsia="宋体"/>
                <w:sz w:val="18"/>
                <w:szCs w:val="18"/>
              </w:rPr>
            </w:pPr>
          </w:p>
        </w:tc>
      </w:tr>
      <w:tr w14:paraId="19DE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restart"/>
            <w:noWrap w:val="0"/>
            <w:vAlign w:val="center"/>
          </w:tcPr>
          <w:p w14:paraId="07DE5C91">
            <w:pPr>
              <w:snapToGrid w:val="0"/>
              <w:contextualSpacing/>
              <w:jc w:val="center"/>
              <w:rPr>
                <w:rFonts w:eastAsia="宋体"/>
                <w:sz w:val="18"/>
                <w:szCs w:val="18"/>
              </w:rPr>
            </w:pPr>
            <w:r>
              <w:rPr>
                <w:rFonts w:eastAsia="宋体"/>
                <w:sz w:val="18"/>
                <w:szCs w:val="18"/>
              </w:rPr>
              <w:t>8</w:t>
            </w:r>
          </w:p>
        </w:tc>
        <w:tc>
          <w:tcPr>
            <w:tcW w:w="1737" w:type="dxa"/>
            <w:vMerge w:val="restart"/>
            <w:noWrap w:val="0"/>
            <w:vAlign w:val="center"/>
          </w:tcPr>
          <w:p w14:paraId="7B5B80FF">
            <w:pPr>
              <w:snapToGrid w:val="0"/>
              <w:contextualSpacing/>
              <w:rPr>
                <w:rFonts w:eastAsia="宋体"/>
                <w:sz w:val="18"/>
                <w:szCs w:val="18"/>
              </w:rPr>
            </w:pPr>
            <w:r>
              <w:rPr>
                <w:rFonts w:eastAsia="宋体"/>
                <w:sz w:val="18"/>
                <w:szCs w:val="18"/>
              </w:rPr>
              <w:t>该品牌在2023年以来获得境外媒体报道的情况</w:t>
            </w:r>
          </w:p>
        </w:tc>
        <w:tc>
          <w:tcPr>
            <w:tcW w:w="3120" w:type="dxa"/>
            <w:gridSpan w:val="2"/>
            <w:noWrap w:val="0"/>
            <w:vAlign w:val="center"/>
          </w:tcPr>
          <w:p w14:paraId="378F581B">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30次</w:t>
            </w:r>
          </w:p>
        </w:tc>
        <w:tc>
          <w:tcPr>
            <w:tcW w:w="600" w:type="dxa"/>
            <w:noWrap w:val="0"/>
            <w:vAlign w:val="center"/>
          </w:tcPr>
          <w:p w14:paraId="13C4AB6B">
            <w:pPr>
              <w:snapToGrid w:val="0"/>
              <w:contextualSpacing/>
              <w:jc w:val="center"/>
              <w:rPr>
                <w:rFonts w:eastAsia="宋体"/>
                <w:sz w:val="18"/>
                <w:szCs w:val="18"/>
              </w:rPr>
            </w:pPr>
            <w:r>
              <w:rPr>
                <w:rFonts w:eastAsia="宋体"/>
                <w:sz w:val="18"/>
                <w:szCs w:val="18"/>
              </w:rPr>
              <w:t>10</w:t>
            </w:r>
          </w:p>
        </w:tc>
        <w:tc>
          <w:tcPr>
            <w:tcW w:w="873" w:type="dxa"/>
            <w:vMerge w:val="restart"/>
            <w:noWrap w:val="0"/>
            <w:vAlign w:val="center"/>
          </w:tcPr>
          <w:p w14:paraId="0DAD1893">
            <w:pPr>
              <w:snapToGrid w:val="0"/>
              <w:contextualSpacing/>
              <w:jc w:val="center"/>
              <w:rPr>
                <w:rFonts w:eastAsia="宋体"/>
                <w:sz w:val="18"/>
                <w:szCs w:val="18"/>
              </w:rPr>
            </w:pPr>
          </w:p>
        </w:tc>
        <w:tc>
          <w:tcPr>
            <w:tcW w:w="2355" w:type="dxa"/>
            <w:gridSpan w:val="3"/>
            <w:vMerge w:val="restart"/>
            <w:noWrap w:val="0"/>
            <w:vAlign w:val="center"/>
          </w:tcPr>
          <w:p w14:paraId="3319E1F1">
            <w:pPr>
              <w:snapToGrid w:val="0"/>
              <w:contextualSpacing/>
              <w:rPr>
                <w:rFonts w:eastAsia="宋体"/>
                <w:sz w:val="18"/>
                <w:szCs w:val="18"/>
              </w:rPr>
            </w:pPr>
            <w:r>
              <w:rPr>
                <w:rFonts w:eastAsia="宋体"/>
                <w:sz w:val="18"/>
                <w:szCs w:val="18"/>
              </w:rPr>
              <w:t>该品牌的相关报道截图及链接</w:t>
            </w:r>
          </w:p>
        </w:tc>
      </w:tr>
      <w:tr w14:paraId="63B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1B0EDBB0">
            <w:pPr>
              <w:snapToGrid w:val="0"/>
              <w:contextualSpacing/>
              <w:jc w:val="center"/>
              <w:rPr>
                <w:rFonts w:eastAsia="宋体"/>
                <w:sz w:val="18"/>
                <w:szCs w:val="18"/>
              </w:rPr>
            </w:pPr>
          </w:p>
        </w:tc>
        <w:tc>
          <w:tcPr>
            <w:tcW w:w="1737" w:type="dxa"/>
            <w:vMerge w:val="continue"/>
            <w:noWrap w:val="0"/>
            <w:vAlign w:val="center"/>
          </w:tcPr>
          <w:p w14:paraId="519452CA">
            <w:pPr>
              <w:snapToGrid w:val="0"/>
              <w:contextualSpacing/>
              <w:rPr>
                <w:rFonts w:eastAsia="宋体"/>
                <w:sz w:val="18"/>
                <w:szCs w:val="18"/>
              </w:rPr>
            </w:pPr>
          </w:p>
        </w:tc>
        <w:tc>
          <w:tcPr>
            <w:tcW w:w="3120" w:type="dxa"/>
            <w:gridSpan w:val="2"/>
            <w:noWrap w:val="0"/>
            <w:vAlign w:val="center"/>
          </w:tcPr>
          <w:p w14:paraId="11DBCA61">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20次</w:t>
            </w:r>
          </w:p>
        </w:tc>
        <w:tc>
          <w:tcPr>
            <w:tcW w:w="600" w:type="dxa"/>
            <w:noWrap w:val="0"/>
            <w:vAlign w:val="center"/>
          </w:tcPr>
          <w:p w14:paraId="3FE9B750">
            <w:pPr>
              <w:snapToGrid w:val="0"/>
              <w:contextualSpacing/>
              <w:jc w:val="center"/>
              <w:rPr>
                <w:rFonts w:eastAsia="宋体"/>
                <w:sz w:val="18"/>
                <w:szCs w:val="18"/>
              </w:rPr>
            </w:pPr>
            <w:r>
              <w:rPr>
                <w:rFonts w:eastAsia="宋体"/>
                <w:sz w:val="18"/>
                <w:szCs w:val="18"/>
              </w:rPr>
              <w:t>5</w:t>
            </w:r>
          </w:p>
        </w:tc>
        <w:tc>
          <w:tcPr>
            <w:tcW w:w="873" w:type="dxa"/>
            <w:vMerge w:val="continue"/>
            <w:noWrap w:val="0"/>
            <w:vAlign w:val="center"/>
          </w:tcPr>
          <w:p w14:paraId="3BD4BA85">
            <w:pPr>
              <w:snapToGrid w:val="0"/>
              <w:contextualSpacing/>
              <w:jc w:val="center"/>
              <w:rPr>
                <w:rFonts w:eastAsia="宋体"/>
                <w:sz w:val="18"/>
                <w:szCs w:val="18"/>
              </w:rPr>
            </w:pPr>
          </w:p>
        </w:tc>
        <w:tc>
          <w:tcPr>
            <w:tcW w:w="2355" w:type="dxa"/>
            <w:gridSpan w:val="3"/>
            <w:vMerge w:val="continue"/>
            <w:noWrap w:val="0"/>
            <w:vAlign w:val="center"/>
          </w:tcPr>
          <w:p w14:paraId="5F96C7A9">
            <w:pPr>
              <w:snapToGrid w:val="0"/>
              <w:contextualSpacing/>
              <w:rPr>
                <w:rFonts w:eastAsia="宋体"/>
                <w:sz w:val="18"/>
                <w:szCs w:val="18"/>
              </w:rPr>
            </w:pPr>
          </w:p>
        </w:tc>
      </w:tr>
      <w:tr w14:paraId="4EC9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8" w:type="dxa"/>
            <w:vMerge w:val="continue"/>
            <w:noWrap w:val="0"/>
            <w:vAlign w:val="center"/>
          </w:tcPr>
          <w:p w14:paraId="38BF7F18">
            <w:pPr>
              <w:snapToGrid w:val="0"/>
              <w:contextualSpacing/>
              <w:jc w:val="center"/>
              <w:rPr>
                <w:rFonts w:eastAsia="宋体"/>
                <w:sz w:val="18"/>
                <w:szCs w:val="18"/>
              </w:rPr>
            </w:pPr>
          </w:p>
        </w:tc>
        <w:tc>
          <w:tcPr>
            <w:tcW w:w="1737" w:type="dxa"/>
            <w:vMerge w:val="continue"/>
            <w:noWrap w:val="0"/>
            <w:vAlign w:val="center"/>
          </w:tcPr>
          <w:p w14:paraId="33E004D4">
            <w:pPr>
              <w:snapToGrid w:val="0"/>
              <w:contextualSpacing/>
              <w:rPr>
                <w:rFonts w:eastAsia="宋体"/>
                <w:sz w:val="18"/>
                <w:szCs w:val="18"/>
              </w:rPr>
            </w:pPr>
          </w:p>
        </w:tc>
        <w:tc>
          <w:tcPr>
            <w:tcW w:w="3120" w:type="dxa"/>
            <w:gridSpan w:val="2"/>
            <w:noWrap w:val="0"/>
            <w:vAlign w:val="center"/>
          </w:tcPr>
          <w:p w14:paraId="601A3A9B">
            <w:pPr>
              <w:snapToGrid w:val="0"/>
              <w:contextualSpacing/>
              <w:rPr>
                <w:rFonts w:eastAsia="宋体"/>
                <w:sz w:val="18"/>
                <w:szCs w:val="18"/>
              </w:rPr>
            </w:pPr>
            <w:r>
              <w:rPr>
                <w:rFonts w:hint="eastAsia" w:ascii="宋体" w:hAnsi="宋体" w:eastAsia="宋体" w:cs="宋体"/>
                <w:sz w:val="18"/>
                <w:szCs w:val="18"/>
              </w:rPr>
              <w:t>≧</w:t>
            </w:r>
            <w:r>
              <w:rPr>
                <w:rFonts w:eastAsia="宋体"/>
                <w:sz w:val="18"/>
                <w:szCs w:val="18"/>
              </w:rPr>
              <w:t>10次</w:t>
            </w:r>
          </w:p>
        </w:tc>
        <w:tc>
          <w:tcPr>
            <w:tcW w:w="600" w:type="dxa"/>
            <w:noWrap w:val="0"/>
            <w:vAlign w:val="center"/>
          </w:tcPr>
          <w:p w14:paraId="66313599">
            <w:pPr>
              <w:snapToGrid w:val="0"/>
              <w:contextualSpacing/>
              <w:jc w:val="center"/>
              <w:rPr>
                <w:rFonts w:eastAsia="宋体"/>
                <w:sz w:val="18"/>
                <w:szCs w:val="18"/>
              </w:rPr>
            </w:pPr>
            <w:r>
              <w:rPr>
                <w:rFonts w:eastAsia="宋体"/>
                <w:sz w:val="18"/>
                <w:szCs w:val="18"/>
              </w:rPr>
              <w:t>3</w:t>
            </w:r>
          </w:p>
        </w:tc>
        <w:tc>
          <w:tcPr>
            <w:tcW w:w="873" w:type="dxa"/>
            <w:vMerge w:val="continue"/>
            <w:noWrap w:val="0"/>
            <w:vAlign w:val="center"/>
          </w:tcPr>
          <w:p w14:paraId="3E2E9BE9">
            <w:pPr>
              <w:snapToGrid w:val="0"/>
              <w:contextualSpacing/>
              <w:jc w:val="center"/>
              <w:rPr>
                <w:rFonts w:eastAsia="宋体"/>
                <w:sz w:val="18"/>
                <w:szCs w:val="18"/>
              </w:rPr>
            </w:pPr>
          </w:p>
        </w:tc>
        <w:tc>
          <w:tcPr>
            <w:tcW w:w="2355" w:type="dxa"/>
            <w:gridSpan w:val="3"/>
            <w:vMerge w:val="continue"/>
            <w:noWrap w:val="0"/>
            <w:vAlign w:val="center"/>
          </w:tcPr>
          <w:p w14:paraId="40324043">
            <w:pPr>
              <w:snapToGrid w:val="0"/>
              <w:contextualSpacing/>
              <w:rPr>
                <w:rFonts w:eastAsia="宋体"/>
                <w:sz w:val="18"/>
                <w:szCs w:val="18"/>
              </w:rPr>
            </w:pPr>
          </w:p>
        </w:tc>
      </w:tr>
      <w:tr w14:paraId="5A39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18" w:type="dxa"/>
            <w:noWrap w:val="0"/>
            <w:vAlign w:val="center"/>
          </w:tcPr>
          <w:p w14:paraId="58A322FD">
            <w:pPr>
              <w:snapToGrid w:val="0"/>
              <w:contextualSpacing/>
              <w:jc w:val="center"/>
              <w:rPr>
                <w:rFonts w:eastAsia="宋体"/>
                <w:sz w:val="18"/>
                <w:szCs w:val="18"/>
              </w:rPr>
            </w:pPr>
            <w:r>
              <w:rPr>
                <w:rFonts w:eastAsia="宋体"/>
                <w:sz w:val="18"/>
                <w:szCs w:val="18"/>
              </w:rPr>
              <w:t>加</w:t>
            </w:r>
          </w:p>
          <w:p w14:paraId="17FBE9EB">
            <w:pPr>
              <w:snapToGrid w:val="0"/>
              <w:contextualSpacing/>
              <w:jc w:val="center"/>
              <w:rPr>
                <w:rFonts w:eastAsia="宋体"/>
                <w:sz w:val="18"/>
                <w:szCs w:val="18"/>
              </w:rPr>
            </w:pPr>
            <w:r>
              <w:rPr>
                <w:rFonts w:eastAsia="宋体"/>
                <w:sz w:val="18"/>
                <w:szCs w:val="18"/>
              </w:rPr>
              <w:t>分</w:t>
            </w:r>
          </w:p>
          <w:p w14:paraId="611CB0C0">
            <w:pPr>
              <w:snapToGrid w:val="0"/>
              <w:contextualSpacing/>
              <w:jc w:val="center"/>
              <w:rPr>
                <w:rFonts w:eastAsia="宋体"/>
                <w:sz w:val="18"/>
                <w:szCs w:val="18"/>
              </w:rPr>
            </w:pPr>
            <w:r>
              <w:rPr>
                <w:rFonts w:eastAsia="宋体"/>
                <w:sz w:val="18"/>
                <w:szCs w:val="18"/>
              </w:rPr>
              <w:t>项</w:t>
            </w:r>
          </w:p>
        </w:tc>
        <w:tc>
          <w:tcPr>
            <w:tcW w:w="1737" w:type="dxa"/>
            <w:noWrap w:val="0"/>
            <w:vAlign w:val="center"/>
          </w:tcPr>
          <w:p w14:paraId="33B4DB44">
            <w:pPr>
              <w:snapToGrid w:val="0"/>
              <w:contextualSpacing/>
              <w:rPr>
                <w:rFonts w:eastAsia="宋体"/>
                <w:sz w:val="18"/>
                <w:szCs w:val="18"/>
              </w:rPr>
            </w:pPr>
            <w:r>
              <w:rPr>
                <w:rFonts w:eastAsia="宋体"/>
                <w:sz w:val="18"/>
                <w:szCs w:val="18"/>
              </w:rPr>
              <w:t>该品牌入围2023年或2024年市跨境电商“品牌出海”优秀案例</w:t>
            </w:r>
          </w:p>
        </w:tc>
        <w:tc>
          <w:tcPr>
            <w:tcW w:w="3120" w:type="dxa"/>
            <w:gridSpan w:val="2"/>
            <w:noWrap w:val="0"/>
            <w:vAlign w:val="center"/>
          </w:tcPr>
          <w:p w14:paraId="0E5171C2">
            <w:pPr>
              <w:snapToGrid w:val="0"/>
              <w:contextualSpacing/>
              <w:rPr>
                <w:rFonts w:eastAsia="宋体"/>
                <w:sz w:val="18"/>
                <w:szCs w:val="18"/>
              </w:rPr>
            </w:pPr>
            <w:r>
              <w:rPr>
                <w:rFonts w:eastAsia="宋体"/>
                <w:sz w:val="18"/>
                <w:szCs w:val="18"/>
              </w:rPr>
              <w:t>已入围</w:t>
            </w:r>
          </w:p>
        </w:tc>
        <w:tc>
          <w:tcPr>
            <w:tcW w:w="600" w:type="dxa"/>
            <w:noWrap w:val="0"/>
            <w:vAlign w:val="center"/>
          </w:tcPr>
          <w:p w14:paraId="1891A673">
            <w:pPr>
              <w:snapToGrid w:val="0"/>
              <w:contextualSpacing/>
              <w:jc w:val="center"/>
              <w:rPr>
                <w:rFonts w:eastAsia="宋体"/>
                <w:sz w:val="18"/>
                <w:szCs w:val="18"/>
              </w:rPr>
            </w:pPr>
            <w:r>
              <w:rPr>
                <w:rFonts w:eastAsia="宋体"/>
                <w:sz w:val="18"/>
                <w:szCs w:val="18"/>
              </w:rPr>
              <w:t>10</w:t>
            </w:r>
          </w:p>
        </w:tc>
        <w:tc>
          <w:tcPr>
            <w:tcW w:w="873" w:type="dxa"/>
            <w:noWrap w:val="0"/>
            <w:vAlign w:val="center"/>
          </w:tcPr>
          <w:p w14:paraId="7CF043F5">
            <w:pPr>
              <w:snapToGrid w:val="0"/>
              <w:contextualSpacing/>
              <w:jc w:val="center"/>
              <w:rPr>
                <w:rFonts w:eastAsia="宋体"/>
                <w:sz w:val="18"/>
                <w:szCs w:val="18"/>
              </w:rPr>
            </w:pPr>
          </w:p>
        </w:tc>
        <w:tc>
          <w:tcPr>
            <w:tcW w:w="2355" w:type="dxa"/>
            <w:gridSpan w:val="3"/>
            <w:noWrap w:val="0"/>
            <w:vAlign w:val="center"/>
          </w:tcPr>
          <w:p w14:paraId="79CB2666">
            <w:pPr>
              <w:snapToGrid w:val="0"/>
              <w:contextualSpacing/>
              <w:rPr>
                <w:rFonts w:eastAsia="宋体"/>
                <w:sz w:val="18"/>
                <w:szCs w:val="18"/>
              </w:rPr>
            </w:pPr>
            <w:r>
              <w:rPr>
                <w:rFonts w:eastAsia="宋体"/>
                <w:sz w:val="18"/>
                <w:szCs w:val="18"/>
              </w:rPr>
              <w:t>2023年跨境电商“品牌出海”优秀案例相关报道、牌匾，或《2024广州跨境电商品牌出海优秀案例汇编》，择一提供</w:t>
            </w:r>
          </w:p>
        </w:tc>
      </w:tr>
      <w:tr w14:paraId="41E7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75" w:type="dxa"/>
            <w:gridSpan w:val="5"/>
            <w:noWrap w:val="0"/>
            <w:vAlign w:val="center"/>
          </w:tcPr>
          <w:p w14:paraId="6F5915A4">
            <w:pPr>
              <w:snapToGrid w:val="0"/>
              <w:contextualSpacing/>
              <w:jc w:val="center"/>
              <w:rPr>
                <w:rFonts w:eastAsia="宋体"/>
                <w:sz w:val="18"/>
                <w:szCs w:val="18"/>
              </w:rPr>
            </w:pPr>
            <w:r>
              <w:rPr>
                <w:rFonts w:eastAsia="宋体"/>
                <w:sz w:val="18"/>
                <w:szCs w:val="18"/>
              </w:rPr>
              <w:t>自评总分</w:t>
            </w:r>
          </w:p>
        </w:tc>
        <w:tc>
          <w:tcPr>
            <w:tcW w:w="3228" w:type="dxa"/>
            <w:gridSpan w:val="4"/>
            <w:noWrap w:val="0"/>
            <w:vAlign w:val="center"/>
          </w:tcPr>
          <w:p w14:paraId="755CEBA7">
            <w:pPr>
              <w:snapToGrid w:val="0"/>
              <w:contextualSpacing/>
              <w:jc w:val="left"/>
              <w:rPr>
                <w:rFonts w:eastAsia="宋体"/>
                <w:sz w:val="18"/>
                <w:szCs w:val="18"/>
              </w:rPr>
            </w:pPr>
          </w:p>
        </w:tc>
      </w:tr>
    </w:tbl>
    <w:p w14:paraId="43E073C4">
      <w:pPr>
        <w:spacing w:line="320" w:lineRule="exact"/>
        <w:rPr>
          <w:rFonts w:eastAsia="宋体"/>
          <w:sz w:val="21"/>
          <w:szCs w:val="21"/>
        </w:rPr>
      </w:pPr>
      <w:r>
        <w:rPr>
          <w:rFonts w:eastAsia="宋体"/>
          <w:sz w:val="21"/>
          <w:szCs w:val="21"/>
        </w:rPr>
        <w:t>备注：1.以上统计口径为单个品牌；</w:t>
      </w:r>
    </w:p>
    <w:p w14:paraId="3B0ED9DB">
      <w:pPr>
        <w:spacing w:line="320" w:lineRule="exact"/>
        <w:ind w:firstLine="606" w:firstLineChars="300"/>
        <w:rPr>
          <w:rFonts w:eastAsia="宋体"/>
          <w:sz w:val="21"/>
          <w:szCs w:val="21"/>
        </w:rPr>
      </w:pPr>
      <w:r>
        <w:rPr>
          <w:rFonts w:eastAsia="宋体"/>
          <w:sz w:val="21"/>
          <w:szCs w:val="21"/>
        </w:rPr>
        <w:t>2.境外含港澳台地区；</w:t>
      </w:r>
    </w:p>
    <w:p w14:paraId="6BEF0701">
      <w:pPr>
        <w:spacing w:line="320" w:lineRule="exact"/>
        <w:rPr>
          <w:rFonts w:eastAsia="宋体"/>
          <w:sz w:val="21"/>
          <w:szCs w:val="21"/>
        </w:rPr>
      </w:pPr>
      <w:r>
        <w:rPr>
          <w:rFonts w:hint="eastAsia" w:eastAsia="宋体"/>
          <w:sz w:val="21"/>
          <w:szCs w:val="21"/>
        </w:rPr>
        <w:t xml:space="preserve">      </w:t>
      </w:r>
      <w:r>
        <w:rPr>
          <w:rFonts w:eastAsia="宋体"/>
          <w:sz w:val="21"/>
          <w:szCs w:val="21"/>
        </w:rPr>
        <w:t>3.除另有说明外，表中相关数据按申报时最新数据统计提交。</w:t>
      </w:r>
    </w:p>
    <w:p w14:paraId="6F4A6730">
      <w:pPr>
        <w:pStyle w:val="4"/>
        <w:widowControl/>
        <w:jc w:val="both"/>
        <w:rPr>
          <w:rFonts w:ascii="黑体" w:hAnsi="黑体" w:eastAsia="黑体"/>
          <w:sz w:val="32"/>
          <w:szCs w:val="32"/>
        </w:rPr>
      </w:pPr>
    </w:p>
    <w:p w14:paraId="1224C70D">
      <w:pPr>
        <w:pStyle w:val="4"/>
        <w:widowControl/>
        <w:spacing w:line="560" w:lineRule="exact"/>
        <w:jc w:val="both"/>
        <w:rPr>
          <w:rFonts w:ascii="黑体" w:hAnsi="黑体" w:eastAsia="黑体"/>
          <w:sz w:val="32"/>
          <w:szCs w:val="32"/>
        </w:rPr>
      </w:pPr>
      <w:r>
        <w:rPr>
          <w:rFonts w:hint="default" w:ascii="黑体" w:hAnsi="黑体" w:eastAsia="黑体"/>
          <w:sz w:val="32"/>
          <w:szCs w:val="32"/>
        </w:rPr>
        <w:t>附</w:t>
      </w:r>
      <w:r>
        <w:rPr>
          <w:rFonts w:ascii="黑体" w:hAnsi="黑体" w:eastAsia="黑体"/>
          <w:sz w:val="32"/>
          <w:szCs w:val="32"/>
        </w:rPr>
        <w:t>3</w:t>
      </w:r>
    </w:p>
    <w:p w14:paraId="18BEF2A7">
      <w:pPr>
        <w:pStyle w:val="4"/>
        <w:widowControl/>
        <w:spacing w:line="560" w:lineRule="exact"/>
        <w:jc w:val="center"/>
        <w:rPr>
          <w:rFonts w:hint="default" w:ascii="黑体" w:hAnsi="黑体" w:eastAsia="黑体"/>
          <w:sz w:val="32"/>
          <w:szCs w:val="32"/>
        </w:rPr>
      </w:pPr>
    </w:p>
    <w:p w14:paraId="74EF48D4">
      <w:pPr>
        <w:pStyle w:val="4"/>
        <w:widowControl/>
        <w:spacing w:line="560" w:lineRule="exact"/>
        <w:jc w:val="center"/>
        <w:rPr>
          <w:rFonts w:ascii="方正小标宋_GBK" w:hAnsi="Times New Roman" w:eastAsia="方正小标宋_GBK"/>
          <w:kern w:val="2"/>
          <w:sz w:val="44"/>
          <w:szCs w:val="44"/>
        </w:rPr>
      </w:pPr>
      <w:r>
        <w:rPr>
          <w:rFonts w:ascii="方正小标宋_GBK" w:hAnsi="Times New Roman" w:eastAsia="方正小标宋_GBK"/>
          <w:kern w:val="2"/>
          <w:sz w:val="44"/>
          <w:szCs w:val="44"/>
        </w:rPr>
        <w:t>企业基本情况</w:t>
      </w:r>
    </w:p>
    <w:p w14:paraId="46099B6D">
      <w:pPr>
        <w:pStyle w:val="4"/>
        <w:widowControl/>
        <w:spacing w:line="560" w:lineRule="exact"/>
        <w:jc w:val="center"/>
        <w:rPr>
          <w:rFonts w:ascii="方正小标宋_GBK" w:hAnsi="Times New Roman" w:eastAsia="方正小标宋_GBK"/>
          <w:kern w:val="2"/>
          <w:sz w:val="44"/>
          <w:szCs w:val="44"/>
        </w:rPr>
      </w:pPr>
    </w:p>
    <w:p w14:paraId="6570858A">
      <w:pPr>
        <w:pStyle w:val="4"/>
        <w:suppressAutoHyphens w:val="0"/>
        <w:spacing w:line="560" w:lineRule="exact"/>
        <w:ind w:firstLine="624" w:firstLineChars="200"/>
        <w:jc w:val="both"/>
        <w:rPr>
          <w:rFonts w:hint="default" w:ascii="Times New Roman" w:hAnsi="Times New Roman" w:eastAsia="仿宋_GB2312"/>
          <w:snapToGrid w:val="0"/>
          <w:sz w:val="32"/>
          <w:szCs w:val="32"/>
        </w:rPr>
      </w:pPr>
      <w:r>
        <w:rPr>
          <w:rFonts w:hint="default" w:ascii="Times New Roman" w:hAnsi="Times New Roman" w:eastAsia="仿宋_GB2312"/>
          <w:snapToGrid w:val="0"/>
          <w:sz w:val="32"/>
          <w:szCs w:val="32"/>
        </w:rPr>
        <w:t>基本情况的撰写应客观、准确，充分吸纳技术、业务、财务、法务等方面的骨干人员参与，以提高完整性和专业性。</w:t>
      </w:r>
    </w:p>
    <w:p w14:paraId="36B337CA">
      <w:pPr>
        <w:pStyle w:val="4"/>
        <w:suppressAutoHyphens w:val="0"/>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一、企业简介</w:t>
      </w:r>
    </w:p>
    <w:p w14:paraId="0AF62F07">
      <w:pPr>
        <w:pStyle w:val="4"/>
        <w:suppressAutoHyphens w:val="0"/>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napToGrid w:val="0"/>
          <w:sz w:val="32"/>
          <w:szCs w:val="32"/>
        </w:rPr>
        <w:t>（包括企业名称、注册时间、成立时间、经营模式、主营产品、跨境电商业务收入、主要优势</w:t>
      </w:r>
      <w:r>
        <w:rPr>
          <w:rFonts w:hint="default" w:ascii="Times New Roman" w:hAnsi="Times New Roman" w:eastAsia="仿宋_GB2312"/>
          <w:sz w:val="32"/>
          <w:szCs w:val="32"/>
        </w:rPr>
        <w:t>等内容）</w:t>
      </w:r>
    </w:p>
    <w:p w14:paraId="7AE904E5">
      <w:pPr>
        <w:pStyle w:val="4"/>
        <w:suppressAutoHyphens w:val="0"/>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二、员工数量</w:t>
      </w:r>
    </w:p>
    <w:p w14:paraId="6DF14AAE">
      <w:pPr>
        <w:pStyle w:val="4"/>
        <w:suppressAutoHyphens w:val="0"/>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（包括人员构成，</w:t>
      </w:r>
      <w:bookmarkStart w:id="1" w:name="_Hlk164845100"/>
      <w:r>
        <w:rPr>
          <w:rFonts w:hint="default" w:ascii="Times New Roman" w:hAnsi="Times New Roman" w:eastAsia="仿宋_GB2312"/>
          <w:sz w:val="32"/>
          <w:szCs w:val="32"/>
        </w:rPr>
        <w:t>须包含</w:t>
      </w:r>
      <w:bookmarkEnd w:id="1"/>
      <w:r>
        <w:rPr>
          <w:rFonts w:hint="default" w:ascii="Times New Roman" w:hAnsi="Times New Roman" w:eastAsia="仿宋_GB2312"/>
          <w:sz w:val="32"/>
          <w:szCs w:val="32"/>
        </w:rPr>
        <w:t>品牌出海团队情况）</w:t>
      </w:r>
    </w:p>
    <w:p w14:paraId="1161B043">
      <w:pPr>
        <w:pStyle w:val="4"/>
        <w:suppressAutoHyphens w:val="0"/>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三、股权架构图</w:t>
      </w:r>
    </w:p>
    <w:p w14:paraId="7829D4C6">
      <w:pPr>
        <w:pStyle w:val="4"/>
        <w:suppressAutoHyphens w:val="0"/>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（采用方框图格式简要介绍公司股权结构，须包含海外运营主体与我市申报主体间关系）</w:t>
      </w:r>
    </w:p>
    <w:p w14:paraId="49BC6AEC">
      <w:pPr>
        <w:pStyle w:val="4"/>
        <w:suppressAutoHyphens w:val="0"/>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四、品牌基本情况</w:t>
      </w:r>
    </w:p>
    <w:p w14:paraId="6708D598">
      <w:pPr>
        <w:pStyle w:val="4"/>
        <w:suppressAutoHyphens w:val="0"/>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（主营产品或服务、核心品牌，包括</w:t>
      </w:r>
      <w:r>
        <w:rPr>
          <w:rFonts w:hint="default" w:ascii="Times New Roman" w:hAnsi="Times New Roman" w:eastAsia="仿宋_GB2312"/>
          <w:sz w:val="32"/>
          <w:szCs w:val="32"/>
        </w:rPr>
        <w:fldChar w:fldCharType="begin"/>
      </w:r>
      <w:r>
        <w:rPr>
          <w:rFonts w:hint="default" w:ascii="Times New Roman" w:hAnsi="Times New Roman" w:eastAsia="仿宋_GB2312"/>
          <w:sz w:val="32"/>
          <w:szCs w:val="32"/>
        </w:rPr>
        <w:instrText xml:space="preserve">HYPERLINK "https://baike.baidu.com/item/%E5%93%81%E7%89%8C%E5%AE%9A%E4%BD%8D/9280569?fromModule=lemma_inlink" \t "_blank"</w:instrText>
      </w:r>
      <w:r>
        <w:rPr>
          <w:rFonts w:hint="default" w:ascii="Times New Roman" w:hAnsi="Times New Roman" w:eastAsia="仿宋_GB2312"/>
          <w:sz w:val="32"/>
          <w:szCs w:val="32"/>
        </w:rPr>
        <w:fldChar w:fldCharType="separate"/>
      </w:r>
      <w:r>
        <w:rPr>
          <w:rFonts w:hint="default" w:ascii="Times New Roman" w:hAnsi="Times New Roman" w:eastAsia="仿宋_GB2312"/>
          <w:sz w:val="32"/>
          <w:szCs w:val="32"/>
        </w:rPr>
        <w:t>品牌定位</w:t>
      </w:r>
      <w:r>
        <w:rPr>
          <w:rFonts w:hint="default" w:ascii="Times New Roman" w:hAnsi="Times New Roman" w:eastAsia="仿宋_GB2312"/>
          <w:sz w:val="32"/>
          <w:szCs w:val="32"/>
        </w:rPr>
        <w:fldChar w:fldCharType="end"/>
      </w:r>
      <w:r>
        <w:rPr>
          <w:rFonts w:hint="default" w:ascii="Times New Roman" w:hAnsi="Times New Roman" w:eastAsia="仿宋_GB2312"/>
          <w:sz w:val="32"/>
          <w:szCs w:val="32"/>
        </w:rPr>
        <w:t>、</w:t>
      </w:r>
      <w:r>
        <w:rPr>
          <w:rFonts w:hint="default" w:ascii="Times New Roman" w:hAnsi="Times New Roman" w:eastAsia="仿宋_GB2312"/>
          <w:sz w:val="32"/>
          <w:szCs w:val="32"/>
        </w:rPr>
        <w:fldChar w:fldCharType="begin"/>
      </w:r>
      <w:r>
        <w:rPr>
          <w:rFonts w:hint="default" w:ascii="Times New Roman" w:hAnsi="Times New Roman" w:eastAsia="仿宋_GB2312"/>
          <w:sz w:val="32"/>
          <w:szCs w:val="32"/>
        </w:rPr>
        <w:instrText xml:space="preserve">HYPERLINK "https://baike.baidu.com/item/%E5%93%81%E7%89%8C%E8%A7%84%E5%88%92/1320004?fromModule=lemma_inlink" \t "_blank"</w:instrText>
      </w:r>
      <w:r>
        <w:rPr>
          <w:rFonts w:hint="default" w:ascii="Times New Roman" w:hAnsi="Times New Roman" w:eastAsia="仿宋_GB2312"/>
          <w:sz w:val="32"/>
          <w:szCs w:val="32"/>
        </w:rPr>
        <w:fldChar w:fldCharType="separate"/>
      </w:r>
      <w:r>
        <w:rPr>
          <w:rFonts w:hint="default" w:ascii="Times New Roman" w:hAnsi="Times New Roman" w:eastAsia="仿宋_GB2312"/>
          <w:sz w:val="32"/>
          <w:szCs w:val="32"/>
        </w:rPr>
        <w:t>品牌规划</w:t>
      </w:r>
      <w:r>
        <w:rPr>
          <w:rFonts w:hint="default" w:ascii="Times New Roman" w:hAnsi="Times New Roman" w:eastAsia="仿宋_GB2312"/>
          <w:sz w:val="32"/>
          <w:szCs w:val="32"/>
        </w:rPr>
        <w:fldChar w:fldCharType="end"/>
      </w:r>
      <w:r>
        <w:rPr>
          <w:rFonts w:hint="default" w:ascii="Times New Roman" w:hAnsi="Times New Roman" w:eastAsia="仿宋_GB2312"/>
          <w:sz w:val="32"/>
          <w:szCs w:val="32"/>
        </w:rPr>
        <w:t>、</w:t>
      </w:r>
      <w:r>
        <w:rPr>
          <w:rFonts w:hint="default" w:ascii="Times New Roman" w:hAnsi="Times New Roman" w:eastAsia="仿宋_GB2312"/>
          <w:sz w:val="32"/>
          <w:szCs w:val="32"/>
        </w:rPr>
        <w:fldChar w:fldCharType="begin"/>
      </w:r>
      <w:r>
        <w:rPr>
          <w:rFonts w:hint="default" w:ascii="Times New Roman" w:hAnsi="Times New Roman" w:eastAsia="仿宋_GB2312"/>
          <w:sz w:val="32"/>
          <w:szCs w:val="32"/>
        </w:rPr>
        <w:instrText xml:space="preserve">HYPERLINK "https://baike.baidu.com/item/%E5%93%81%E7%89%8C%E5%BD%A2%E8%B1%A1/7759151?fromModule=lemma_inlink" \t "_blank"</w:instrText>
      </w:r>
      <w:r>
        <w:rPr>
          <w:rFonts w:hint="default" w:ascii="Times New Roman" w:hAnsi="Times New Roman" w:eastAsia="仿宋_GB2312"/>
          <w:sz w:val="32"/>
          <w:szCs w:val="32"/>
        </w:rPr>
        <w:fldChar w:fldCharType="separate"/>
      </w:r>
      <w:r>
        <w:rPr>
          <w:rFonts w:hint="default" w:ascii="Times New Roman" w:hAnsi="Times New Roman" w:eastAsia="仿宋_GB2312"/>
          <w:sz w:val="32"/>
          <w:szCs w:val="32"/>
        </w:rPr>
        <w:t>品牌形象</w:t>
      </w:r>
      <w:r>
        <w:rPr>
          <w:rFonts w:hint="default" w:ascii="Times New Roman" w:hAnsi="Times New Roman" w:eastAsia="仿宋_GB2312"/>
          <w:sz w:val="32"/>
          <w:szCs w:val="32"/>
        </w:rPr>
        <w:fldChar w:fldCharType="end"/>
      </w:r>
      <w:r>
        <w:rPr>
          <w:rFonts w:ascii="Times New Roman" w:hAnsi="Times New Roman" w:eastAsia="仿宋_GB2312"/>
          <w:sz w:val="32"/>
          <w:szCs w:val="32"/>
        </w:rPr>
        <w:t>设计</w:t>
      </w:r>
      <w:r>
        <w:rPr>
          <w:rFonts w:hint="default" w:ascii="Times New Roman" w:hAnsi="Times New Roman" w:eastAsia="仿宋_GB2312"/>
          <w:sz w:val="32"/>
          <w:szCs w:val="32"/>
        </w:rPr>
        <w:t>、</w:t>
      </w:r>
      <w:r>
        <w:rPr>
          <w:rFonts w:hint="default" w:ascii="Times New Roman" w:hAnsi="Times New Roman" w:eastAsia="仿宋_GB2312"/>
          <w:sz w:val="32"/>
          <w:szCs w:val="32"/>
        </w:rPr>
        <w:fldChar w:fldCharType="begin"/>
      </w:r>
      <w:r>
        <w:rPr>
          <w:rFonts w:hint="default" w:ascii="Times New Roman" w:hAnsi="Times New Roman" w:eastAsia="仿宋_GB2312"/>
          <w:sz w:val="32"/>
          <w:szCs w:val="32"/>
        </w:rPr>
        <w:instrText xml:space="preserve">HYPERLINK "https://baike.baidu.com/item/%E5%93%81%E7%89%8C%E4%B8%BB%E5%BC%A0/7303742?fromModule=lemma_inlink" \t "_blank"</w:instrText>
      </w:r>
      <w:r>
        <w:rPr>
          <w:rFonts w:hint="default" w:ascii="Times New Roman" w:hAnsi="Times New Roman" w:eastAsia="仿宋_GB2312"/>
          <w:sz w:val="32"/>
          <w:szCs w:val="32"/>
        </w:rPr>
        <w:fldChar w:fldCharType="separate"/>
      </w:r>
      <w:r>
        <w:rPr>
          <w:rFonts w:hint="default" w:ascii="Times New Roman" w:hAnsi="Times New Roman" w:eastAsia="仿宋_GB2312"/>
          <w:sz w:val="32"/>
          <w:szCs w:val="32"/>
        </w:rPr>
        <w:t>品牌主张</w:t>
      </w:r>
      <w:r>
        <w:rPr>
          <w:rFonts w:hint="default" w:ascii="Times New Roman" w:hAnsi="Times New Roman" w:eastAsia="仿宋_GB2312"/>
          <w:sz w:val="32"/>
          <w:szCs w:val="32"/>
        </w:rPr>
        <w:fldChar w:fldCharType="end"/>
      </w:r>
      <w:r>
        <w:rPr>
          <w:rFonts w:hint="default" w:ascii="Times New Roman" w:hAnsi="Times New Roman" w:eastAsia="仿宋_GB2312"/>
          <w:sz w:val="32"/>
          <w:szCs w:val="32"/>
        </w:rPr>
        <w:t>和</w:t>
      </w:r>
      <w:r>
        <w:rPr>
          <w:rFonts w:hint="default" w:ascii="Times New Roman" w:hAnsi="Times New Roman" w:eastAsia="仿宋_GB2312"/>
          <w:sz w:val="32"/>
          <w:szCs w:val="32"/>
        </w:rPr>
        <w:fldChar w:fldCharType="begin"/>
      </w:r>
      <w:r>
        <w:rPr>
          <w:rFonts w:hint="default" w:ascii="Times New Roman" w:hAnsi="Times New Roman" w:eastAsia="仿宋_GB2312"/>
          <w:sz w:val="32"/>
          <w:szCs w:val="32"/>
        </w:rPr>
        <w:instrText xml:space="preserve">HYPERLINK "https://baike.baidu.com/item/%E5%93%81%E7%89%8C%E4%BB%B7%E5%80%BC%E8%A7%82/6044723?fromModule=lemma_inlink" \t "_blank"</w:instrText>
      </w:r>
      <w:r>
        <w:rPr>
          <w:rFonts w:hint="default" w:ascii="Times New Roman" w:hAnsi="Times New Roman" w:eastAsia="仿宋_GB2312"/>
          <w:sz w:val="32"/>
          <w:szCs w:val="32"/>
        </w:rPr>
        <w:fldChar w:fldCharType="separate"/>
      </w:r>
      <w:r>
        <w:rPr>
          <w:rFonts w:hint="default" w:ascii="Times New Roman" w:hAnsi="Times New Roman" w:eastAsia="仿宋_GB2312"/>
          <w:sz w:val="32"/>
          <w:szCs w:val="32"/>
        </w:rPr>
        <w:t>品牌价值观</w:t>
      </w:r>
      <w:r>
        <w:rPr>
          <w:rFonts w:hint="default" w:ascii="Times New Roman" w:hAnsi="Times New Roman" w:eastAsia="仿宋_GB2312"/>
          <w:sz w:val="32"/>
          <w:szCs w:val="32"/>
        </w:rPr>
        <w:fldChar w:fldCharType="end"/>
      </w:r>
      <w:r>
        <w:rPr>
          <w:rFonts w:hint="default" w:ascii="Times New Roman" w:hAnsi="Times New Roman" w:eastAsia="仿宋_GB2312"/>
          <w:sz w:val="32"/>
          <w:szCs w:val="32"/>
        </w:rPr>
        <w:t>等）</w:t>
      </w:r>
    </w:p>
    <w:p w14:paraId="2222ABB4">
      <w:pPr>
        <w:pStyle w:val="4"/>
        <w:suppressAutoHyphens w:val="0"/>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五、品牌建设情况</w:t>
      </w:r>
    </w:p>
    <w:p w14:paraId="75D55038">
      <w:pPr>
        <w:pStyle w:val="4"/>
        <w:suppressAutoHyphens w:val="0"/>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在品牌建设方面的资源投入和创新做法，可在以下版块中选取三个方面重点表述：品牌资产建设、信息化建设、渠道建设、客户拓展、媒介管理、品牌搜索力管理、市场活动管理、口碑管理、品牌虚拟体验管理、法律合规性等）</w:t>
      </w:r>
    </w:p>
    <w:p w14:paraId="5F1A9B1D">
      <w:pPr>
        <w:pStyle w:val="4"/>
        <w:widowControl/>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六、主要成效</w:t>
      </w:r>
    </w:p>
    <w:p w14:paraId="462AF162">
      <w:pPr>
        <w:pStyle w:val="4"/>
        <w:widowControl/>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（市场占有率和认可度、经济效益等）</w:t>
      </w:r>
    </w:p>
    <w:p w14:paraId="6BEC4085">
      <w:pPr>
        <w:pStyle w:val="4"/>
        <w:widowControl/>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七、未来发展目标及规划</w:t>
      </w:r>
    </w:p>
    <w:p w14:paraId="326EC4F1">
      <w:pPr>
        <w:pStyle w:val="4"/>
        <w:widowControl/>
        <w:spacing w:line="560" w:lineRule="exact"/>
        <w:ind w:firstLine="624" w:firstLineChars="200"/>
        <w:jc w:val="both"/>
        <w:rPr>
          <w:rFonts w:hint="default" w:ascii="Times New Roman" w:hAnsi="Times New Roman" w:eastAsia="黑体"/>
          <w:snapToGrid w:val="0"/>
          <w:sz w:val="32"/>
          <w:szCs w:val="32"/>
        </w:rPr>
      </w:pPr>
      <w:r>
        <w:rPr>
          <w:rFonts w:hint="default" w:ascii="Times New Roman" w:hAnsi="Times New Roman" w:eastAsia="黑体"/>
          <w:snapToGrid w:val="0"/>
          <w:sz w:val="32"/>
          <w:szCs w:val="32"/>
        </w:rPr>
        <w:t>八、其他需要说明的内容</w:t>
      </w:r>
    </w:p>
    <w:p w14:paraId="3B260FA0">
      <w:pPr>
        <w:pStyle w:val="4"/>
        <w:widowControl/>
        <w:ind w:firstLine="640"/>
        <w:rPr>
          <w:rFonts w:hint="default" w:ascii="Times New Roman" w:hAnsi="Times New Roman" w:eastAsia="仿宋_GB2312"/>
          <w:sz w:val="32"/>
          <w:szCs w:val="32"/>
        </w:rPr>
      </w:pPr>
    </w:p>
    <w:p w14:paraId="233042EC">
      <w:pPr>
        <w:pStyle w:val="4"/>
        <w:widowControl/>
        <w:ind w:firstLine="640"/>
        <w:rPr>
          <w:rFonts w:hint="default" w:ascii="Times New Roman" w:hAnsi="Times New Roman" w:eastAsia="仿宋_GB2312"/>
          <w:sz w:val="32"/>
          <w:szCs w:val="32"/>
        </w:rPr>
      </w:pPr>
    </w:p>
    <w:p w14:paraId="5AD0F3CA">
      <w:pPr>
        <w:spacing w:line="560" w:lineRule="exact"/>
        <w:ind w:firstLine="624" w:firstLineChars="200"/>
        <w:rPr>
          <w:rFonts w:hint="eastAsia" w:eastAsia="黑体"/>
        </w:rPr>
      </w:pPr>
      <w:r>
        <w:rPr>
          <w:szCs w:val="32"/>
        </w:rPr>
        <w:t>注：按以上八个标题形成书面材料。</w:t>
      </w:r>
    </w:p>
    <w:p w14:paraId="07F18738">
      <w:pPr>
        <w:spacing w:line="560" w:lineRule="exact"/>
        <w:rPr>
          <w:rFonts w:hint="eastAsia" w:eastAsia="黑体"/>
        </w:rPr>
      </w:pPr>
    </w:p>
    <w:p w14:paraId="4DE14D6A">
      <w:pPr>
        <w:spacing w:line="560" w:lineRule="exact"/>
        <w:rPr>
          <w:rFonts w:hint="eastAsia" w:eastAsia="黑体"/>
        </w:rPr>
      </w:pPr>
    </w:p>
    <w:p w14:paraId="6637885C">
      <w:pPr>
        <w:spacing w:line="560" w:lineRule="exact"/>
        <w:rPr>
          <w:rFonts w:hint="eastAsia" w:eastAsia="黑体"/>
        </w:rPr>
      </w:pPr>
    </w:p>
    <w:p w14:paraId="4C04A539">
      <w:pPr>
        <w:spacing w:line="560" w:lineRule="exact"/>
        <w:rPr>
          <w:rFonts w:hint="eastAsia" w:eastAsia="黑体"/>
        </w:rPr>
      </w:pPr>
    </w:p>
    <w:p w14:paraId="4F27D82B">
      <w:pPr>
        <w:spacing w:line="560" w:lineRule="exact"/>
        <w:rPr>
          <w:rFonts w:hint="eastAsia" w:eastAsia="黑体"/>
        </w:rPr>
      </w:pPr>
    </w:p>
    <w:p w14:paraId="1B37F061">
      <w:pPr>
        <w:spacing w:line="560" w:lineRule="exact"/>
        <w:rPr>
          <w:rFonts w:hint="eastAsia" w:eastAsia="黑体"/>
        </w:rPr>
      </w:pPr>
    </w:p>
    <w:p w14:paraId="6907DAA4">
      <w:pPr>
        <w:spacing w:line="560" w:lineRule="exact"/>
        <w:rPr>
          <w:rFonts w:hint="eastAsia" w:eastAsia="黑体"/>
        </w:rPr>
      </w:pPr>
    </w:p>
    <w:p w14:paraId="532D01B0">
      <w:pPr>
        <w:spacing w:line="560" w:lineRule="exact"/>
        <w:rPr>
          <w:rFonts w:hint="eastAsia" w:eastAsia="黑体"/>
        </w:rPr>
      </w:pPr>
    </w:p>
    <w:p w14:paraId="1DD96516">
      <w:pPr>
        <w:spacing w:line="560" w:lineRule="exact"/>
        <w:rPr>
          <w:rFonts w:hint="eastAsia" w:eastAsia="黑体"/>
        </w:rPr>
      </w:pPr>
    </w:p>
    <w:p w14:paraId="4D97BACF">
      <w:pPr>
        <w:spacing w:line="560" w:lineRule="exact"/>
        <w:rPr>
          <w:rFonts w:hint="eastAsia" w:eastAsia="黑体"/>
        </w:rPr>
      </w:pPr>
    </w:p>
    <w:p w14:paraId="163807CA">
      <w:pPr>
        <w:spacing w:line="560" w:lineRule="exact"/>
        <w:rPr>
          <w:rFonts w:hint="eastAsia" w:eastAsia="黑体"/>
        </w:rPr>
      </w:pPr>
    </w:p>
    <w:p w14:paraId="52C9F77D">
      <w:pPr>
        <w:spacing w:line="560" w:lineRule="exact"/>
        <w:rPr>
          <w:rFonts w:hint="eastAsia" w:eastAsia="黑体"/>
        </w:rPr>
      </w:pPr>
    </w:p>
    <w:p w14:paraId="5B71B255">
      <w:pPr>
        <w:spacing w:line="560" w:lineRule="exact"/>
        <w:rPr>
          <w:rFonts w:hint="eastAsia" w:eastAsia="黑体"/>
        </w:rPr>
      </w:pPr>
    </w:p>
    <w:p w14:paraId="6D7484F0">
      <w:pPr>
        <w:spacing w:line="560" w:lineRule="exact"/>
        <w:rPr>
          <w:rFonts w:hint="eastAsia" w:eastAsia="黑体"/>
        </w:rPr>
      </w:pPr>
    </w:p>
    <w:p w14:paraId="23DA03EC">
      <w:pPr>
        <w:spacing w:line="560" w:lineRule="exact"/>
        <w:rPr>
          <w:rFonts w:hint="eastAsia" w:eastAsia="黑体"/>
        </w:rPr>
      </w:pPr>
    </w:p>
    <w:p w14:paraId="06E83790">
      <w:pPr>
        <w:pStyle w:val="4"/>
        <w:widowControl/>
        <w:spacing w:line="560" w:lineRule="exact"/>
        <w:jc w:val="both"/>
        <w:rPr>
          <w:rFonts w:ascii="黑体" w:hAnsi="黑体" w:eastAsia="黑体"/>
          <w:sz w:val="32"/>
          <w:szCs w:val="32"/>
        </w:rPr>
      </w:pPr>
      <w:r>
        <w:rPr>
          <w:rFonts w:hint="default" w:ascii="黑体" w:hAnsi="黑体" w:eastAsia="黑体"/>
          <w:sz w:val="32"/>
          <w:szCs w:val="32"/>
        </w:rPr>
        <w:t>附</w:t>
      </w:r>
      <w:r>
        <w:rPr>
          <w:rFonts w:ascii="黑体" w:hAnsi="黑体" w:eastAsia="黑体"/>
          <w:sz w:val="32"/>
          <w:szCs w:val="32"/>
        </w:rPr>
        <w:t>4</w:t>
      </w:r>
    </w:p>
    <w:p w14:paraId="2CC6C9F7">
      <w:pPr>
        <w:pStyle w:val="4"/>
        <w:widowControl/>
        <w:spacing w:line="560" w:lineRule="exact"/>
        <w:jc w:val="center"/>
        <w:rPr>
          <w:rFonts w:hint="default" w:ascii="Times New Roman" w:hAnsi="Times New Roman" w:eastAsia="黑体"/>
          <w:sz w:val="32"/>
          <w:szCs w:val="32"/>
        </w:rPr>
      </w:pPr>
    </w:p>
    <w:p w14:paraId="3D15E256">
      <w:pPr>
        <w:pStyle w:val="4"/>
        <w:widowControl/>
        <w:spacing w:line="560" w:lineRule="exact"/>
        <w:jc w:val="center"/>
        <w:rPr>
          <w:rFonts w:ascii="方正小标宋_GBK" w:hAnsi="Times New Roman" w:eastAsia="方正小标宋_GBK"/>
          <w:kern w:val="2"/>
          <w:sz w:val="44"/>
          <w:szCs w:val="44"/>
        </w:rPr>
      </w:pPr>
      <w:r>
        <w:rPr>
          <w:rFonts w:ascii="方正小标宋_GBK" w:hAnsi="Times New Roman" w:eastAsia="方正小标宋_GBK"/>
          <w:kern w:val="2"/>
          <w:sz w:val="44"/>
          <w:szCs w:val="44"/>
        </w:rPr>
        <w:t>申报承诺书</w:t>
      </w:r>
    </w:p>
    <w:p w14:paraId="3D063177">
      <w:pPr>
        <w:pStyle w:val="4"/>
        <w:widowControl/>
        <w:spacing w:line="560" w:lineRule="exact"/>
        <w:jc w:val="center"/>
        <w:rPr>
          <w:rFonts w:ascii="方正小标宋_GBK" w:hAnsi="Times New Roman" w:eastAsia="方正小标宋_GBK"/>
          <w:kern w:val="2"/>
          <w:sz w:val="44"/>
          <w:szCs w:val="44"/>
        </w:rPr>
      </w:pPr>
    </w:p>
    <w:p w14:paraId="1A447054">
      <w:pPr>
        <w:pStyle w:val="4"/>
        <w:widowControl/>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本企业（人）已认真阅读《</w:t>
      </w:r>
      <w:r>
        <w:rPr>
          <w:rFonts w:ascii="Times New Roman" w:hAnsi="Times New Roman" w:eastAsia="仿宋_GB2312"/>
          <w:sz w:val="32"/>
          <w:szCs w:val="32"/>
        </w:rPr>
        <w:t>广州市商务局2025年跨境电商“品牌出海”企业申报指南</w:t>
      </w:r>
      <w:r>
        <w:rPr>
          <w:rFonts w:hint="default" w:ascii="Times New Roman" w:hAnsi="Times New Roman" w:eastAsia="仿宋_GB2312"/>
          <w:sz w:val="32"/>
          <w:szCs w:val="32"/>
        </w:rPr>
        <w:t>》，了解跨境电商“品牌出海”企业评定条件及申报要求，并自愿作出以下承诺：</w:t>
      </w:r>
    </w:p>
    <w:p w14:paraId="5CEECB64">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rPr>
        <w:t>1.</w:t>
      </w:r>
      <w:r>
        <w:rPr>
          <w:rFonts w:hint="default" w:ascii="Times New Roman" w:hAnsi="Times New Roman" w:eastAsia="仿宋_GB2312"/>
          <w:sz w:val="32"/>
          <w:szCs w:val="32"/>
        </w:rPr>
        <w:t>该品牌为本企业自有品牌。</w:t>
      </w:r>
    </w:p>
    <w:p w14:paraId="6E65D321">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rPr>
        <w:t>2.</w:t>
      </w:r>
      <w:r>
        <w:rPr>
          <w:rFonts w:hint="default" w:ascii="Times New Roman" w:hAnsi="Times New Roman" w:eastAsia="仿宋_GB2312"/>
          <w:sz w:val="32"/>
          <w:szCs w:val="32"/>
        </w:rPr>
        <w:t>经营纳税及信用情况良好，近2年未发生重大质量、环保、劳资、安全生产、侵犯知识产权、偷税漏税等经违法违规行为或重大投诉，未被列入严重失信主体名单。</w:t>
      </w:r>
    </w:p>
    <w:p w14:paraId="1EAC9258">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rPr>
        <w:t>3.</w:t>
      </w:r>
      <w:r>
        <w:rPr>
          <w:rFonts w:hint="default" w:ascii="Times New Roman" w:hAnsi="Times New Roman" w:eastAsia="仿宋_GB2312"/>
          <w:sz w:val="32"/>
          <w:szCs w:val="32"/>
        </w:rPr>
        <w:t>对申报材料真实性、合法性、准确性、完整性、有效性负责，并配合市商务部门、审计部门等有关部门完成现场检查、审计验收、调研统计、成果评价等工作。</w:t>
      </w:r>
    </w:p>
    <w:p w14:paraId="013F65FA">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rPr>
        <w:t>4.</w:t>
      </w:r>
      <w:r>
        <w:rPr>
          <w:rFonts w:hint="default" w:ascii="Times New Roman" w:hAnsi="Times New Roman" w:eastAsia="仿宋_GB2312"/>
          <w:sz w:val="32"/>
          <w:szCs w:val="32"/>
        </w:rPr>
        <w:t>同意将申报材料向依法依规审核工作人员、第三方评审机构、评审专家公开。</w:t>
      </w:r>
    </w:p>
    <w:p w14:paraId="607E4D73">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rPr>
        <w:t>5.</w:t>
      </w:r>
      <w:r>
        <w:rPr>
          <w:rFonts w:hint="default" w:ascii="Times New Roman" w:hAnsi="Times New Roman" w:eastAsia="仿宋_GB2312"/>
          <w:sz w:val="32"/>
          <w:szCs w:val="32"/>
        </w:rPr>
        <w:t>申报期间出现变更名称、变更注册资本以及公司合并、分立、解散、清算、控制权转让、迁出等重大事项的，及时告知所在市、区商务主管部门。</w:t>
      </w:r>
    </w:p>
    <w:p w14:paraId="580D98A0">
      <w:pPr>
        <w:pStyle w:val="4"/>
        <w:widowControl/>
        <w:spacing w:line="560" w:lineRule="exact"/>
        <w:ind w:firstLine="624" w:firstLineChars="200"/>
        <w:jc w:val="both"/>
        <w:rPr>
          <w:rFonts w:hint="default" w:ascii="Times New Roman" w:hAnsi="Times New Roman" w:eastAsia="仿宋_GB2312"/>
          <w:sz w:val="32"/>
          <w:szCs w:val="32"/>
        </w:rPr>
      </w:pPr>
      <w:r>
        <w:rPr>
          <w:rFonts w:ascii="Times New Roman" w:hAnsi="Times New Roman" w:eastAsia="仿宋_GB2312"/>
          <w:sz w:val="32"/>
          <w:szCs w:val="32"/>
          <w:lang w:bidi="ar"/>
        </w:rPr>
        <w:t>6.</w:t>
      </w:r>
      <w:r>
        <w:rPr>
          <w:rFonts w:hint="default" w:ascii="Times New Roman" w:hAnsi="Times New Roman" w:eastAsia="仿宋_GB2312"/>
          <w:sz w:val="32"/>
          <w:szCs w:val="32"/>
          <w:lang w:bidi="ar"/>
        </w:rPr>
        <w:t>母公司及其控股的下属公司只</w:t>
      </w:r>
      <w:r>
        <w:rPr>
          <w:rFonts w:ascii="Times New Roman" w:hAnsi="Times New Roman" w:eastAsia="仿宋_GB2312"/>
          <w:sz w:val="31"/>
          <w:szCs w:val="31"/>
        </w:rPr>
        <w:t>以其中一家公司名义</w:t>
      </w:r>
      <w:r>
        <w:rPr>
          <w:rFonts w:hint="default" w:ascii="Times New Roman" w:hAnsi="Times New Roman" w:eastAsia="仿宋_GB2312"/>
          <w:sz w:val="32"/>
          <w:szCs w:val="32"/>
          <w:lang w:bidi="ar"/>
        </w:rPr>
        <w:t>参与本次评定</w:t>
      </w:r>
      <w:r>
        <w:rPr>
          <w:rFonts w:hint="default" w:ascii="Times New Roman" w:hAnsi="Times New Roman" w:eastAsia="仿宋_GB2312"/>
          <w:sz w:val="32"/>
          <w:szCs w:val="32"/>
        </w:rPr>
        <w:t>。</w:t>
      </w:r>
    </w:p>
    <w:p w14:paraId="64B3373B">
      <w:pPr>
        <w:pStyle w:val="4"/>
        <w:widowControl/>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7.申报材料已自行备份，不再要求商务部门予以退还。</w:t>
      </w:r>
    </w:p>
    <w:p w14:paraId="01773536">
      <w:pPr>
        <w:pStyle w:val="4"/>
        <w:widowControl/>
        <w:spacing w:line="560" w:lineRule="exact"/>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8.如有弄虚作假或者瞒报行为，自愿承担由此造成的法律责任，并自愿放弃跨境电商“品牌出海”企业</w:t>
      </w:r>
      <w:r>
        <w:rPr>
          <w:rFonts w:ascii="Times New Roman" w:hAnsi="Times New Roman" w:eastAsia="仿宋_GB2312"/>
          <w:sz w:val="32"/>
          <w:szCs w:val="32"/>
        </w:rPr>
        <w:t>评</w:t>
      </w:r>
      <w:r>
        <w:rPr>
          <w:rFonts w:hint="default" w:ascii="Times New Roman" w:hAnsi="Times New Roman" w:eastAsia="仿宋_GB2312"/>
          <w:sz w:val="32"/>
          <w:szCs w:val="32"/>
        </w:rPr>
        <w:t>定资格，三年内不再申报，退回相关支持资金。</w:t>
      </w:r>
    </w:p>
    <w:p w14:paraId="7229500D">
      <w:pPr>
        <w:pStyle w:val="4"/>
        <w:widowControl/>
        <w:ind w:firstLine="624" w:firstLineChars="200"/>
        <w:jc w:val="both"/>
        <w:rPr>
          <w:rFonts w:hint="default" w:ascii="Times New Roman" w:hAnsi="Times New Roman" w:eastAsia="仿宋_GB2312"/>
          <w:sz w:val="32"/>
          <w:szCs w:val="32"/>
        </w:rPr>
      </w:pPr>
    </w:p>
    <w:p w14:paraId="48F35AFA">
      <w:pPr>
        <w:pStyle w:val="4"/>
        <w:widowControl/>
        <w:ind w:firstLine="624" w:firstLineChars="200"/>
        <w:jc w:val="both"/>
        <w:rPr>
          <w:rFonts w:hint="default" w:ascii="Times New Roman" w:hAnsi="Times New Roman" w:eastAsia="仿宋_GB2312"/>
          <w:sz w:val="32"/>
          <w:szCs w:val="32"/>
        </w:rPr>
      </w:pPr>
    </w:p>
    <w:p w14:paraId="19D785A3">
      <w:pPr>
        <w:pStyle w:val="4"/>
        <w:widowControl/>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申报企业：（盖章）</w:t>
      </w:r>
    </w:p>
    <w:p w14:paraId="19ABD1BD">
      <w:pPr>
        <w:pStyle w:val="4"/>
        <w:widowControl/>
        <w:ind w:firstLine="624"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法定代表人：（手签）</w:t>
      </w:r>
    </w:p>
    <w:p w14:paraId="27F3CCDA">
      <w:pPr>
        <w:spacing w:line="560" w:lineRule="exact"/>
        <w:rPr>
          <w:rFonts w:hint="eastAsia" w:eastAsia="黑体"/>
        </w:rPr>
      </w:pPr>
      <w:r>
        <w:rPr>
          <w:rFonts w:hint="eastAsia"/>
          <w:szCs w:val="32"/>
        </w:rPr>
        <w:t xml:space="preserve">    </w:t>
      </w:r>
      <w:r>
        <w:rPr>
          <w:szCs w:val="32"/>
        </w:rPr>
        <w:t>日      期：     年     月     日</w:t>
      </w:r>
    </w:p>
    <w:p w14:paraId="3DFD6782">
      <w:pPr>
        <w:spacing w:line="560" w:lineRule="exact"/>
        <w:rPr>
          <w:rFonts w:hint="eastAsia" w:eastAsia="黑体"/>
        </w:rPr>
      </w:pPr>
    </w:p>
    <w:p w14:paraId="4C310425">
      <w:pPr>
        <w:spacing w:line="560" w:lineRule="exact"/>
        <w:rPr>
          <w:rFonts w:hint="eastAsia" w:eastAsia="黑体"/>
        </w:rPr>
      </w:pPr>
    </w:p>
    <w:p w14:paraId="671EBB48">
      <w:pPr>
        <w:spacing w:line="560" w:lineRule="exact"/>
        <w:rPr>
          <w:rFonts w:hint="eastAsia" w:eastAsia="黑体"/>
        </w:rPr>
      </w:pPr>
    </w:p>
    <w:p w14:paraId="46390ED9">
      <w:pPr>
        <w:spacing w:line="560" w:lineRule="exact"/>
        <w:rPr>
          <w:rFonts w:hint="eastAsia" w:eastAsia="黑体"/>
        </w:rPr>
      </w:pPr>
    </w:p>
    <w:p w14:paraId="7D140F5A">
      <w:pPr>
        <w:spacing w:line="560" w:lineRule="exact"/>
        <w:rPr>
          <w:rFonts w:hint="eastAsia" w:eastAsia="黑体"/>
        </w:rPr>
      </w:pPr>
    </w:p>
    <w:p w14:paraId="44BF0864">
      <w:pPr>
        <w:spacing w:line="560" w:lineRule="exact"/>
        <w:rPr>
          <w:rFonts w:hint="eastAsia" w:eastAsia="黑体"/>
        </w:rPr>
      </w:pPr>
    </w:p>
    <w:p w14:paraId="7DFB6394">
      <w:pPr>
        <w:spacing w:line="560" w:lineRule="exact"/>
        <w:rPr>
          <w:rFonts w:hint="eastAsia" w:eastAsia="黑体"/>
        </w:rPr>
      </w:pPr>
    </w:p>
    <w:p w14:paraId="2AE3485A">
      <w:pPr>
        <w:spacing w:line="560" w:lineRule="exact"/>
        <w:rPr>
          <w:rFonts w:hint="eastAsia" w:eastAsia="黑体"/>
        </w:rPr>
      </w:pPr>
    </w:p>
    <w:p w14:paraId="276FA585">
      <w:pPr>
        <w:spacing w:line="560" w:lineRule="exact"/>
        <w:rPr>
          <w:rFonts w:hint="eastAsia" w:eastAsia="黑体"/>
        </w:rPr>
      </w:pPr>
    </w:p>
    <w:p w14:paraId="308BF9E2">
      <w:pPr>
        <w:spacing w:line="560" w:lineRule="exact"/>
        <w:rPr>
          <w:rFonts w:hint="eastAsia" w:eastAsia="黑体"/>
        </w:rPr>
      </w:pPr>
    </w:p>
    <w:p w14:paraId="10022FE3">
      <w:pPr>
        <w:spacing w:line="560" w:lineRule="exact"/>
        <w:rPr>
          <w:rFonts w:hint="eastAsia" w:eastAsia="黑体"/>
        </w:rPr>
      </w:pPr>
    </w:p>
    <w:p w14:paraId="22DE323B">
      <w:pPr>
        <w:spacing w:line="560" w:lineRule="exact"/>
        <w:rPr>
          <w:rFonts w:hint="eastAsia" w:eastAsia="黑体"/>
        </w:rPr>
      </w:pPr>
    </w:p>
    <w:p w14:paraId="0177A234">
      <w:pPr>
        <w:spacing w:line="560" w:lineRule="exact"/>
        <w:rPr>
          <w:rFonts w:hint="eastAsia" w:eastAsia="黑体"/>
        </w:rPr>
      </w:pPr>
    </w:p>
    <w:p w14:paraId="418B92B3">
      <w:pPr>
        <w:spacing w:line="560" w:lineRule="exact"/>
        <w:rPr>
          <w:rFonts w:hint="eastAsia" w:eastAsia="黑体"/>
        </w:rPr>
      </w:pPr>
    </w:p>
    <w:p w14:paraId="06348E04">
      <w:pPr>
        <w:spacing w:line="560" w:lineRule="exact"/>
        <w:rPr>
          <w:rFonts w:eastAsia="黑体"/>
        </w:rPr>
        <w:sectPr>
          <w:footerReference r:id="rId3" w:type="default"/>
          <w:footerReference r:id="rId4" w:type="even"/>
          <w:pgSz w:w="11906" w:h="16838"/>
          <w:pgMar w:top="2098" w:right="1474" w:bottom="1985" w:left="1588" w:header="851" w:footer="1588" w:gutter="113"/>
          <w:cols w:space="425" w:num="1"/>
          <w:titlePg/>
          <w:docGrid w:type="linesAndChars" w:linePitch="579" w:charSpace="-1675"/>
        </w:sectPr>
      </w:pPr>
    </w:p>
    <w:p w14:paraId="6E0F14CE">
      <w:pPr>
        <w:spacing w:line="560" w:lineRule="exact"/>
        <w:rPr>
          <w:rFonts w:hint="eastAsia" w:eastAsia="黑体"/>
        </w:rPr>
      </w:pPr>
      <w:r>
        <mc:AlternateContent>
          <mc:Choice Requires="wps">
            <w:drawing>
              <wp:anchor distT="0" distB="0" distL="114300" distR="114300" simplePos="0" relativeHeight="251659264" behindDoc="0" locked="0" layoutInCell="1" allowOverlap="1">
                <wp:simplePos x="0" y="0"/>
                <wp:positionH relativeFrom="column">
                  <wp:posOffset>7997825</wp:posOffset>
                </wp:positionH>
                <wp:positionV relativeFrom="paragraph">
                  <wp:posOffset>-542925</wp:posOffset>
                </wp:positionV>
                <wp:extent cx="550545" cy="5734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50545" cy="573405"/>
                        </a:xfrm>
                        <a:prstGeom prst="rect">
                          <a:avLst/>
                        </a:prstGeom>
                        <a:noFill/>
                        <a:ln>
                          <a:noFill/>
                        </a:ln>
                      </wps:spPr>
                      <wps:txbx>
                        <w:txbxContent>
                          <w:p w14:paraId="3C89C3B1">
                            <w:pPr>
                              <w:rPr>
                                <w:rFonts w:ascii="黑体" w:hAnsi="黑体" w:eastAsia="黑体"/>
                              </w:rPr>
                            </w:pPr>
                            <w:r>
                              <w:rPr>
                                <w:rFonts w:hint="eastAsia" w:ascii="黑体" w:hAnsi="黑体" w:eastAsia="黑体"/>
                              </w:rPr>
                              <w:t>附5</w:t>
                            </w:r>
                          </w:p>
                        </w:txbxContent>
                      </wps:txbx>
                      <wps:bodyPr vert="vert" wrap="square" upright="1">
                        <a:spAutoFit/>
                      </wps:bodyPr>
                    </wps:wsp>
                  </a:graphicData>
                </a:graphic>
              </wp:anchor>
            </w:drawing>
          </mc:Choice>
          <mc:Fallback>
            <w:pict>
              <v:shape id="文本框 2" o:spid="_x0000_s1026" o:spt="202" type="#_x0000_t202" style="position:absolute;left:0pt;margin-left:629.75pt;margin-top:-42.75pt;height:45.15pt;width:43.35pt;z-index:251659264;mso-width-relative:page;mso-height-relative:page;" filled="f" stroked="f" coordsize="21600,21600" o:gfxdata="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62PVtsAAAALAQAADwAAAAAAAAABACAAAAAiAAAAZHJz&#10;L2Rvd25yZXYueG1sUEsBAhQAFAAAAAgAh07iQBqRy9zIAQAAgQMAAA4AAAAAAAAAAQAgAAAAKgEA&#10;AGRycy9lMm9Eb2MueG1sUEsFBgAAAAAGAAYAWQEAAGQFAAAAAA==&#10;">
                <v:fill on="f" focussize="0,0"/>
                <v:stroke on="f"/>
                <v:imagedata o:title=""/>
                <o:lock v:ext="edit" aspectratio="f"/>
                <v:textbox style="layout-flow:vertical;mso-fit-shape-to-text:t;">
                  <w:txbxContent>
                    <w:p w14:paraId="3C89C3B1">
                      <w:pPr>
                        <w:rPr>
                          <w:rFonts w:ascii="黑体" w:hAnsi="黑体" w:eastAsia="黑体"/>
                        </w:rPr>
                      </w:pPr>
                      <w:r>
                        <w:rPr>
                          <w:rFonts w:hint="eastAsia" w:ascii="黑体" w:hAnsi="黑体" w:eastAsia="黑体"/>
                        </w:rPr>
                        <w:t>附5</w:t>
                      </w:r>
                    </w:p>
                  </w:txbxContent>
                </v:textbox>
              </v:shape>
            </w:pict>
          </mc:Fallback>
        </mc:AlternateContent>
      </w:r>
    </w:p>
    <w:p w14:paraId="30560ACA">
      <w:pPr>
        <w:widowControl/>
        <w:adjustRightInd w:val="0"/>
        <w:snapToGrid w:val="0"/>
        <w:spacing w:line="560" w:lineRule="exact"/>
        <w:jc w:val="center"/>
        <w:rPr>
          <w:rFonts w:hint="eastAsia" w:ascii="方正小标宋_GBK" w:eastAsia="方正小标宋_GBK"/>
          <w:kern w:val="0"/>
          <w:sz w:val="44"/>
          <w:szCs w:val="44"/>
          <w:lang w:bidi="ar"/>
        </w:rPr>
      </w:pPr>
      <w:r>
        <w:rPr>
          <w:rFonts w:hint="eastAsia" w:ascii="方正小标宋_GBK" w:eastAsia="方正小标宋_GBK"/>
          <w:kern w:val="0"/>
          <w:sz w:val="44"/>
          <w:szCs w:val="44"/>
          <w:lang w:bidi="ar"/>
        </w:rPr>
        <w:t>初审推荐表</w:t>
      </w:r>
    </w:p>
    <w:p w14:paraId="0E98830C">
      <w:pPr>
        <w:widowControl/>
        <w:adjustRightInd w:val="0"/>
        <w:snapToGrid w:val="0"/>
        <w:spacing w:line="560" w:lineRule="exact"/>
        <w:jc w:val="center"/>
        <w:rPr>
          <w:rFonts w:hint="eastAsia" w:ascii="方正小标宋_GBK" w:eastAsia="方正小标宋_GBK"/>
          <w:kern w:val="0"/>
          <w:sz w:val="44"/>
          <w:szCs w:val="44"/>
          <w:lang w:bidi="ar"/>
        </w:rPr>
      </w:pPr>
    </w:p>
    <w:p w14:paraId="4863C577">
      <w:pPr>
        <w:widowControl/>
        <w:adjustRightInd w:val="0"/>
        <w:snapToGrid w:val="0"/>
        <w:spacing w:line="560" w:lineRule="exact"/>
        <w:jc w:val="left"/>
        <w:rPr>
          <w:rFonts w:eastAsia="宋体"/>
          <w:kern w:val="0"/>
          <w:sz w:val="21"/>
          <w:szCs w:val="21"/>
          <w:lang w:bidi="ar"/>
        </w:rPr>
      </w:pPr>
      <w:r>
        <w:rPr>
          <w:rFonts w:eastAsia="宋体"/>
          <w:kern w:val="0"/>
          <w:sz w:val="21"/>
          <w:szCs w:val="21"/>
          <w:lang w:bidi="ar"/>
        </w:rPr>
        <w:t>填报单位：（区商务主管部门盖章）                                                 联系人：              联系电话：</w:t>
      </w:r>
    </w:p>
    <w:tbl>
      <w:tblPr>
        <w:tblStyle w:val="5"/>
        <w:tblW w:w="0" w:type="auto"/>
        <w:jc w:val="center"/>
        <w:tblLayout w:type="fixed"/>
        <w:tblCellMar>
          <w:top w:w="0" w:type="dxa"/>
          <w:left w:w="108" w:type="dxa"/>
          <w:bottom w:w="0" w:type="dxa"/>
          <w:right w:w="108" w:type="dxa"/>
        </w:tblCellMar>
      </w:tblPr>
      <w:tblGrid>
        <w:gridCol w:w="499"/>
        <w:gridCol w:w="2596"/>
        <w:gridCol w:w="2131"/>
        <w:gridCol w:w="1395"/>
        <w:gridCol w:w="1554"/>
        <w:gridCol w:w="1206"/>
        <w:gridCol w:w="1652"/>
        <w:gridCol w:w="904"/>
        <w:gridCol w:w="1098"/>
        <w:gridCol w:w="1089"/>
      </w:tblGrid>
      <w:tr w14:paraId="262641C7">
        <w:tblPrEx>
          <w:tblCellMar>
            <w:top w:w="0" w:type="dxa"/>
            <w:left w:w="108" w:type="dxa"/>
            <w:bottom w:w="0" w:type="dxa"/>
            <w:right w:w="108" w:type="dxa"/>
          </w:tblCellMar>
        </w:tblPrEx>
        <w:trPr>
          <w:trHeight w:val="1461"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35E4E463">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序号</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14:paraId="4B74B0FD">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企业名称</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B4903F7">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企业类型（平台卖家/独立站卖家/第三方平台+独立站卖家）</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25EC8A1">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近2年是否合规经营</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F43E3ED">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该品牌2024年销售额（万元人民币）</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4884EFB">
            <w:pPr>
              <w:widowControl/>
              <w:adjustRightInd w:val="0"/>
              <w:snapToGrid w:val="0"/>
              <w:jc w:val="center"/>
              <w:textAlignment w:val="center"/>
              <w:rPr>
                <w:rFonts w:ascii="黑体" w:hAnsi="黑体" w:eastAsia="黑体"/>
                <w:kern w:val="0"/>
                <w:sz w:val="21"/>
                <w:szCs w:val="21"/>
                <w:lang w:bidi="ar"/>
              </w:rPr>
            </w:pPr>
            <w:r>
              <w:rPr>
                <w:rFonts w:ascii="黑体" w:hAnsi="黑体" w:eastAsia="黑体"/>
                <w:kern w:val="0"/>
                <w:sz w:val="21"/>
                <w:szCs w:val="21"/>
                <w:lang w:bidi="ar"/>
              </w:rPr>
              <w:t>该品牌境外粉丝量（万个）</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A5F5F70">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是否入围2023年或2024年市跨境电商品牌出海优秀案例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2574FDFE">
            <w:pPr>
              <w:widowControl/>
              <w:adjustRightInd w:val="0"/>
              <w:snapToGrid w:val="0"/>
              <w:jc w:val="center"/>
              <w:textAlignment w:val="center"/>
              <w:rPr>
                <w:rFonts w:ascii="黑体" w:hAnsi="黑体" w:eastAsia="黑体"/>
                <w:sz w:val="21"/>
                <w:szCs w:val="21"/>
              </w:rPr>
            </w:pPr>
            <w:r>
              <w:rPr>
                <w:rFonts w:ascii="黑体" w:hAnsi="黑体" w:eastAsia="黑体"/>
                <w:kern w:val="0"/>
                <w:sz w:val="21"/>
                <w:szCs w:val="21"/>
                <w:lang w:bidi="ar"/>
              </w:rPr>
              <w:t>企业综合评价自评分数</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CD122CE">
            <w:pPr>
              <w:widowControl/>
              <w:adjustRightInd w:val="0"/>
              <w:snapToGrid w:val="0"/>
              <w:jc w:val="center"/>
              <w:textAlignment w:val="center"/>
              <w:rPr>
                <w:rFonts w:ascii="黑体" w:hAnsi="黑体" w:eastAsia="黑体"/>
                <w:kern w:val="0"/>
                <w:sz w:val="21"/>
                <w:szCs w:val="21"/>
                <w:lang w:bidi="ar"/>
              </w:rPr>
            </w:pPr>
            <w:r>
              <w:rPr>
                <w:rFonts w:ascii="黑体" w:hAnsi="黑体" w:eastAsia="黑体"/>
                <w:kern w:val="0"/>
                <w:sz w:val="21"/>
                <w:szCs w:val="21"/>
                <w:lang w:bidi="ar"/>
              </w:rPr>
              <w:t>企业申报金额（元）</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7422062F">
            <w:pPr>
              <w:widowControl/>
              <w:adjustRightInd w:val="0"/>
              <w:snapToGrid w:val="0"/>
              <w:jc w:val="center"/>
              <w:textAlignment w:val="center"/>
              <w:rPr>
                <w:rFonts w:ascii="黑体" w:hAnsi="黑体" w:eastAsia="黑体"/>
                <w:kern w:val="0"/>
                <w:sz w:val="21"/>
                <w:szCs w:val="21"/>
                <w:lang w:bidi="ar"/>
              </w:rPr>
            </w:pPr>
            <w:r>
              <w:rPr>
                <w:rFonts w:ascii="黑体" w:hAnsi="黑体" w:eastAsia="黑体"/>
                <w:kern w:val="0"/>
                <w:sz w:val="21"/>
                <w:szCs w:val="21"/>
                <w:lang w:bidi="ar"/>
              </w:rPr>
              <w:t>是否同意推荐</w:t>
            </w:r>
          </w:p>
        </w:tc>
      </w:tr>
      <w:tr w14:paraId="2C03595B">
        <w:tblPrEx>
          <w:tblCellMar>
            <w:top w:w="0" w:type="dxa"/>
            <w:left w:w="108" w:type="dxa"/>
            <w:bottom w:w="0" w:type="dxa"/>
            <w:right w:w="108" w:type="dxa"/>
          </w:tblCellMar>
        </w:tblPrEx>
        <w:trPr>
          <w:trHeight w:val="624"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52AD0230">
            <w:pPr>
              <w:adjustRightInd w:val="0"/>
              <w:snapToGrid w:val="0"/>
              <w:spacing w:line="400" w:lineRule="exact"/>
              <w:jc w:val="center"/>
              <w:rPr>
                <w:rFonts w:eastAsia="宋体"/>
                <w:sz w:val="21"/>
                <w:szCs w:val="21"/>
              </w:rPr>
            </w:pPr>
            <w:r>
              <w:rPr>
                <w:rFonts w:eastAsia="宋体"/>
                <w:sz w:val="21"/>
                <w:szCs w:val="21"/>
              </w:rPr>
              <w:t>1</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66D1A45A">
            <w:pPr>
              <w:adjustRightInd w:val="0"/>
              <w:snapToGrid w:val="0"/>
              <w:spacing w:line="400" w:lineRule="exact"/>
              <w:rPr>
                <w:rFonts w:eastAsia="宋体"/>
                <w:sz w:val="21"/>
                <w:szCs w:val="21"/>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0B3A3D73">
            <w:pPr>
              <w:adjustRightInd w:val="0"/>
              <w:snapToGrid w:val="0"/>
              <w:spacing w:line="400" w:lineRule="exact"/>
              <w:rPr>
                <w:rFonts w:eastAsia="宋体"/>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1A4355F">
            <w:pPr>
              <w:adjustRightInd w:val="0"/>
              <w:snapToGrid w:val="0"/>
              <w:spacing w:line="400" w:lineRule="exact"/>
              <w:rPr>
                <w:rFonts w:eastAsia="宋体"/>
                <w:sz w:val="21"/>
                <w:szCs w:val="21"/>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2A23814">
            <w:pPr>
              <w:adjustRightInd w:val="0"/>
              <w:snapToGrid w:val="0"/>
              <w:spacing w:line="400" w:lineRule="exact"/>
              <w:rPr>
                <w:rFonts w:eastAsia="宋体"/>
                <w:sz w:val="21"/>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F9B8BA2">
            <w:pPr>
              <w:adjustRightInd w:val="0"/>
              <w:snapToGrid w:val="0"/>
              <w:spacing w:line="400" w:lineRule="exact"/>
              <w:rPr>
                <w:rFonts w:eastAsia="宋体"/>
                <w:sz w:val="21"/>
                <w:szCs w:val="21"/>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1EF71EF">
            <w:pPr>
              <w:adjustRightInd w:val="0"/>
              <w:snapToGrid w:val="0"/>
              <w:spacing w:line="400" w:lineRule="exact"/>
              <w:rPr>
                <w:rFonts w:eastAsia="宋体"/>
                <w:sz w:val="21"/>
                <w:szCs w:val="21"/>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4D45DCFD">
            <w:pPr>
              <w:adjustRightInd w:val="0"/>
              <w:snapToGrid w:val="0"/>
              <w:spacing w:line="400" w:lineRule="exact"/>
              <w:rPr>
                <w:rFonts w:eastAsia="宋体"/>
                <w:sz w:val="21"/>
                <w:szCs w:val="21"/>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8C28F4F">
            <w:pPr>
              <w:adjustRightInd w:val="0"/>
              <w:snapToGrid w:val="0"/>
              <w:spacing w:line="400" w:lineRule="exact"/>
              <w:rPr>
                <w:rFonts w:eastAsia="宋体"/>
                <w:sz w:val="21"/>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251733D">
            <w:pPr>
              <w:adjustRightInd w:val="0"/>
              <w:snapToGrid w:val="0"/>
              <w:spacing w:line="400" w:lineRule="exact"/>
              <w:rPr>
                <w:rFonts w:eastAsia="宋体"/>
                <w:sz w:val="21"/>
                <w:szCs w:val="21"/>
              </w:rPr>
            </w:pPr>
          </w:p>
        </w:tc>
      </w:tr>
      <w:tr w14:paraId="726D916A">
        <w:tblPrEx>
          <w:tblCellMar>
            <w:top w:w="0" w:type="dxa"/>
            <w:left w:w="108" w:type="dxa"/>
            <w:bottom w:w="0" w:type="dxa"/>
            <w:right w:w="108" w:type="dxa"/>
          </w:tblCellMar>
        </w:tblPrEx>
        <w:trPr>
          <w:trHeight w:val="624"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23388DBB">
            <w:pPr>
              <w:adjustRightInd w:val="0"/>
              <w:snapToGrid w:val="0"/>
              <w:spacing w:line="400" w:lineRule="exact"/>
              <w:jc w:val="center"/>
              <w:rPr>
                <w:rFonts w:eastAsia="宋体"/>
                <w:sz w:val="21"/>
                <w:szCs w:val="21"/>
              </w:rPr>
            </w:pPr>
            <w:r>
              <w:rPr>
                <w:rFonts w:eastAsia="宋体"/>
                <w:sz w:val="21"/>
                <w:szCs w:val="21"/>
              </w:rPr>
              <w:t>2</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6009EF5F">
            <w:pPr>
              <w:adjustRightInd w:val="0"/>
              <w:snapToGrid w:val="0"/>
              <w:spacing w:line="400" w:lineRule="exact"/>
              <w:rPr>
                <w:rFonts w:eastAsia="宋体"/>
                <w:sz w:val="21"/>
                <w:szCs w:val="21"/>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6007E075">
            <w:pPr>
              <w:adjustRightInd w:val="0"/>
              <w:snapToGrid w:val="0"/>
              <w:spacing w:line="400" w:lineRule="exact"/>
              <w:rPr>
                <w:rFonts w:eastAsia="宋体"/>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A0F5755">
            <w:pPr>
              <w:adjustRightInd w:val="0"/>
              <w:snapToGrid w:val="0"/>
              <w:spacing w:line="400" w:lineRule="exact"/>
              <w:rPr>
                <w:rFonts w:eastAsia="宋体"/>
                <w:sz w:val="21"/>
                <w:szCs w:val="21"/>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3761A45D">
            <w:pPr>
              <w:adjustRightInd w:val="0"/>
              <w:snapToGrid w:val="0"/>
              <w:spacing w:line="400" w:lineRule="exact"/>
              <w:rPr>
                <w:rFonts w:eastAsia="宋体"/>
                <w:sz w:val="21"/>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BECFDB0">
            <w:pPr>
              <w:adjustRightInd w:val="0"/>
              <w:snapToGrid w:val="0"/>
              <w:spacing w:line="400" w:lineRule="exact"/>
              <w:rPr>
                <w:rFonts w:eastAsia="宋体"/>
                <w:sz w:val="21"/>
                <w:szCs w:val="21"/>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18D1F9E4">
            <w:pPr>
              <w:adjustRightInd w:val="0"/>
              <w:snapToGrid w:val="0"/>
              <w:spacing w:line="400" w:lineRule="exact"/>
              <w:rPr>
                <w:rFonts w:eastAsia="宋体"/>
                <w:sz w:val="21"/>
                <w:szCs w:val="21"/>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34523B6">
            <w:pPr>
              <w:adjustRightInd w:val="0"/>
              <w:snapToGrid w:val="0"/>
              <w:spacing w:line="400" w:lineRule="exact"/>
              <w:rPr>
                <w:rFonts w:eastAsia="宋体"/>
                <w:sz w:val="21"/>
                <w:szCs w:val="21"/>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A78E3DE">
            <w:pPr>
              <w:adjustRightInd w:val="0"/>
              <w:snapToGrid w:val="0"/>
              <w:spacing w:line="400" w:lineRule="exact"/>
              <w:rPr>
                <w:rFonts w:eastAsia="宋体"/>
                <w:sz w:val="21"/>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103542E2">
            <w:pPr>
              <w:adjustRightInd w:val="0"/>
              <w:snapToGrid w:val="0"/>
              <w:spacing w:line="400" w:lineRule="exact"/>
              <w:rPr>
                <w:rFonts w:eastAsia="宋体"/>
                <w:sz w:val="21"/>
                <w:szCs w:val="21"/>
              </w:rPr>
            </w:pPr>
          </w:p>
        </w:tc>
      </w:tr>
      <w:tr w14:paraId="4D558B8F">
        <w:tblPrEx>
          <w:tblCellMar>
            <w:top w:w="0" w:type="dxa"/>
            <w:left w:w="108" w:type="dxa"/>
            <w:bottom w:w="0" w:type="dxa"/>
            <w:right w:w="108" w:type="dxa"/>
          </w:tblCellMar>
        </w:tblPrEx>
        <w:trPr>
          <w:trHeight w:val="624"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D4369C6">
            <w:pPr>
              <w:adjustRightInd w:val="0"/>
              <w:snapToGrid w:val="0"/>
              <w:spacing w:line="400" w:lineRule="exact"/>
              <w:jc w:val="center"/>
              <w:rPr>
                <w:rFonts w:eastAsia="宋体"/>
                <w:sz w:val="21"/>
                <w:szCs w:val="21"/>
              </w:rPr>
            </w:pPr>
            <w:r>
              <w:rPr>
                <w:rFonts w:eastAsia="宋体"/>
                <w:sz w:val="21"/>
                <w:szCs w:val="21"/>
              </w:rPr>
              <w:t>3</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2FCC2D75">
            <w:pPr>
              <w:adjustRightInd w:val="0"/>
              <w:snapToGrid w:val="0"/>
              <w:spacing w:line="400" w:lineRule="exact"/>
              <w:rPr>
                <w:rFonts w:eastAsia="宋体"/>
                <w:sz w:val="21"/>
                <w:szCs w:val="21"/>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3D2F213A">
            <w:pPr>
              <w:adjustRightInd w:val="0"/>
              <w:snapToGrid w:val="0"/>
              <w:spacing w:line="400" w:lineRule="exact"/>
              <w:rPr>
                <w:rFonts w:eastAsia="宋体"/>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82F67A0">
            <w:pPr>
              <w:adjustRightInd w:val="0"/>
              <w:snapToGrid w:val="0"/>
              <w:spacing w:line="400" w:lineRule="exact"/>
              <w:rPr>
                <w:rFonts w:eastAsia="宋体"/>
                <w:sz w:val="21"/>
                <w:szCs w:val="21"/>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7B13BBCC">
            <w:pPr>
              <w:adjustRightInd w:val="0"/>
              <w:snapToGrid w:val="0"/>
              <w:spacing w:line="400" w:lineRule="exact"/>
              <w:rPr>
                <w:rFonts w:eastAsia="宋体"/>
                <w:sz w:val="21"/>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C8890E">
            <w:pPr>
              <w:adjustRightInd w:val="0"/>
              <w:snapToGrid w:val="0"/>
              <w:spacing w:line="400" w:lineRule="exact"/>
              <w:rPr>
                <w:rFonts w:eastAsia="宋体"/>
                <w:sz w:val="21"/>
                <w:szCs w:val="21"/>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BF368A6">
            <w:pPr>
              <w:adjustRightInd w:val="0"/>
              <w:snapToGrid w:val="0"/>
              <w:spacing w:line="400" w:lineRule="exact"/>
              <w:rPr>
                <w:rFonts w:eastAsia="宋体"/>
                <w:sz w:val="21"/>
                <w:szCs w:val="21"/>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025F392D">
            <w:pPr>
              <w:adjustRightInd w:val="0"/>
              <w:snapToGrid w:val="0"/>
              <w:spacing w:line="400" w:lineRule="exact"/>
              <w:rPr>
                <w:rFonts w:eastAsia="宋体"/>
                <w:sz w:val="21"/>
                <w:szCs w:val="21"/>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411CE5F">
            <w:pPr>
              <w:adjustRightInd w:val="0"/>
              <w:snapToGrid w:val="0"/>
              <w:spacing w:line="400" w:lineRule="exact"/>
              <w:rPr>
                <w:rFonts w:eastAsia="宋体"/>
                <w:sz w:val="21"/>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02374B3">
            <w:pPr>
              <w:adjustRightInd w:val="0"/>
              <w:snapToGrid w:val="0"/>
              <w:spacing w:line="400" w:lineRule="exact"/>
              <w:rPr>
                <w:rFonts w:eastAsia="宋体"/>
                <w:sz w:val="21"/>
                <w:szCs w:val="21"/>
              </w:rPr>
            </w:pPr>
          </w:p>
        </w:tc>
      </w:tr>
      <w:tr w14:paraId="5CD4CAB0">
        <w:tblPrEx>
          <w:tblCellMar>
            <w:top w:w="0" w:type="dxa"/>
            <w:left w:w="108" w:type="dxa"/>
            <w:bottom w:w="0" w:type="dxa"/>
            <w:right w:w="108" w:type="dxa"/>
          </w:tblCellMar>
        </w:tblPrEx>
        <w:trPr>
          <w:trHeight w:val="624"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75FD0ADB">
            <w:pPr>
              <w:adjustRightInd w:val="0"/>
              <w:snapToGrid w:val="0"/>
              <w:spacing w:line="400" w:lineRule="exact"/>
              <w:jc w:val="center"/>
              <w:rPr>
                <w:rFonts w:eastAsia="宋体"/>
                <w:sz w:val="21"/>
                <w:szCs w:val="21"/>
              </w:rPr>
            </w:pPr>
            <w:r>
              <w:rPr>
                <w:rFonts w:eastAsia="宋体"/>
                <w:sz w:val="21"/>
                <w:szCs w:val="21"/>
              </w:rPr>
              <w:t>4</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23227731">
            <w:pPr>
              <w:adjustRightInd w:val="0"/>
              <w:snapToGrid w:val="0"/>
              <w:spacing w:line="400" w:lineRule="exact"/>
              <w:rPr>
                <w:rFonts w:eastAsia="宋体"/>
                <w:sz w:val="21"/>
                <w:szCs w:val="21"/>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3A4B77E3">
            <w:pPr>
              <w:adjustRightInd w:val="0"/>
              <w:snapToGrid w:val="0"/>
              <w:spacing w:line="400" w:lineRule="exact"/>
              <w:rPr>
                <w:rFonts w:eastAsia="宋体"/>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D7F1687">
            <w:pPr>
              <w:adjustRightInd w:val="0"/>
              <w:snapToGrid w:val="0"/>
              <w:spacing w:line="400" w:lineRule="exact"/>
              <w:rPr>
                <w:rFonts w:eastAsia="宋体"/>
                <w:sz w:val="21"/>
                <w:szCs w:val="21"/>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D1D778C">
            <w:pPr>
              <w:adjustRightInd w:val="0"/>
              <w:snapToGrid w:val="0"/>
              <w:spacing w:line="400" w:lineRule="exact"/>
              <w:rPr>
                <w:rFonts w:eastAsia="宋体"/>
                <w:sz w:val="21"/>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CC673F5">
            <w:pPr>
              <w:adjustRightInd w:val="0"/>
              <w:snapToGrid w:val="0"/>
              <w:spacing w:line="400" w:lineRule="exact"/>
              <w:rPr>
                <w:rFonts w:eastAsia="宋体"/>
                <w:sz w:val="21"/>
                <w:szCs w:val="21"/>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BD3455A">
            <w:pPr>
              <w:adjustRightInd w:val="0"/>
              <w:snapToGrid w:val="0"/>
              <w:spacing w:line="400" w:lineRule="exact"/>
              <w:rPr>
                <w:rFonts w:eastAsia="宋体"/>
                <w:sz w:val="21"/>
                <w:szCs w:val="21"/>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ADDDE38">
            <w:pPr>
              <w:adjustRightInd w:val="0"/>
              <w:snapToGrid w:val="0"/>
              <w:spacing w:line="400" w:lineRule="exact"/>
              <w:rPr>
                <w:rFonts w:eastAsia="宋体"/>
                <w:sz w:val="21"/>
                <w:szCs w:val="21"/>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7D4B19E">
            <w:pPr>
              <w:adjustRightInd w:val="0"/>
              <w:snapToGrid w:val="0"/>
              <w:spacing w:line="400" w:lineRule="exact"/>
              <w:rPr>
                <w:rFonts w:eastAsia="宋体"/>
                <w:sz w:val="21"/>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E494D62">
            <w:pPr>
              <w:adjustRightInd w:val="0"/>
              <w:snapToGrid w:val="0"/>
              <w:spacing w:line="400" w:lineRule="exact"/>
              <w:rPr>
                <w:rFonts w:eastAsia="宋体"/>
                <w:sz w:val="21"/>
                <w:szCs w:val="21"/>
              </w:rPr>
            </w:pPr>
          </w:p>
        </w:tc>
      </w:tr>
      <w:tr w14:paraId="630B3E55">
        <w:tblPrEx>
          <w:tblCellMar>
            <w:top w:w="0" w:type="dxa"/>
            <w:left w:w="108" w:type="dxa"/>
            <w:bottom w:w="0" w:type="dxa"/>
            <w:right w:w="108" w:type="dxa"/>
          </w:tblCellMar>
        </w:tblPrEx>
        <w:trPr>
          <w:trHeight w:val="624"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14:paraId="552D03D0">
            <w:pPr>
              <w:adjustRightInd w:val="0"/>
              <w:snapToGrid w:val="0"/>
              <w:spacing w:line="400" w:lineRule="exact"/>
              <w:jc w:val="center"/>
              <w:rPr>
                <w:rFonts w:eastAsia="宋体"/>
                <w:sz w:val="21"/>
                <w:szCs w:val="21"/>
              </w:rPr>
            </w:pPr>
            <w:r>
              <w:rPr>
                <w:rFonts w:eastAsia="宋体"/>
                <w:sz w:val="21"/>
                <w:szCs w:val="21"/>
              </w:rPr>
              <w:t>5</w:t>
            </w:r>
          </w:p>
        </w:tc>
        <w:tc>
          <w:tcPr>
            <w:tcW w:w="2596" w:type="dxa"/>
            <w:tcBorders>
              <w:top w:val="single" w:color="000000" w:sz="4" w:space="0"/>
              <w:left w:val="single" w:color="000000" w:sz="4" w:space="0"/>
              <w:bottom w:val="single" w:color="000000" w:sz="4" w:space="0"/>
              <w:right w:val="single" w:color="000000" w:sz="4" w:space="0"/>
            </w:tcBorders>
            <w:noWrap w:val="0"/>
            <w:vAlign w:val="top"/>
          </w:tcPr>
          <w:p w14:paraId="579C38E3">
            <w:pPr>
              <w:adjustRightInd w:val="0"/>
              <w:snapToGrid w:val="0"/>
              <w:spacing w:line="400" w:lineRule="exact"/>
              <w:rPr>
                <w:rFonts w:eastAsia="宋体"/>
                <w:sz w:val="21"/>
                <w:szCs w:val="21"/>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1C16FFC7">
            <w:pPr>
              <w:adjustRightInd w:val="0"/>
              <w:snapToGrid w:val="0"/>
              <w:spacing w:line="400" w:lineRule="exact"/>
              <w:rPr>
                <w:rFonts w:eastAsia="宋体"/>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BF41D1D">
            <w:pPr>
              <w:adjustRightInd w:val="0"/>
              <w:snapToGrid w:val="0"/>
              <w:spacing w:line="400" w:lineRule="exact"/>
              <w:rPr>
                <w:rFonts w:eastAsia="宋体"/>
                <w:sz w:val="21"/>
                <w:szCs w:val="21"/>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14:paraId="2BDB762F">
            <w:pPr>
              <w:adjustRightInd w:val="0"/>
              <w:snapToGrid w:val="0"/>
              <w:spacing w:line="400" w:lineRule="exact"/>
              <w:rPr>
                <w:rFonts w:eastAsia="宋体"/>
                <w:sz w:val="21"/>
                <w:szCs w:val="21"/>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246EC0">
            <w:pPr>
              <w:adjustRightInd w:val="0"/>
              <w:snapToGrid w:val="0"/>
              <w:spacing w:line="400" w:lineRule="exact"/>
              <w:rPr>
                <w:rFonts w:eastAsia="宋体"/>
                <w:sz w:val="21"/>
                <w:szCs w:val="21"/>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6F7F921">
            <w:pPr>
              <w:adjustRightInd w:val="0"/>
              <w:snapToGrid w:val="0"/>
              <w:spacing w:line="400" w:lineRule="exact"/>
              <w:rPr>
                <w:rFonts w:eastAsia="宋体"/>
                <w:sz w:val="21"/>
                <w:szCs w:val="21"/>
              </w:rPr>
            </w:pP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621302DE">
            <w:pPr>
              <w:adjustRightInd w:val="0"/>
              <w:snapToGrid w:val="0"/>
              <w:spacing w:line="400" w:lineRule="exact"/>
              <w:rPr>
                <w:rFonts w:eastAsia="宋体"/>
                <w:sz w:val="21"/>
                <w:szCs w:val="21"/>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3E02FF">
            <w:pPr>
              <w:adjustRightInd w:val="0"/>
              <w:snapToGrid w:val="0"/>
              <w:spacing w:line="400" w:lineRule="exact"/>
              <w:rPr>
                <w:rFonts w:eastAsia="宋体"/>
                <w:sz w:val="21"/>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8AA78FE">
            <w:pPr>
              <w:adjustRightInd w:val="0"/>
              <w:snapToGrid w:val="0"/>
              <w:spacing w:line="400" w:lineRule="exact"/>
              <w:rPr>
                <w:rFonts w:eastAsia="宋体"/>
                <w:sz w:val="21"/>
                <w:szCs w:val="21"/>
              </w:rPr>
            </w:pPr>
          </w:p>
        </w:tc>
      </w:tr>
    </w:tbl>
    <w:p w14:paraId="60ABB9CB">
      <w:pPr>
        <w:spacing w:line="560" w:lineRule="exact"/>
        <w:rPr>
          <w:rFonts w:hint="eastAsia" w:eastAsia="黑体"/>
        </w:rPr>
      </w:pPr>
    </w:p>
    <w:p w14:paraId="4AB46513">
      <w:pPr>
        <w:spacing w:line="560" w:lineRule="exact"/>
        <w:rPr>
          <w:rFonts w:eastAsia="黑体"/>
        </w:rPr>
        <w:sectPr>
          <w:pgSz w:w="16838" w:h="11906" w:orient="landscape"/>
          <w:pgMar w:top="1588" w:right="2098" w:bottom="1474" w:left="1985" w:header="851" w:footer="1588" w:gutter="113"/>
          <w:cols w:space="425" w:num="1"/>
          <w:titlePg/>
          <w:docGrid w:type="lines" w:linePitch="579" w:charSpace="-1675"/>
        </w:sectPr>
      </w:pPr>
    </w:p>
    <w:p w14:paraId="017DC42F">
      <w:pPr>
        <w:spacing w:line="560" w:lineRule="exact"/>
        <w:rPr>
          <w:rFonts w:hint="eastAsia" w:eastAsia="黑体"/>
        </w:rPr>
      </w:pPr>
    </w:p>
    <w:p w14:paraId="36A0A269">
      <w:pPr>
        <w:spacing w:line="560" w:lineRule="exact"/>
        <w:rPr>
          <w:rFonts w:hint="eastAsia" w:eastAsia="黑体"/>
        </w:rPr>
      </w:pPr>
    </w:p>
    <w:p w14:paraId="12B1E6F8">
      <w:pPr>
        <w:spacing w:line="560" w:lineRule="exact"/>
        <w:rPr>
          <w:rFonts w:hint="eastAsia" w:eastAsia="黑体"/>
        </w:rPr>
      </w:pPr>
    </w:p>
    <w:p w14:paraId="0A8029E1">
      <w:pPr>
        <w:spacing w:line="560" w:lineRule="exact"/>
        <w:rPr>
          <w:rFonts w:hint="eastAsia" w:eastAsia="黑体"/>
        </w:rPr>
      </w:pPr>
    </w:p>
    <w:p w14:paraId="70D0689B">
      <w:pPr>
        <w:spacing w:line="560" w:lineRule="exact"/>
        <w:rPr>
          <w:rFonts w:hint="eastAsia" w:eastAsia="黑体"/>
        </w:rPr>
      </w:pPr>
    </w:p>
    <w:p w14:paraId="3E084F28">
      <w:pPr>
        <w:spacing w:line="560" w:lineRule="exact"/>
        <w:rPr>
          <w:rFonts w:hint="eastAsia" w:eastAsia="黑体"/>
        </w:rPr>
      </w:pPr>
    </w:p>
    <w:p w14:paraId="34EFE651">
      <w:pPr>
        <w:spacing w:line="560" w:lineRule="exact"/>
        <w:rPr>
          <w:rFonts w:hint="eastAsia" w:eastAsia="黑体"/>
        </w:rPr>
      </w:pPr>
    </w:p>
    <w:p w14:paraId="1F2C6342">
      <w:pPr>
        <w:spacing w:line="560" w:lineRule="exact"/>
        <w:rPr>
          <w:rFonts w:hint="eastAsia" w:eastAsia="黑体"/>
        </w:rPr>
      </w:pPr>
    </w:p>
    <w:p w14:paraId="698B10CF">
      <w:pPr>
        <w:spacing w:line="560" w:lineRule="exact"/>
        <w:rPr>
          <w:rFonts w:hint="eastAsia" w:eastAsia="黑体"/>
        </w:rPr>
      </w:pPr>
    </w:p>
    <w:p w14:paraId="70D184BB">
      <w:pPr>
        <w:spacing w:line="560" w:lineRule="exact"/>
        <w:rPr>
          <w:rFonts w:hint="eastAsia" w:eastAsia="黑体"/>
        </w:rPr>
      </w:pPr>
    </w:p>
    <w:p w14:paraId="42D5C756">
      <w:pPr>
        <w:spacing w:line="560" w:lineRule="exact"/>
        <w:rPr>
          <w:rFonts w:hint="eastAsia" w:eastAsia="黑体"/>
        </w:rPr>
      </w:pPr>
    </w:p>
    <w:p w14:paraId="5C58AD89">
      <w:pPr>
        <w:spacing w:line="560" w:lineRule="exact"/>
        <w:rPr>
          <w:rFonts w:hint="eastAsia" w:eastAsia="黑体"/>
        </w:rPr>
      </w:pPr>
    </w:p>
    <w:p w14:paraId="7953873A">
      <w:pPr>
        <w:spacing w:line="560" w:lineRule="exact"/>
        <w:rPr>
          <w:rFonts w:hint="eastAsia" w:eastAsia="黑体"/>
        </w:rPr>
      </w:pPr>
    </w:p>
    <w:p w14:paraId="3C24DAFD">
      <w:pPr>
        <w:spacing w:line="560" w:lineRule="exact"/>
        <w:rPr>
          <w:rFonts w:hint="eastAsia" w:eastAsia="黑体"/>
        </w:rPr>
      </w:pPr>
    </w:p>
    <w:p w14:paraId="01B64DD8">
      <w:pPr>
        <w:spacing w:line="560" w:lineRule="exact"/>
        <w:rPr>
          <w:rFonts w:hint="eastAsia" w:eastAsia="黑体"/>
        </w:rPr>
      </w:pPr>
    </w:p>
    <w:p w14:paraId="1239F099">
      <w:pPr>
        <w:spacing w:line="560" w:lineRule="exact"/>
        <w:rPr>
          <w:rFonts w:hint="eastAsia" w:eastAsia="黑体"/>
        </w:rPr>
      </w:pPr>
    </w:p>
    <w:p w14:paraId="57212458">
      <w:pPr>
        <w:spacing w:line="560" w:lineRule="exact"/>
        <w:rPr>
          <w:rFonts w:hint="eastAsia" w:eastAsia="黑体"/>
        </w:rPr>
      </w:pPr>
    </w:p>
    <w:p w14:paraId="274C7E83">
      <w:pPr>
        <w:spacing w:line="560" w:lineRule="exact"/>
        <w:rPr>
          <w:rFonts w:hint="eastAsia" w:eastAsia="黑体"/>
        </w:rPr>
      </w:pPr>
    </w:p>
    <w:p w14:paraId="7C2F646B">
      <w:pPr>
        <w:spacing w:line="560" w:lineRule="exact"/>
        <w:rPr>
          <w:rFonts w:hint="eastAsia" w:eastAsia="黑体"/>
        </w:rPr>
      </w:pPr>
    </w:p>
    <w:p w14:paraId="7ACFB59C">
      <w:pPr>
        <w:spacing w:line="560" w:lineRule="exact"/>
        <w:rPr>
          <w:rFonts w:hint="eastAsia" w:eastAsia="黑体"/>
        </w:rPr>
      </w:pPr>
    </w:p>
    <w:p w14:paraId="40CABF56">
      <w:pPr>
        <w:spacing w:line="560" w:lineRule="exact"/>
        <w:rPr>
          <w:rFonts w:hint="eastAsia" w:eastAsia="黑体"/>
        </w:rPr>
      </w:pPr>
    </w:p>
    <w:p w14:paraId="20A9A655">
      <w:pPr>
        <w:spacing w:line="560" w:lineRule="exact"/>
        <w:rPr>
          <w:rFonts w:hint="eastAsia" w:eastAsia="黑体"/>
        </w:rPr>
      </w:pPr>
    </w:p>
    <w:p w14:paraId="4698B3C9">
      <w:pPr>
        <w:spacing w:line="560" w:lineRule="exact"/>
        <w:rPr>
          <w:rFonts w:eastAsia="黑体"/>
        </w:rPr>
        <w:sectPr>
          <w:pgSz w:w="11906" w:h="16838"/>
          <w:pgMar w:top="2098" w:right="1474" w:bottom="1985" w:left="1588" w:header="851" w:footer="1588" w:gutter="113"/>
          <w:cols w:space="425" w:num="1"/>
          <w:titlePg/>
          <w:docGrid w:type="linesAndChars" w:linePitch="579" w:charSpace="-1675"/>
        </w:sectPr>
      </w:pPr>
    </w:p>
    <w:p w14:paraId="7632B0CB">
      <w:pPr>
        <w:spacing w:line="560" w:lineRule="exact"/>
        <w:rPr>
          <w:rFonts w:hint="eastAsia" w:eastAsia="黑体"/>
        </w:rPr>
      </w:pPr>
    </w:p>
    <w:p w14:paraId="7E431143">
      <w:pPr>
        <w:spacing w:line="560" w:lineRule="exact"/>
        <w:rPr>
          <w:rFonts w:hint="eastAsia" w:eastAsia="黑体"/>
        </w:rPr>
      </w:pPr>
    </w:p>
    <w:p w14:paraId="198B58B0">
      <w:pPr>
        <w:spacing w:line="560" w:lineRule="exact"/>
        <w:rPr>
          <w:rFonts w:hint="eastAsia" w:eastAsia="黑体"/>
        </w:rPr>
      </w:pPr>
    </w:p>
    <w:p w14:paraId="6AC03A88">
      <w:pPr>
        <w:spacing w:line="560" w:lineRule="exact"/>
        <w:rPr>
          <w:rFonts w:hint="eastAsia" w:eastAsia="黑体"/>
        </w:rPr>
      </w:pPr>
    </w:p>
    <w:p w14:paraId="3A3A850F">
      <w:pPr>
        <w:spacing w:line="560" w:lineRule="exact"/>
        <w:rPr>
          <w:rFonts w:hint="eastAsia" w:eastAsia="黑体"/>
        </w:rPr>
      </w:pPr>
    </w:p>
    <w:p w14:paraId="7BF8C4BC">
      <w:pPr>
        <w:spacing w:line="560" w:lineRule="exact"/>
        <w:rPr>
          <w:rFonts w:hint="eastAsia" w:eastAsia="黑体"/>
        </w:rPr>
      </w:pPr>
    </w:p>
    <w:p w14:paraId="16C72D35">
      <w:pPr>
        <w:spacing w:line="560" w:lineRule="exact"/>
        <w:rPr>
          <w:rFonts w:hint="eastAsia" w:eastAsia="黑体"/>
        </w:rPr>
      </w:pPr>
    </w:p>
    <w:p w14:paraId="3A328236">
      <w:pPr>
        <w:spacing w:line="560" w:lineRule="exact"/>
        <w:rPr>
          <w:rFonts w:hint="eastAsia" w:eastAsia="黑体"/>
        </w:rPr>
      </w:pPr>
    </w:p>
    <w:p w14:paraId="28CEDA7E">
      <w:pPr>
        <w:spacing w:line="560" w:lineRule="exact"/>
        <w:rPr>
          <w:rFonts w:hint="eastAsia" w:eastAsia="黑体"/>
        </w:rPr>
      </w:pPr>
    </w:p>
    <w:p w14:paraId="596C839D">
      <w:pPr>
        <w:spacing w:line="560" w:lineRule="exact"/>
        <w:rPr>
          <w:rFonts w:hint="eastAsia" w:eastAsia="黑体"/>
        </w:rPr>
      </w:pPr>
    </w:p>
    <w:p w14:paraId="5A8F70E5">
      <w:pPr>
        <w:spacing w:line="560" w:lineRule="exact"/>
        <w:rPr>
          <w:rFonts w:hint="eastAsia" w:eastAsia="黑体"/>
        </w:rPr>
      </w:pPr>
    </w:p>
    <w:p w14:paraId="1245DD1E">
      <w:pPr>
        <w:spacing w:line="560" w:lineRule="exact"/>
        <w:rPr>
          <w:rFonts w:hint="eastAsia" w:eastAsia="黑体"/>
        </w:rPr>
      </w:pPr>
    </w:p>
    <w:p w14:paraId="7A862586">
      <w:pPr>
        <w:spacing w:line="560" w:lineRule="exact"/>
        <w:rPr>
          <w:rFonts w:hint="eastAsia" w:eastAsia="黑体"/>
        </w:rPr>
      </w:pPr>
    </w:p>
    <w:p w14:paraId="3C413815">
      <w:pPr>
        <w:spacing w:line="560" w:lineRule="exact"/>
        <w:rPr>
          <w:rFonts w:hint="eastAsia" w:eastAsia="黑体"/>
        </w:rPr>
      </w:pPr>
    </w:p>
    <w:p w14:paraId="414F39D9">
      <w:pPr>
        <w:spacing w:line="560" w:lineRule="exact"/>
        <w:rPr>
          <w:rFonts w:hint="eastAsia" w:eastAsia="黑体"/>
        </w:rPr>
      </w:pPr>
    </w:p>
    <w:p w14:paraId="3398574D">
      <w:pPr>
        <w:spacing w:line="560" w:lineRule="exact"/>
        <w:rPr>
          <w:rFonts w:hint="eastAsia" w:eastAsia="黑体"/>
        </w:rPr>
      </w:pPr>
    </w:p>
    <w:p w14:paraId="70D95799">
      <w:pPr>
        <w:spacing w:line="560" w:lineRule="exact"/>
        <w:rPr>
          <w:rFonts w:hint="eastAsia" w:eastAsia="黑体"/>
        </w:rPr>
      </w:pPr>
    </w:p>
    <w:p w14:paraId="3FFE1CD2">
      <w:pPr>
        <w:spacing w:line="560" w:lineRule="exact"/>
        <w:rPr>
          <w:rFonts w:hint="eastAsia" w:eastAsia="黑体"/>
        </w:rPr>
      </w:pPr>
    </w:p>
    <w:p w14:paraId="39871CE0">
      <w:pPr>
        <w:spacing w:line="560" w:lineRule="exact"/>
        <w:rPr>
          <w:rFonts w:hint="eastAsia" w:eastAsia="黑体"/>
        </w:rPr>
      </w:pPr>
      <w:r>
        <w:rPr>
          <w:rFonts w:hint="eastAsia" w:eastAsia="黑体"/>
        </w:rPr>
        <w:t>公开方式：</w:t>
      </w:r>
      <w:r>
        <w:rPr>
          <w:rFonts w:hint="eastAsia"/>
          <w:szCs w:val="32"/>
        </w:rPr>
        <w:t>主动</w:t>
      </w:r>
      <w:r>
        <w:rPr>
          <w:szCs w:val="32"/>
        </w:rPr>
        <w:t>公开</w:t>
      </w:r>
    </w:p>
    <w:p w14:paraId="6FE858EC">
      <w:pPr>
        <w:spacing w:line="560" w:lineRule="exact"/>
        <w:rPr>
          <w:rFonts w:hint="eastAsia" w:eastAsia="黑体"/>
        </w:rPr>
      </w:pPr>
    </w:p>
    <w:p w14:paraId="149562F9">
      <w:pPr>
        <w:spacing w:line="560" w:lineRule="exact"/>
        <w:rPr>
          <w:rFonts w:hint="eastAsia"/>
        </w:rPr>
      </w:pPr>
    </w:p>
    <w:sectPr>
      <w:type w:val="continuous"/>
      <w:pgSz w:w="11906" w:h="16838"/>
      <w:pgMar w:top="2098" w:right="1474" w:bottom="1985" w:left="1588" w:header="851" w:footer="1588" w:gutter="113"/>
      <w:cols w:space="425" w:num="1"/>
      <w:titlePg/>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3F55">
    <w:pPr>
      <w:pStyle w:val="2"/>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13</w:t>
    </w:r>
    <w:r>
      <w:rPr>
        <w:kern w:val="0"/>
        <w:sz w:val="28"/>
      </w:rPr>
      <w:fldChar w:fldCharType="end"/>
    </w:r>
    <w:r>
      <w:rPr>
        <w:kern w:val="0"/>
        <w:sz w:val="28"/>
      </w:rPr>
      <w:t xml:space="preserve"> </w:t>
    </w:r>
    <w:r>
      <w:rPr>
        <w:rFonts w:hint="eastAsia"/>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324B">
    <w:pPr>
      <w:pStyle w:val="2"/>
      <w:ind w:right="360"/>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Fonts w:hint="eastAsia"/>
        <w:kern w:val="0"/>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A8"/>
    <w:rsid w:val="0012291A"/>
    <w:rsid w:val="001A54B4"/>
    <w:rsid w:val="002153DD"/>
    <w:rsid w:val="00257469"/>
    <w:rsid w:val="0026294A"/>
    <w:rsid w:val="002F4FC0"/>
    <w:rsid w:val="00396333"/>
    <w:rsid w:val="003E3877"/>
    <w:rsid w:val="004B06B8"/>
    <w:rsid w:val="00517FB6"/>
    <w:rsid w:val="005B5260"/>
    <w:rsid w:val="00605021"/>
    <w:rsid w:val="00641025"/>
    <w:rsid w:val="00643248"/>
    <w:rsid w:val="00685499"/>
    <w:rsid w:val="00696134"/>
    <w:rsid w:val="006F205D"/>
    <w:rsid w:val="007926E9"/>
    <w:rsid w:val="007B4A1F"/>
    <w:rsid w:val="008D0230"/>
    <w:rsid w:val="0093361B"/>
    <w:rsid w:val="00957DFB"/>
    <w:rsid w:val="00A135ED"/>
    <w:rsid w:val="00A439D7"/>
    <w:rsid w:val="00A441CB"/>
    <w:rsid w:val="00B042D9"/>
    <w:rsid w:val="00CB1EAE"/>
    <w:rsid w:val="00D00CA8"/>
    <w:rsid w:val="00D71B04"/>
    <w:rsid w:val="00DA0AEA"/>
    <w:rsid w:val="00EB3837"/>
    <w:rsid w:val="00FD6C07"/>
    <w:rsid w:val="00FE020B"/>
    <w:rsid w:val="1CE31BFD"/>
    <w:rsid w:val="57412C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paragraph" w:styleId="4">
    <w:name w:val="HTML Preformatted"/>
    <w:basedOn w:val="1"/>
    <w:link w:val="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eastAsia="宋体"/>
      <w:kern w:val="0"/>
      <w:sz w:val="24"/>
      <w:szCs w:val="24"/>
    </w:rPr>
  </w:style>
  <w:style w:type="character" w:styleId="7">
    <w:name w:val="page number"/>
    <w:basedOn w:val="6"/>
    <w:uiPriority w:val="0"/>
  </w:style>
  <w:style w:type="character" w:customStyle="1" w:styleId="8">
    <w:name w:val="HTML 预设格式 Char"/>
    <w:link w:val="4"/>
    <w:qFormat/>
    <w:uiPriority w:val="0"/>
    <w:rPr>
      <w:rFonts w:ascii="宋体" w:hAnsi="宋体"/>
      <w:sz w:val="24"/>
      <w:szCs w:val="24"/>
    </w:rPr>
  </w:style>
  <w:style w:type="paragraph" w:customStyle="1" w:styleId="9">
    <w:name w:val="正文 New New New"/>
    <w:qFormat/>
    <w:uiPriority w:val="0"/>
    <w:pPr>
      <w:widowControl w:val="0"/>
      <w:jc w:val="both"/>
    </w:pPr>
    <w:rPr>
      <w:rFonts w:hint="eastAsia" w:ascii="Arial" w:hAnsi="Arial"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4507</Words>
  <Characters>4879</Characters>
  <Lines>48</Lines>
  <Paragraphs>13</Paragraphs>
  <TotalTime>24</TotalTime>
  <ScaleCrop>false</ScaleCrop>
  <LinksUpToDate>false</LinksUpToDate>
  <CharactersWithSpaces>5093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2025-10-31T06:56:00Z</dcterms:created>
  <dc:creator>未定义</dc:creator>
  <cp:lastModifiedBy>ZLW</cp:lastModifiedBy>
  <dcterms:modified xsi:type="dcterms:W3CDTF">2025-11-03T02:13:47Z</dcterms:modified>
  <dc:title>主题词：</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eyJoZGlkIjoiYWI2MDc4MjlkMzBmNGRlYjdhOWY3YTcxMjBjZjZhMWEifQ==</vt:lpwstr>
  </property>
  <property fmtid="{D5CDD505-2E9C-101B-9397-08002B2CF9AE}" pid="3" name="KSOProductBuildVer">
    <vt:lpwstr>2052-12.1.0.21541</vt:lpwstr>
  </property>
  <property fmtid="{D5CDD505-2E9C-101B-9397-08002B2CF9AE}" pid="4" name="ICV">
    <vt:lpwstr>509786A5219E4FC38E0E6A1856C2AF04_13</vt:lpwstr>
  </property>
</Properties>
</file>