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overflowPunct w:val="0"/>
        <w:topLinePunct/>
        <w:autoSpaceDE/>
        <w:autoSpaceDN/>
        <w:snapToGrid/>
        <w:jc w:val="left"/>
        <w:rPr>
          <w:rFonts w:hint="eastAsia" w:eastAsia="黑体"/>
          <w:lang w:val="en-US" w:eastAsia="zh-CN"/>
        </w:rPr>
      </w:pPr>
      <w:r>
        <w:t>附</w:t>
      </w:r>
      <w:r>
        <w:rPr>
          <w:rFonts w:hint="eastAsia"/>
          <w:lang w:eastAsia="zh-CN"/>
        </w:rPr>
        <w:t>件</w:t>
      </w:r>
      <w:r>
        <w:t>3:报价单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价格默认含税运到哈尔滨仓</w:t>
      </w:r>
      <w:r>
        <w:rPr>
          <w:rFonts w:hint="eastAsia"/>
          <w:lang w:eastAsia="zh-CN"/>
        </w:rPr>
        <w:t>）</w:t>
      </w:r>
    </w:p>
    <w:p>
      <w:pPr>
        <w:overflowPunct w:val="0"/>
        <w:topLinePunct/>
        <w:autoSpaceDE/>
        <w:autoSpaceDN/>
        <w:snapToGrid/>
        <w:rPr>
          <w:rFonts w:ascii="Arial"/>
          <w:sz w:val="21"/>
        </w:rPr>
      </w:pPr>
    </w:p>
    <w:p>
      <w:pPr>
        <w:overflowPunct w:val="0"/>
        <w:topLinePunct/>
        <w:autoSpaceDE/>
        <w:autoSpaceDN/>
        <w:snapToGrid/>
        <w:rPr>
          <w:rFonts w:ascii="Arial"/>
          <w:sz w:val="21"/>
        </w:r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8" w:type="dxa"/>
          <w:left w:w="108" w:type="dxa"/>
          <w:bottom w:w="48" w:type="dxa"/>
          <w:right w:w="108" w:type="dxa"/>
        </w:tblCellMar>
      </w:tblPr>
      <w:tblGrid>
        <w:gridCol w:w="437"/>
        <w:gridCol w:w="632"/>
        <w:gridCol w:w="727"/>
        <w:gridCol w:w="447"/>
        <w:gridCol w:w="660"/>
        <w:gridCol w:w="647"/>
        <w:gridCol w:w="3717"/>
        <w:gridCol w:w="686"/>
        <w:gridCol w:w="641"/>
        <w:gridCol w:w="868"/>
        <w:gridCol w:w="865"/>
        <w:gridCol w:w="865"/>
        <w:gridCol w:w="437"/>
        <w:gridCol w:w="1663"/>
        <w:gridCol w:w="7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bdr w:val="single" w:color="000000" w:sz="4" w:space="0"/>
                <w:shd w:val="clear" w:fill="D0CEC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0</wp:posOffset>
                  </wp:positionV>
                  <wp:extent cx="5715" cy="1289685"/>
                  <wp:effectExtent l="0" t="0" r="13335" b="5715"/>
                  <wp:wrapNone/>
                  <wp:docPr id="1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bdr w:val="single" w:color="000000" w:sz="4" w:space="0"/>
                <w:shd w:val="clear" w:fill="D0CEC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0</wp:posOffset>
                  </wp:positionV>
                  <wp:extent cx="5715" cy="1289685"/>
                  <wp:effectExtent l="0" t="0" r="13335" b="5715"/>
                  <wp:wrapNone/>
                  <wp:docPr id="11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黑龙江九珍十八品森林食物运营管理有限公司报价单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品牌名称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产品图片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箱规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产品条形码（数字）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产品保质期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给九珍十八品的供货价格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经销商价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零售价格</w:t>
            </w: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topLinePunct/>
              <w:autoSpaceDE/>
              <w:autoSpaceDN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详情页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（图配文字）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autoSpaceDE/>
              <w:autoSpaceDN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overflowPunct w:val="0"/>
        <w:topLinePunct/>
        <w:autoSpaceDE/>
        <w:autoSpaceDN/>
        <w:snapToGrid/>
        <w:rPr>
          <w:rFonts w:hint="default" w:ascii="Arial"/>
          <w:sz w:val="21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企业是小规模还是一般纳税人：</w:t>
      </w:r>
    </w:p>
    <w:p>
      <w:pPr>
        <w:jc w:val="left"/>
        <w:rPr>
          <w:rFonts w:hint="default" w:eastAsia="仿宋_GB2312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发票税率是：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/>
          <w:highlight w:val="yellow"/>
          <w:lang w:val="en-US" w:eastAsia="zh-CN"/>
        </w:rPr>
        <w:br w:type="textWrapping"/>
      </w:r>
      <w:r>
        <w:rPr>
          <w:rFonts w:ascii="宋体" w:hAnsi="宋体" w:eastAsia="宋体" w:cs="宋体"/>
          <w:color w:val="auto"/>
          <w:sz w:val="24"/>
          <w:szCs w:val="24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true"/>
            </w14:gradFill>
          </w14:textFill>
        </w:rPr>
        <w:t>报价单作为企业入围评审重要依据，请各申报企业本着实事求是原则如实填报，按自身成本核算申报最优底价。</w:t>
      </w:r>
    </w:p>
    <w:bookmarkEnd w:id="0"/>
    <w:sectPr>
      <w:footerReference r:id="rId3" w:type="default"/>
      <w:pgSz w:w="16840" w:h="11907"/>
      <w:pgMar w:top="1962" w:right="1474" w:bottom="1848" w:left="1587" w:header="0" w:footer="1536" w:gutter="0"/>
      <w:pgNumType w:fmt="decimal"/>
      <w:cols w:space="720" w:num="1"/>
      <w:docGrid w:type="linesAndChars" w:linePitch="0" w:charSpace="352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rFonts w:hint="eastAsia" w:ascii="Times New Roman" w:eastAsia="仿宋_GB2312"/>
        <w:sz w:val="32"/>
        <w:lang w:eastAsia="zh-CN"/>
      </w:rPr>
      <w:t>—</w:t>
    </w:r>
    <w:r>
      <w:rPr>
        <w:rFonts w:hint="eastAsia" w:ascii="Times New Roman" w:eastAsia="仿宋_GB2312"/>
        <w:sz w:val="32"/>
        <w:lang w:eastAsia="zh-CN"/>
      </w:rPr>
      <w:fldChar w:fldCharType="begin"/>
    </w:r>
    <w:r>
      <w:rPr>
        <w:rFonts w:hint="eastAsia" w:ascii="Times New Roman" w:eastAsia="仿宋_GB2312"/>
        <w:sz w:val="32"/>
        <w:lang w:eastAsia="zh-CN"/>
      </w:rPr>
      <w:instrText xml:space="preserve"> PAGE \* MERGEFORMAT </w:instrText>
    </w:r>
    <w:r>
      <w:rPr>
        <w:rFonts w:hint="eastAsia" w:ascii="Times New Roman" w:eastAsia="仿宋_GB2312"/>
        <w:sz w:val="32"/>
        <w:lang w:eastAsia="zh-CN"/>
      </w:rPr>
      <w:fldChar w:fldCharType="separate"/>
    </w:r>
    <w:r>
      <w:rPr>
        <w:rFonts w:hint="eastAsia" w:ascii="Times New Roman" w:eastAsia="仿宋_GB2312"/>
        <w:sz w:val="32"/>
        <w:lang w:eastAsia="zh-CN"/>
      </w:rPr>
      <w:t>1</w:t>
    </w:r>
    <w:r>
      <w:rPr>
        <w:rFonts w:hint="eastAsia" w:ascii="Times New Roman" w:eastAsia="仿宋_GB2312"/>
        <w:sz w:val="32"/>
        <w:lang w:eastAsia="zh-CN"/>
      </w:rPr>
      <w:fldChar w:fldCharType="end"/>
    </w:r>
    <w:r>
      <w:rPr>
        <w:rFonts w:hint="eastAsia" w:ascii="Times New Roman" w:eastAsia="仿宋_GB2312"/>
        <w:sz w:val="32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E6F01"/>
    <w:rsid w:val="041E6F01"/>
    <w:rsid w:val="069C6FCB"/>
    <w:rsid w:val="67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kern w:val="44"/>
      <w:sz w:val="32"/>
      <w:szCs w:val="44"/>
      <w:lang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120</Characters>
  <Lines>0</Lines>
  <Paragraphs>0</Paragraphs>
  <TotalTime>4</TotalTime>
  <ScaleCrop>false</ScaleCrop>
  <LinksUpToDate>false</LinksUpToDate>
  <CharactersWithSpaces>120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2026-05-27T14:22:00Z</dcterms:created>
  <dc:creator>nnmm.</dc:creator>
  <cp:lastModifiedBy>ht-706</cp:lastModifiedBy>
  <dcterms:modified xsi:type="dcterms:W3CDTF">2026-07-28T15:27:55Z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CCF0F9154B2645C1ACBD0DFA07CCB1C7_11</vt:lpwstr>
  </property>
  <property fmtid="{D5CDD505-2E9C-101B-9397-08002B2CF9AE}" pid="4" name="KSOTemplateDocerSaveRecord">
    <vt:lpwstr>eyJoZGlkIjoiYmY0ZGM3NzJjY2QyNDBlN2NlNGRlNDEzNzQ2ZGUyNmUiLCJ1c2VySWQiOiI3Mzg1MDk3NjIifQ==</vt:lpwstr>
  </property>
</Properties>
</file>