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eastAsia="宋体" w:cs="宋体"/>
          <w:color w:val="auto"/>
          <w:sz w:val="44"/>
          <w:szCs w:val="44"/>
          <w:lang w:val="en-US" w:eastAsia="zh-CN"/>
        </w:rPr>
      </w:pPr>
      <w:r>
        <w:rPr>
          <w:rFonts w:hint="eastAsia" w:ascii="宋体" w:hAnsi="宋体" w:eastAsia="宋体" w:cs="宋体"/>
          <w:color w:val="auto"/>
          <w:sz w:val="44"/>
          <w:szCs w:val="44"/>
          <w:lang w:val="en-US" w:eastAsia="zh-CN"/>
        </w:rPr>
        <w:t>河北省人民代表大会常务委员会</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eastAsia="宋体" w:cs="宋体"/>
          <w:color w:val="auto"/>
          <w:sz w:val="44"/>
          <w:szCs w:val="44"/>
          <w:lang w:val="en-US" w:eastAsia="zh-CN"/>
        </w:rPr>
      </w:pPr>
      <w:r>
        <w:rPr>
          <w:rFonts w:hint="eastAsia" w:ascii="宋体" w:hAnsi="宋体" w:eastAsia="宋体" w:cs="宋体"/>
          <w:color w:val="auto"/>
          <w:sz w:val="44"/>
          <w:szCs w:val="44"/>
          <w:lang w:val="en-US" w:eastAsia="zh-CN"/>
        </w:rPr>
        <w:t>关于批准《衡水市人民代表大会常务委员会关于修改〈衡水市大气污染防治若干规定〉的决定》的决定</w:t>
      </w:r>
    </w:p>
    <w:p>
      <w:pPr>
        <w:jc w:val="center"/>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（2026年7月23日河北省第十四届人民代表大会</w:t>
      </w:r>
    </w:p>
    <w:p>
      <w:pPr>
        <w:jc w:val="center"/>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常务委员会第二十二次会议通过）</w:t>
      </w:r>
    </w:p>
    <w:p>
      <w:pPr>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河北省第十四届人民代表大会常务委员会第二十二次会议审查了衡水市人民代表大会常务委员会报请批准的《衡水市人民代表大会常务委员会关于修改〈衡水市大气污染防治若干规定〉的决定》，该决定</w:t>
      </w:r>
      <w:bookmarkStart w:id="0" w:name="_GoBack"/>
      <w:bookmarkEnd w:id="0"/>
      <w:r>
        <w:rPr>
          <w:rFonts w:hint="eastAsia" w:ascii="仿宋" w:hAnsi="仿宋" w:eastAsia="仿宋" w:cs="仿宋"/>
          <w:sz w:val="32"/>
          <w:szCs w:val="32"/>
          <w:lang w:val="en-US" w:eastAsia="zh-CN"/>
        </w:rPr>
        <w:t>与宪法、法律、行政法规和本省的地方性法规不抵触，决定予以批准，由衡水市人民代表大会常务委员会公布施行。</w:t>
      </w:r>
    </w:p>
    <w:p>
      <w:pPr>
        <w:rPr>
          <w:rFonts w:hint="eastAsia"/>
          <w:sz w:val="32"/>
          <w:szCs w:val="32"/>
          <w:lang w:val="en-US" w:eastAsia="zh-CN"/>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楷体">
    <w:altName w:val="方正楷体_GBK"/>
    <w:panose1 w:val="02010609060101010101"/>
    <w:charset w:val="86"/>
    <w:family w:val="auto"/>
    <w:pitch w:val="default"/>
    <w:sig w:usb0="00000000" w:usb1="00000000" w:usb2="00000016"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6523949"/>
    <w:rsid w:val="3B312417"/>
    <w:rsid w:val="3EE719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180</Words>
  <Characters>184</Characters>
  <Lines>0</Lines>
  <Paragraphs>0</Paragraphs>
  <TotalTime>2</TotalTime>
  <ScaleCrop>false</ScaleCrop>
  <LinksUpToDate>false</LinksUpToDate>
  <CharactersWithSpaces>186</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2024-06-03T10:01:00Z</dcterms:created>
  <dc:creator>lenovo</dc:creator>
  <cp:lastModifiedBy>th0318</cp:lastModifiedBy>
  <dcterms:modified xsi:type="dcterms:W3CDTF">2026-07-24T16:00:06Z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y fmtid="{D5CDD505-2E9C-101B-9397-08002B2CF9AE}" pid="3" name="ICV">
    <vt:lpwstr>56DAF6AD9C374D18A7CDCD21C34ADDDF</vt:lpwstr>
  </property>
  <property fmtid="{D5CDD505-2E9C-101B-9397-08002B2CF9AE}" pid="4" name="KSOTemplateDocerSaveRecord">
    <vt:lpwstr>eyJoZGlkIjoiM2Q0OGY5MmI1ZmFmMWNjZjdkZWY1ZjUyMjZjZTZmZjEiLCJ1c2VySWQiOiIxNjM2NDA4OTA2In0=</vt:lpwstr>
  </property>
</Properties>
</file>