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B4C314"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ascii="Times New Roman" w:hAnsi="Times New Roman" w:eastAsia="黑体" w:cs="Times New Roman"/>
          <w:snapToGrid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napToGrid/>
          <w:kern w:val="2"/>
          <w:sz w:val="32"/>
          <w:szCs w:val="32"/>
          <w:lang w:eastAsia="zh-CN"/>
        </w:rPr>
        <w:t>附件12</w:t>
      </w:r>
    </w:p>
    <w:tbl>
      <w:tblPr>
        <w:tblStyle w:val="2"/>
        <w:tblW w:w="5455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0"/>
        <w:gridCol w:w="766"/>
        <w:gridCol w:w="792"/>
        <w:gridCol w:w="969"/>
        <w:gridCol w:w="809"/>
        <w:gridCol w:w="664"/>
        <w:gridCol w:w="764"/>
        <w:gridCol w:w="764"/>
        <w:gridCol w:w="764"/>
        <w:gridCol w:w="811"/>
        <w:gridCol w:w="867"/>
        <w:gridCol w:w="589"/>
      </w:tblGrid>
      <w:tr w14:paraId="235D28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3EA34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sz w:val="36"/>
                <w:szCs w:val="36"/>
              </w:rPr>
            </w:pPr>
            <w:bookmarkStart w:id="0" w:name="_GoBack"/>
            <w:r>
              <w:rPr>
                <w:rFonts w:hint="default" w:ascii="Times New Roman" w:hAnsi="Times New Roman" w:eastAsia="方正小标宋_GBK" w:cs="Times New Roman"/>
                <w:snapToGrid/>
                <w:kern w:val="2"/>
                <w:sz w:val="44"/>
                <w:szCs w:val="44"/>
                <w:lang w:eastAsia="zh-CN"/>
              </w:rPr>
              <w:t>申请仓房主要情况表</w:t>
            </w:r>
            <w:bookmarkEnd w:id="0"/>
          </w:p>
        </w:tc>
      </w:tr>
      <w:tr w14:paraId="1B0B91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8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541F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lang w:eastAsia="zh-CN" w:bidi="ar"/>
              </w:rPr>
              <w:t>企业名称：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6FB9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BCC3C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6496B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B92D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6069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16C4D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8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574A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lang w:eastAsia="zh-CN" w:bidi="ar"/>
              </w:rPr>
              <w:t>企业代码：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058C1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4743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0C935D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7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EA44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lang w:eastAsia="zh-CN" w:bidi="ar"/>
              </w:rPr>
              <w:t>序 号</w:t>
            </w:r>
          </w:p>
        </w:tc>
        <w:tc>
          <w:tcPr>
            <w:tcW w:w="411" w:type="pct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1FEB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lang w:eastAsia="zh-CN" w:bidi="ar"/>
              </w:rPr>
              <w:t>仓 号</w:t>
            </w:r>
          </w:p>
        </w:tc>
        <w:tc>
          <w:tcPr>
            <w:tcW w:w="425" w:type="pct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F894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lang w:eastAsia="zh-CN" w:bidi="ar"/>
              </w:rPr>
              <w:t>仓 数</w:t>
            </w:r>
          </w:p>
        </w:tc>
        <w:tc>
          <w:tcPr>
            <w:tcW w:w="520" w:type="pct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5FFF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lang w:eastAsia="zh-CN" w:bidi="ar"/>
              </w:rPr>
              <w:t>单仓装粮容积（长*宽*高）</w:t>
            </w:r>
          </w:p>
        </w:tc>
        <w:tc>
          <w:tcPr>
            <w:tcW w:w="434" w:type="pct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807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lang w:eastAsia="zh-CN" w:bidi="ar"/>
              </w:rPr>
              <w:t>单仓容（万吨）</w:t>
            </w:r>
          </w:p>
        </w:tc>
        <w:tc>
          <w:tcPr>
            <w:tcW w:w="357" w:type="pct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3AEB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lang w:eastAsia="zh-CN" w:bidi="ar"/>
              </w:rPr>
              <w:t>总仓容（万吨）</w:t>
            </w:r>
          </w:p>
        </w:tc>
        <w:tc>
          <w:tcPr>
            <w:tcW w:w="410" w:type="pct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ADE8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lang w:eastAsia="zh-CN" w:bidi="ar"/>
              </w:rPr>
              <w:t>市级储备粮（万吨）</w:t>
            </w:r>
          </w:p>
        </w:tc>
        <w:tc>
          <w:tcPr>
            <w:tcW w:w="410" w:type="pct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7FAD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lang w:eastAsia="zh-CN" w:bidi="ar"/>
              </w:rPr>
              <w:t>建设（改造）时间</w:t>
            </w:r>
          </w:p>
        </w:tc>
        <w:tc>
          <w:tcPr>
            <w:tcW w:w="410" w:type="pct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D348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lang w:eastAsia="zh-CN" w:bidi="ar"/>
              </w:rPr>
              <w:t>是否具备低温、准低温</w:t>
            </w:r>
          </w:p>
        </w:tc>
        <w:tc>
          <w:tcPr>
            <w:tcW w:w="435" w:type="pct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DC5B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lang w:eastAsia="zh-CN" w:bidi="ar"/>
              </w:rPr>
              <w:t>应用绿色储粮技术（1）</w:t>
            </w:r>
          </w:p>
        </w:tc>
        <w:tc>
          <w:tcPr>
            <w:tcW w:w="466" w:type="pct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A731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lang w:eastAsia="zh-CN" w:bidi="ar"/>
              </w:rPr>
              <w:t>应用绿色储粮技术（2）</w:t>
            </w:r>
          </w:p>
        </w:tc>
        <w:tc>
          <w:tcPr>
            <w:tcW w:w="316" w:type="pct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4427EC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lang w:eastAsia="zh-CN" w:bidi="ar"/>
              </w:rPr>
              <w:t>所属库区</w:t>
            </w:r>
          </w:p>
        </w:tc>
      </w:tr>
      <w:tr w14:paraId="37191B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9" w:hRule="atLeast"/>
          <w:jc w:val="center"/>
        </w:trPr>
        <w:tc>
          <w:tcPr>
            <w:tcW w:w="397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E0DD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411" w:type="pct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C63D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425" w:type="pct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F976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520" w:type="pct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C4C2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434" w:type="pct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D709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57" w:type="pct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FB27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410" w:type="pct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374F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410" w:type="pct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7623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410" w:type="pct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3C7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435" w:type="pct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F17E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466" w:type="pct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CEAF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16" w:type="pct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667E1D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7FAB99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39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3070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lang w:eastAsia="zh-CN" w:bidi="ar"/>
              </w:rPr>
              <w:t>1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C119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5619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093C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36FA06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EF356A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3F12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C990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3E2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B706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5469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045B10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1E0AFE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39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E809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lang w:eastAsia="zh-CN" w:bidi="ar"/>
              </w:rPr>
              <w:t>2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F244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EB34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2E37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60EA8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C82186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BECE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32BB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9FDA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602B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352B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68CC2B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4C02D1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39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E1E2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lang w:eastAsia="zh-CN" w:bidi="ar"/>
              </w:rPr>
              <w:t>3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FBC8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C57F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B779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EDF9C3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C3E3D9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EBEC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B641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1B1B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D688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6E0F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D25EB9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782E6D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39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E6DB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lang w:eastAsia="zh-CN" w:bidi="ar"/>
              </w:rPr>
              <w:t>4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5A29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136D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8E82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2DAF49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6259DB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E216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E4FC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3BB1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3B92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8D18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09CC05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2717FB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39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3A8A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lang w:eastAsia="zh-CN" w:bidi="ar"/>
              </w:rPr>
              <w:t>5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587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69D3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0F19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472431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9E3881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CA2D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249B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B0E6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7A3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5683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32317A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290422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39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7EE4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lang w:eastAsia="zh-CN" w:bidi="ar"/>
              </w:rPr>
              <w:t>6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61A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6815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C5DF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54A37E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0F33A8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9DF1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88DD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2661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C48B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0022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94E27A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60F210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39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03E0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lang w:eastAsia="zh-CN" w:bidi="ar"/>
              </w:rPr>
              <w:t>7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8765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0323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5E3B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949A10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BF423B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59C4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243C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E81D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C7E5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CF2A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4C025E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3471DF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5000" w:type="pct"/>
            <w:gridSpan w:val="12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</w:tcPr>
          <w:p w14:paraId="2AF7236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textAlignment w:val="top"/>
              <w:rPr>
                <w:rFonts w:hint="default" w:ascii="Times New Roman" w:hAnsi="Times New Roman" w:eastAsia="仿宋_GB2312" w:cs="Times New Roman"/>
                <w:lang w:eastAsia="zh-CN" w:bidi="ar"/>
              </w:rPr>
            </w:pPr>
          </w:p>
          <w:p w14:paraId="1AEA298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textAlignment w:val="top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lang w:eastAsia="zh-CN" w:bidi="ar"/>
              </w:rPr>
              <w:t>填表人签字：</w:t>
            </w:r>
          </w:p>
        </w:tc>
      </w:tr>
      <w:tr w14:paraId="76117C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5000" w:type="pct"/>
            <w:gridSpan w:val="12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</w:tcPr>
          <w:p w14:paraId="6F3B274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40CD16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  <w:jc w:val="center"/>
        </w:trPr>
        <w:tc>
          <w:tcPr>
            <w:tcW w:w="5000" w:type="pct"/>
            <w:gridSpan w:val="12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</w:tcPr>
          <w:p w14:paraId="1F75310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textAlignment w:val="top"/>
              <w:rPr>
                <w:rFonts w:hint="default" w:ascii="Times New Roman" w:hAnsi="Times New Roman" w:eastAsia="仿宋_GB2312" w:cs="Times New Roman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lang w:eastAsia="zh-CN" w:bidi="ar"/>
              </w:rPr>
              <w:t xml:space="preserve">企业负责人签字：                                                                                   </w:t>
            </w:r>
          </w:p>
          <w:p w14:paraId="4AE26FB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textAlignment w:val="top"/>
              <w:rPr>
                <w:rFonts w:hint="default" w:ascii="Times New Roman" w:hAnsi="Times New Roman" w:eastAsia="仿宋_GB2312" w:cs="Times New Roman"/>
                <w:lang w:eastAsia="zh-CN" w:bidi="ar"/>
              </w:rPr>
            </w:pPr>
          </w:p>
          <w:p w14:paraId="7945065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7980" w:firstLineChars="3800"/>
              <w:jc w:val="both"/>
              <w:textAlignment w:val="top"/>
              <w:rPr>
                <w:rFonts w:hint="default" w:ascii="Times New Roman" w:hAnsi="Times New Roman" w:eastAsia="仿宋_GB2312" w:cs="Times New Roman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lang w:eastAsia="zh-CN" w:bidi="ar"/>
              </w:rPr>
              <w:t>企业（盖章）</w:t>
            </w:r>
          </w:p>
        </w:tc>
      </w:tr>
      <w:tr w14:paraId="577444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9" w:hRule="atLeast"/>
          <w:jc w:val="center"/>
        </w:trPr>
        <w:tc>
          <w:tcPr>
            <w:tcW w:w="5000" w:type="pct"/>
            <w:gridSpan w:val="1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55157F5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lang w:eastAsia="zh-CN" w:bidi="ar"/>
              </w:rPr>
              <w:t xml:space="preserve">                                                                       年  月  日                                                                                                  </w:t>
            </w:r>
          </w:p>
        </w:tc>
      </w:tr>
      <w:tr w14:paraId="22B4E0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2" w:hRule="atLeast"/>
          <w:jc w:val="center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4602D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hint="default" w:ascii="Times New Roman" w:hAnsi="Times New Roman" w:eastAsia="仿宋_GB2312" w:cs="Times New Roman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lang w:eastAsia="zh-CN" w:bidi="ar"/>
              </w:rPr>
              <w:t>注：1.同仓型、同规格、同年代、同结构、同条件的仓房应填在同一行内，连续的仓房号可以简写为</w:t>
            </w:r>
          </w:p>
          <w:p w14:paraId="4E6BA67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30" w:firstLineChars="300"/>
              <w:textAlignment w:val="center"/>
              <w:rPr>
                <w:rFonts w:hint="default" w:ascii="Times New Roman" w:hAnsi="Times New Roman" w:eastAsia="宋体" w:cs="Times New Roman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lang w:eastAsia="zh-CN" w:bidi="ar"/>
              </w:rPr>
              <w:t>“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u w:val="none"/>
                <w:lang w:eastAsia="zh-CN" w:bidi="ar"/>
              </w:rPr>
              <w:t>×-×”</w:t>
            </w: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  <w:u w:val="none"/>
                <w:lang w:eastAsia="zh-CN" w:bidi="ar"/>
              </w:rPr>
              <w:t>，不连续的仓房号可用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u w:val="none"/>
                <w:lang w:eastAsia="zh-CN" w:bidi="ar"/>
              </w:rPr>
              <w:t>“</w:t>
            </w: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  <w:u w:val="none"/>
                <w:lang w:eastAsia="zh-CN" w:bidi="ar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u w:val="none"/>
                <w:lang w:eastAsia="zh-CN" w:bidi="ar"/>
              </w:rPr>
              <w:t>”</w:t>
            </w: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  <w:u w:val="none"/>
                <w:lang w:eastAsia="zh-CN" w:bidi="ar"/>
              </w:rPr>
              <w:t>隔开。</w:t>
            </w:r>
          </w:p>
          <w:p w14:paraId="4FA9ABDA">
            <w:pPr>
              <w:keepNext w:val="0"/>
              <w:keepLines w:val="0"/>
              <w:numPr>
                <w:ilvl w:val="255"/>
                <w:numId w:val="0"/>
              </w:numPr>
              <w:suppressLineNumbers w:val="0"/>
              <w:spacing w:before="0" w:beforeAutospacing="0" w:after="0" w:afterAutospacing="0"/>
              <w:ind w:left="420" w:right="0"/>
              <w:textAlignment w:val="center"/>
              <w:rPr>
                <w:rFonts w:hint="eastAsia" w:ascii="仿宋_GB2312" w:hAnsi="仿宋_GB2312" w:eastAsia="宋体" w:cs="仿宋_GB2312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lang w:eastAsia="zh-CN" w:bidi="ar"/>
              </w:rPr>
              <w:t>2.表中</w:t>
            </w:r>
            <w:r>
              <w:rPr>
                <w:rFonts w:hint="eastAsia" w:ascii="仿宋_GB2312" w:hAnsi="仿宋_GB2312" w:eastAsia="仿宋_GB2312" w:cs="仿宋_GB2312"/>
                <w:lang w:eastAsia="zh-CN" w:bidi="ar"/>
              </w:rPr>
              <w:t>“能”、“有”、“是”填“√”，表中“否”、“无”填“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u w:val="none"/>
                <w:lang w:eastAsia="zh-CN" w:bidi="ar"/>
              </w:rPr>
              <w:t>×”。</w:t>
            </w:r>
          </w:p>
          <w:p w14:paraId="36721B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20" w:firstLineChars="200"/>
              <w:textAlignment w:val="center"/>
              <w:rPr>
                <w:rFonts w:ascii="Times New Roman" w:hAnsi="Times New Roman" w:eastAsia="仿宋_GB2312" w:cs="Times New Roman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  <w:u w:val="none"/>
                <w:lang w:eastAsia="zh-CN" w:bidi="ar"/>
              </w:rPr>
              <w:t xml:space="preserve">3.绿色储粮技术填具体什么技术。 </w:t>
            </w:r>
          </w:p>
        </w:tc>
      </w:tr>
    </w:tbl>
    <w:p w14:paraId="7F0FB2A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B775A5"/>
    <w:rsid w:val="20B77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2026-08-21T01:20:00Z</dcterms:created>
  <dc:creator>婷</dc:creator>
  <cp:lastModifiedBy>婷</cp:lastModifiedBy>
  <dcterms:modified xsi:type="dcterms:W3CDTF">2026-08-21T01:20:48Z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3903AA68BA4841C48C3DF610968BDEAA_11</vt:lpwstr>
  </property>
  <property fmtid="{D5CDD505-2E9C-101B-9397-08002B2CF9AE}" pid="4" name="KSOTemplateDocerSaveRecord">
    <vt:lpwstr>eyJoZGlkIjoiNGYxMjFhOTA2YjdhYzYwOWIxMmQ5MWI2MmJiZWNiMTEiLCJ1c2VySWQiOiI1MTkwODI3MTYifQ==</vt:lpwstr>
  </property>
</Properties>
</file>