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005657">
      <w:pPr>
        <w:widowControl w:val="0"/>
        <w:spacing w:line="592" w:lineRule="exact"/>
        <w:jc w:val="both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napToGrid/>
          <w:kern w:val="2"/>
          <w:sz w:val="32"/>
          <w:szCs w:val="32"/>
          <w:lang w:val="en-US" w:eastAsia="zh-CN" w:bidi="ar-SA"/>
        </w:rPr>
        <w:t>附件13</w:t>
      </w:r>
    </w:p>
    <w:p w14:paraId="6E2D263B">
      <w:pPr>
        <w:ind w:firstLine="0" w:firstLineChars="0"/>
        <w:jc w:val="center"/>
        <w:textAlignment w:val="center"/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  <w:lang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  <w:lang w:eastAsia="zh-CN"/>
        </w:rPr>
        <w:t>申请油灌主要情况表</w:t>
      </w:r>
    </w:p>
    <w:bookmarkEnd w:id="0"/>
    <w:p w14:paraId="4541D9AD">
      <w:pPr>
        <w:ind w:firstLine="0" w:firstLineChars="0"/>
        <w:jc w:val="left"/>
        <w:textAlignment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  <w:lang w:eastAsia="zh-CN"/>
        </w:rPr>
      </w:pPr>
      <w:r>
        <w:rPr>
          <w:rFonts w:hint="default" w:ascii="Times New Roman" w:hAnsi="Times New Roman" w:eastAsia="仿宋_GB2312" w:cs="Times New Roman"/>
          <w:sz w:val="19"/>
          <w:szCs w:val="19"/>
          <w:lang w:eastAsia="zh-CN" w:bidi="ar"/>
        </w:rPr>
        <w:t xml:space="preserve">企业名称：                 </w:t>
      </w:r>
      <w:r>
        <w:rPr>
          <w:rFonts w:hint="eastAsia" w:ascii="Times New Roman" w:hAnsi="Times New Roman" w:eastAsia="仿宋_GB2312" w:cs="Times New Roman"/>
          <w:sz w:val="19"/>
          <w:szCs w:val="19"/>
          <w:lang w:val="en-US" w:eastAsia="zh-CN" w:bidi="ar"/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sz w:val="19"/>
          <w:szCs w:val="19"/>
          <w:lang w:eastAsia="zh-CN" w:bidi="ar"/>
        </w:rPr>
        <w:t xml:space="preserve">             企业代码：</w:t>
      </w:r>
    </w:p>
    <w:tbl>
      <w:tblPr>
        <w:tblStyle w:val="2"/>
        <w:tblW w:w="5245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513"/>
        <w:gridCol w:w="647"/>
        <w:gridCol w:w="569"/>
        <w:gridCol w:w="690"/>
        <w:gridCol w:w="679"/>
        <w:gridCol w:w="628"/>
        <w:gridCol w:w="549"/>
        <w:gridCol w:w="601"/>
        <w:gridCol w:w="598"/>
        <w:gridCol w:w="774"/>
        <w:gridCol w:w="642"/>
        <w:gridCol w:w="874"/>
        <w:gridCol w:w="646"/>
      </w:tblGrid>
      <w:tr w14:paraId="5B6A5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  <w:jc w:val="center"/>
        </w:trPr>
        <w:tc>
          <w:tcPr>
            <w:tcW w:w="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0D0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序号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1ED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罐号</w:t>
            </w:r>
          </w:p>
        </w:tc>
        <w:tc>
          <w:tcPr>
            <w:tcW w:w="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618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油罐结构</w:t>
            </w:r>
          </w:p>
        </w:tc>
        <w:tc>
          <w:tcPr>
            <w:tcW w:w="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65B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罐数</w:t>
            </w:r>
          </w:p>
        </w:tc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D12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单罐装油容积（直径×高）</w:t>
            </w: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CC5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单罐容（万吨）</w:t>
            </w:r>
          </w:p>
        </w:tc>
        <w:tc>
          <w:tcPr>
            <w:tcW w:w="3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2EB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总罐容（万吨）</w:t>
            </w:r>
          </w:p>
        </w:tc>
        <w:tc>
          <w:tcPr>
            <w:tcW w:w="3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3B3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建设时间</w:t>
            </w:r>
          </w:p>
        </w:tc>
        <w:tc>
          <w:tcPr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ABB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是否改造</w:t>
            </w: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2A6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改造时间</w:t>
            </w:r>
          </w:p>
        </w:tc>
        <w:tc>
          <w:tcPr>
            <w:tcW w:w="4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F34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油罐有无渗漏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9C5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管道有无渗漏</w:t>
            </w:r>
          </w:p>
        </w:tc>
        <w:tc>
          <w:tcPr>
            <w:tcW w:w="4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51D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阀门有无渗漏</w:t>
            </w:r>
          </w:p>
        </w:tc>
        <w:tc>
          <w:tcPr>
            <w:tcW w:w="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DBE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有无加热装置</w:t>
            </w:r>
          </w:p>
        </w:tc>
      </w:tr>
      <w:tr w14:paraId="4B06E5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6BE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1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484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BA4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EE4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7D0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2D7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DCB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02B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CD6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54E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613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781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A5C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987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12E4B9D8">
        <w:trPr>
          <w:trHeight w:val="570" w:hRule="atLeast"/>
          <w:jc w:val="center"/>
        </w:trPr>
        <w:tc>
          <w:tcPr>
            <w:tcW w:w="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607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2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E3F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EC7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40D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8D8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781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220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8C4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A51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D2D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D28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9C1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DBA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32F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37762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5CF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3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5F3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4F6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4F3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A24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B28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6F9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6D1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07A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318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02A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45E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1D4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FEA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549EA9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322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4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5BA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0C0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510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388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A31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634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D5E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156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DF3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EB4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946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49A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FA3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138DF83D">
        <w:trPr>
          <w:trHeight w:val="570" w:hRule="atLeast"/>
          <w:jc w:val="center"/>
        </w:trPr>
        <w:tc>
          <w:tcPr>
            <w:tcW w:w="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FFF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5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CDF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9C4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253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D7B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7D0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7A6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A18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CBF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E88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9A7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51B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42A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39D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1E5B59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CE3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6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BCB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D7C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841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DA3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13C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751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CE9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413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8B0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D71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0EF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EFC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BA5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5D99B9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2FD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7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2F7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7FD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118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683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81B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69C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0A2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01E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0A3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BD9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479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BCE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910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36E66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8D3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8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7D5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F42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E91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06A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8A4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ADA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520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829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B2F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8DE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722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316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1E6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0E0B7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0B8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9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0B9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7E0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F31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CC4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9ED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6E1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A07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CD8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8A0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FE5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4EF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280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573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4FEC6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A04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10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6B2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B62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E62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EAD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982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196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015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EFD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730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A28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A26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58F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42A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0451C0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C69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11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E38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BC9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5B5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F9D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4BD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875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AEE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1B9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506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5EF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09E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421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AC2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69F6D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BD3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12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588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B91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B7B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34A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13E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B26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740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3B3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A20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A32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6F7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4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A60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3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D04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6BAF4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5000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D5C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仿宋_GB2312" w:cs="Times New Roman"/>
                <w:lang w:eastAsia="zh-CN" w:bidi="ar"/>
              </w:rPr>
            </w:pPr>
          </w:p>
          <w:p w14:paraId="2E7118BA">
            <w:pPr>
              <w:keepNext w:val="0"/>
              <w:keepLines w:val="0"/>
              <w:suppressLineNumbers w:val="0"/>
              <w:spacing w:before="0" w:beforeAutospacing="0" w:after="0" w:afterAutospacing="0"/>
              <w:ind w:left="6930" w:right="0" w:hanging="6930" w:hangingChars="3300"/>
              <w:jc w:val="left"/>
              <w:textAlignment w:val="top"/>
              <w:rPr>
                <w:rFonts w:hint="default" w:ascii="Times New Roman" w:hAnsi="Times New Roman" w:eastAsia="仿宋_GB2312" w:cs="Times New Roman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 xml:space="preserve">                                                 </w:t>
            </w:r>
            <w:r>
              <w:rPr>
                <w:rFonts w:hint="eastAsia" w:ascii="Times New Roman" w:hAnsi="Times New Roman" w:eastAsia="仿宋_GB2312" w:cs="Times New Roman"/>
                <w:lang w:val="en-US" w:eastAsia="zh-CN" w:bidi="ar"/>
              </w:rPr>
              <w:t xml:space="preserve">                                                      </w:t>
            </w: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 xml:space="preserve">      企业（盖章）</w:t>
            </w:r>
          </w:p>
          <w:p w14:paraId="6723FE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10" w:firstLineChars="100"/>
              <w:jc w:val="center"/>
              <w:textAlignment w:val="top"/>
              <w:rPr>
                <w:rFonts w:hint="default" w:ascii="Times New Roman" w:hAnsi="Times New Roman" w:eastAsia="仿宋_GB2312" w:cs="Times New Roman"/>
                <w:lang w:eastAsia="zh-CN" w:bidi="ar"/>
              </w:rPr>
            </w:pPr>
          </w:p>
          <w:p w14:paraId="1E7412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5670" w:firstLineChars="2700"/>
              <w:jc w:val="center"/>
              <w:textAlignment w:val="top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lang w:eastAsia="zh-CN" w:bidi="ar"/>
              </w:rPr>
              <w:t>年  月  日</w:t>
            </w:r>
          </w:p>
        </w:tc>
      </w:tr>
      <w:tr w14:paraId="27F94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  <w:jc w:val="center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562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textAlignment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 w:bidi="ar"/>
              </w:rPr>
              <w:t>注：1.同结构、同容量、同年代、同条件的油罐应填在同一行内，连续的罐号可以简写为</w:t>
            </w:r>
            <w:r>
              <w:rPr>
                <w:rFonts w:hint="eastAsia" w:ascii="仿宋_GB2312" w:hAnsi="仿宋_GB2312" w:eastAsia="仿宋_GB2312" w:cs="仿宋_GB2312"/>
                <w:lang w:eastAsia="zh-CN" w:bidi="ar"/>
              </w:rPr>
              <w:t>“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u w:val="none"/>
                <w:lang w:eastAsia="zh-CN" w:bidi="ar"/>
              </w:rPr>
              <w:t>×-×”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 w:bidi="ar"/>
              </w:rPr>
              <w:t>，</w:t>
            </w:r>
          </w:p>
          <w:p w14:paraId="5E88BF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firstLine="558" w:firstLineChars="266"/>
              <w:textAlignment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 w:bidi="ar"/>
              </w:rPr>
              <w:t>不连续的罐号可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 w:bidi="ar"/>
              </w:rPr>
              <w:t>用“、”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 w:bidi="ar"/>
              </w:rPr>
              <w:t>隔开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 w:bidi="ar"/>
              </w:rPr>
              <w:t>。</w:t>
            </w:r>
          </w:p>
          <w:p w14:paraId="73D438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 w:firstLine="420" w:firstLineChars="200"/>
              <w:textAlignment w:val="center"/>
              <w:rPr>
                <w:rFonts w:hint="default" w:ascii="Times New Roman" w:hAnsi="Times New Roman" w:eastAsia="仿宋_GB2312" w:cs="Times New Roman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 w:bidi="ar"/>
              </w:rPr>
              <w:t>2.表中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 w:bidi="ar"/>
              </w:rPr>
              <w:t>“能”、“有”、“是”填“√”，表中“否”、“无”填“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u w:val="none"/>
                <w:lang w:eastAsia="zh-CN" w:bidi="ar"/>
              </w:rPr>
              <w:t>×”。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u w:val="none"/>
                <w:lang w:eastAsia="zh-CN" w:bidi="ar"/>
              </w:rPr>
              <w:t xml:space="preserve"> </w:t>
            </w:r>
          </w:p>
        </w:tc>
      </w:tr>
    </w:tbl>
    <w:p w14:paraId="1312161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AD24DA"/>
    <w:rsid w:val="68AD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2026-08-21T01:20:00Z</dcterms:created>
  <dc:creator>婷</dc:creator>
  <cp:lastModifiedBy>婷</cp:lastModifiedBy>
  <dcterms:modified xsi:type="dcterms:W3CDTF">2026-08-21T01:21:10Z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DD16AF68E6524FD8B7A0E8B87FEAA0E7_11</vt:lpwstr>
  </property>
  <property fmtid="{D5CDD505-2E9C-101B-9397-08002B2CF9AE}" pid="4" name="KSOTemplateDocerSaveRecord">
    <vt:lpwstr>eyJoZGlkIjoiNGYxMjFhOTA2YjdhYzYwOWIxMmQ5MWI2MmJiZWNiMTEiLCJ1c2VySWQiOiI1MTkwODI3MTYifQ==</vt:lpwstr>
  </property>
</Properties>
</file>