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napToGrid w:val="false"/>
        <w:spacing w:lineRule="auto" w:line="360"/>
        <w:jc w:val="left"/>
        <w:rPr>
          <w:rFonts w:ascii="黑体" w:hAnsi="黑体" w:eastAsia="黑体" w:cs="黑体"/>
          <w:sz w:val="32"/>
          <w:szCs w:val="32"/>
          <w:lang w:val="en-US" w:eastAsia="zh-CN"/>
        </w:rPr>
      </w:pPr>
      <w:r>
        <w:rPr>
          <w:rFonts w:ascii="黑体" w:hAnsi="黑体" w:cs="黑体" w:eastAsia="黑体"/>
          <w:sz w:val="32"/>
          <w:szCs w:val="32"/>
          <w:lang w:eastAsia="zh-CN"/>
        </w:rPr>
        <w:t>附件</w:t>
      </w:r>
      <w:r>
        <w:rPr>
          <w:rFonts w:eastAsia="黑体" w:cs="黑体" w:ascii="黑体" w:hAnsi="黑体"/>
          <w:sz w:val="32"/>
          <w:szCs w:val="32"/>
          <w:lang w:val="en-US" w:eastAsia="zh-CN"/>
        </w:rPr>
        <w:t>1</w:t>
      </w:r>
    </w:p>
    <w:p>
      <w:pPr>
        <w:pStyle w:val="Normal"/>
        <w:snapToGrid w:val="false"/>
        <w:spacing w:lineRule="auto" w:line="360"/>
        <w:jc w:val="center"/>
        <w:rPr>
          <w:rFonts w:ascii="宋体" w:hAnsi="宋体" w:cs="宋体"/>
          <w:color w:val="000000"/>
          <w:sz w:val="32"/>
          <w:szCs w:val="32"/>
        </w:rPr>
      </w:pPr>
      <w:r>
        <w:rPr>
          <w:rFonts w:ascii="宋体" w:hAnsi="宋体" w:cs="宋体"/>
          <w:sz w:val="32"/>
          <w:szCs w:val="32"/>
        </w:rPr>
        <w:t>陕西省</w:t>
      </w:r>
      <w:r>
        <w:rPr>
          <w:rFonts w:ascii="宋体" w:hAnsi="宋体" w:cs="宋体"/>
          <w:color w:val="000000"/>
          <w:sz w:val="32"/>
          <w:szCs w:val="32"/>
        </w:rPr>
        <w:t>食品用玻璃制品产品质量监督抽查实施细则</w:t>
      </w:r>
    </w:p>
    <w:p>
      <w:pPr>
        <w:pStyle w:val="Normal"/>
        <w:snapToGrid w:val="false"/>
        <w:spacing w:lineRule="exact" w:line="440"/>
        <w:ind w:firstLine="359"/>
        <w:rPr>
          <w:rFonts w:ascii="宋体" w:hAnsi="宋体" w:cs="宋体"/>
          <w:color w:val="000000"/>
          <w:sz w:val="32"/>
          <w:szCs w:val="21"/>
        </w:rPr>
      </w:pPr>
      <w:r>
        <w:rPr>
          <w:rFonts w:cs="宋体" w:ascii="宋体" w:hAnsi="宋体"/>
          <w:color w:val="000000"/>
          <w:sz w:val="32"/>
          <w:szCs w:val="21"/>
        </w:rPr>
      </w:r>
    </w:p>
    <w:p>
      <w:pPr>
        <w:pStyle w:val="Normal"/>
        <w:snapToGrid w:val="false"/>
        <w:spacing w:lineRule="exact" w:line="440"/>
        <w:rPr>
          <w:rFonts w:ascii="黑体" w:hAnsi="黑体" w:eastAsia="黑体" w:cs="宋体"/>
          <w:color w:val="000000"/>
          <w:szCs w:val="21"/>
        </w:rPr>
      </w:pPr>
      <w:r>
        <w:rPr>
          <w:rFonts w:eastAsia="黑体" w:cs="宋体" w:ascii="黑体" w:hAnsi="黑体"/>
          <w:color w:val="000000"/>
          <w:szCs w:val="21"/>
        </w:rPr>
        <w:t xml:space="preserve">1 </w:t>
      </w:r>
      <w:r>
        <w:rPr>
          <w:rFonts w:ascii="黑体" w:hAnsi="黑体" w:cs="宋体" w:eastAsia="黑体"/>
          <w:color w:val="000000"/>
          <w:szCs w:val="21"/>
        </w:rPr>
        <w:t>抽样方法</w:t>
      </w:r>
    </w:p>
    <w:p>
      <w:pPr>
        <w:pStyle w:val="Normal"/>
        <w:snapToGrid w:val="false"/>
        <w:spacing w:lineRule="exact" w:line="440"/>
        <w:ind w:firstLine="420"/>
        <w:rPr>
          <w:szCs w:val="21"/>
        </w:rPr>
      </w:pPr>
      <w:r>
        <w:rPr>
          <w:szCs w:val="21"/>
        </w:rPr>
        <w:t>以随机抽样的方式在被抽样生产者、销售者的待销产品中抽取。</w:t>
      </w:r>
    </w:p>
    <w:p>
      <w:pPr>
        <w:pStyle w:val="Normal"/>
        <w:snapToGrid w:val="false"/>
        <w:spacing w:lineRule="exact" w:line="440"/>
        <w:ind w:firstLine="420"/>
        <w:rPr>
          <w:szCs w:val="21"/>
        </w:rPr>
      </w:pPr>
      <w:r>
        <w:rPr>
          <w:szCs w:val="21"/>
        </w:rPr>
        <w:t>随机数一般可使用随机数表等方法产生。</w:t>
      </w:r>
    </w:p>
    <w:p>
      <w:pPr>
        <w:pStyle w:val="Normal"/>
        <w:snapToGrid w:val="false"/>
        <w:spacing w:lineRule="exact" w:line="440"/>
        <w:ind w:firstLine="420"/>
        <w:rPr>
          <w:szCs w:val="21"/>
        </w:rPr>
      </w:pPr>
      <w:r>
        <w:rPr>
          <w:szCs w:val="21"/>
        </w:rPr>
        <w:t>每批次抽样数量见表</w:t>
      </w:r>
      <w:r>
        <w:rPr>
          <w:szCs w:val="21"/>
        </w:rPr>
        <w:t>1</w:t>
      </w:r>
      <w:r>
        <w:rPr>
          <w:szCs w:val="21"/>
        </w:rPr>
        <w:t>。</w:t>
      </w:r>
    </w:p>
    <w:p>
      <w:pPr>
        <w:pStyle w:val="Normal"/>
        <w:snapToGrid w:val="false"/>
        <w:spacing w:lineRule="exact" w:line="440"/>
        <w:jc w:val="center"/>
        <w:rPr>
          <w:rFonts w:ascii="宋体" w:hAnsi="宋体" w:cs="宋体"/>
          <w:color w:val="000000"/>
          <w:szCs w:val="21"/>
        </w:rPr>
      </w:pPr>
      <w:r>
        <w:rPr>
          <w:rFonts w:ascii="宋体" w:hAnsi="宋体" w:cs="宋体"/>
          <w:color w:val="000000"/>
          <w:szCs w:val="21"/>
        </w:rPr>
        <w:t>表</w:t>
      </w:r>
      <w:r>
        <w:rPr>
          <w:rFonts w:cs="宋体" w:ascii="宋体" w:hAnsi="宋体"/>
          <w:color w:val="000000"/>
          <w:szCs w:val="21"/>
        </w:rPr>
        <w:t xml:space="preserve">1 </w:t>
      </w:r>
      <w:r>
        <w:rPr>
          <w:rFonts w:cs="宋体" w:ascii="宋体" w:hAnsi="宋体"/>
          <w:color w:val="000000"/>
          <w:szCs w:val="21"/>
        </w:rPr>
        <w:t xml:space="preserve"> </w:t>
      </w:r>
      <w:r>
        <w:rPr>
          <w:rFonts w:ascii="宋体" w:hAnsi="宋体" w:cs="宋体"/>
          <w:color w:val="000000"/>
          <w:szCs w:val="21"/>
        </w:rPr>
        <w:t>抽样数量</w:t>
      </w:r>
    </w:p>
    <w:tbl>
      <w:tblPr>
        <w:tblW w:w="8926" w:type="dxa"/>
        <w:jc w:val="center"/>
        <w:tblInd w:w="0" w:type="dxa"/>
        <w:tblLayout w:type="fixed"/>
        <w:tblCellMar>
          <w:top w:w="0" w:type="dxa"/>
          <w:left w:w="108" w:type="dxa"/>
          <w:bottom w:w="0" w:type="dxa"/>
          <w:right w:w="108" w:type="dxa"/>
        </w:tblCellMar>
      </w:tblPr>
      <w:tblGrid>
        <w:gridCol w:w="884"/>
        <w:gridCol w:w="2811"/>
        <w:gridCol w:w="1884"/>
        <w:gridCol w:w="1725"/>
        <w:gridCol w:w="1622"/>
      </w:tblGrid>
      <w:tr>
        <w:trPr>
          <w:trHeight w:val="412" w:hRule="atLeast"/>
        </w:trPr>
        <w:tc>
          <w:tcPr>
            <w:tcW w:w="88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宋体" w:hAnsi="宋体" w:cs="宋体"/>
                <w:color w:val="000000"/>
                <w:szCs w:val="21"/>
              </w:rPr>
            </w:pPr>
            <w:bookmarkStart w:id="0" w:name="OLE_LINK1"/>
            <w:bookmarkStart w:id="1" w:name="OLE_LINK2"/>
            <w:bookmarkEnd w:id="0"/>
            <w:bookmarkEnd w:id="1"/>
            <w:r>
              <w:rPr>
                <w:rFonts w:ascii="宋体" w:hAnsi="宋体" w:cs="宋体"/>
                <w:color w:val="000000"/>
                <w:szCs w:val="21"/>
              </w:rPr>
              <w:t>序号</w:t>
            </w:r>
          </w:p>
        </w:tc>
        <w:tc>
          <w:tcPr>
            <w:tcW w:w="281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产品种类</w:t>
            </w:r>
          </w:p>
        </w:tc>
        <w:tc>
          <w:tcPr>
            <w:tcW w:w="188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抽样数量（个）</w:t>
            </w:r>
          </w:p>
        </w:tc>
        <w:tc>
          <w:tcPr>
            <w:tcW w:w="172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检验样品数量（个）</w:t>
            </w:r>
          </w:p>
        </w:tc>
        <w:tc>
          <w:tcPr>
            <w:tcW w:w="162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备用样品数量（个）</w:t>
            </w:r>
          </w:p>
        </w:tc>
      </w:tr>
      <w:tr>
        <w:trPr>
          <w:trHeight w:val="412" w:hRule="atLeast"/>
        </w:trPr>
        <w:tc>
          <w:tcPr>
            <w:tcW w:w="88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1</w:t>
            </w:r>
          </w:p>
        </w:tc>
        <w:tc>
          <w:tcPr>
            <w:tcW w:w="281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耐热玻璃器具</w:t>
            </w:r>
          </w:p>
        </w:tc>
        <w:tc>
          <w:tcPr>
            <w:tcW w:w="188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cs="宋体"/>
                <w:color w:val="000000"/>
                <w:szCs w:val="21"/>
              </w:rPr>
            </w:pPr>
            <w:r>
              <w:rPr>
                <w:rFonts w:cs="宋体" w:ascii="宋体" w:hAnsi="宋体"/>
                <w:color w:val="000000"/>
                <w:szCs w:val="21"/>
              </w:rPr>
              <w:t>6</w:t>
            </w:r>
          </w:p>
        </w:tc>
        <w:tc>
          <w:tcPr>
            <w:tcW w:w="172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cs="宋体"/>
                <w:color w:val="000000"/>
                <w:szCs w:val="21"/>
              </w:rPr>
            </w:pPr>
            <w:r>
              <w:rPr>
                <w:rFonts w:cs="宋体" w:ascii="宋体" w:hAnsi="宋体"/>
                <w:color w:val="000000"/>
                <w:szCs w:val="21"/>
              </w:rPr>
              <w:t>4</w:t>
            </w:r>
          </w:p>
        </w:tc>
        <w:tc>
          <w:tcPr>
            <w:tcW w:w="162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cs="宋体"/>
                <w:color w:val="000000"/>
                <w:szCs w:val="21"/>
              </w:rPr>
            </w:pPr>
            <w:r>
              <w:rPr>
                <w:rFonts w:cs="宋体" w:ascii="宋体" w:hAnsi="宋体"/>
                <w:color w:val="000000"/>
                <w:szCs w:val="21"/>
              </w:rPr>
              <w:t>2</w:t>
            </w:r>
          </w:p>
        </w:tc>
      </w:tr>
      <w:tr>
        <w:trPr>
          <w:trHeight w:val="412" w:hRule="atLeast"/>
        </w:trPr>
        <w:tc>
          <w:tcPr>
            <w:tcW w:w="88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2</w:t>
            </w:r>
          </w:p>
        </w:tc>
        <w:tc>
          <w:tcPr>
            <w:tcW w:w="281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硼硅酸盐玻璃吹制耐热器具</w:t>
            </w:r>
          </w:p>
        </w:tc>
        <w:tc>
          <w:tcPr>
            <w:tcW w:w="188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cs="宋体"/>
                <w:color w:val="000000"/>
                <w:szCs w:val="21"/>
              </w:rPr>
            </w:pPr>
            <w:r>
              <w:rPr>
                <w:rFonts w:cs="宋体" w:ascii="宋体" w:hAnsi="宋体"/>
                <w:color w:val="000000"/>
                <w:szCs w:val="21"/>
              </w:rPr>
              <w:t>6</w:t>
            </w:r>
          </w:p>
        </w:tc>
        <w:tc>
          <w:tcPr>
            <w:tcW w:w="172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cs="宋体"/>
                <w:color w:val="000000"/>
                <w:szCs w:val="21"/>
              </w:rPr>
            </w:pPr>
            <w:r>
              <w:rPr>
                <w:rFonts w:cs="宋体" w:ascii="宋体" w:hAnsi="宋体"/>
                <w:color w:val="000000"/>
                <w:szCs w:val="21"/>
              </w:rPr>
              <w:t>4</w:t>
            </w:r>
          </w:p>
        </w:tc>
        <w:tc>
          <w:tcPr>
            <w:tcW w:w="162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cs="宋体"/>
                <w:color w:val="000000"/>
                <w:szCs w:val="21"/>
              </w:rPr>
            </w:pPr>
            <w:r>
              <w:rPr>
                <w:rFonts w:cs="宋体" w:ascii="宋体" w:hAnsi="宋体"/>
                <w:color w:val="000000"/>
                <w:szCs w:val="21"/>
              </w:rPr>
              <w:t>2</w:t>
            </w:r>
          </w:p>
        </w:tc>
      </w:tr>
      <w:tr>
        <w:trPr>
          <w:trHeight w:val="412" w:hRule="atLeast"/>
        </w:trPr>
        <w:tc>
          <w:tcPr>
            <w:tcW w:w="88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3</w:t>
            </w:r>
          </w:p>
        </w:tc>
        <w:tc>
          <w:tcPr>
            <w:tcW w:w="281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硼硅酸盐玻璃压制耐热器具</w:t>
            </w:r>
          </w:p>
        </w:tc>
        <w:tc>
          <w:tcPr>
            <w:tcW w:w="188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cs="宋体"/>
                <w:color w:val="000000"/>
                <w:szCs w:val="21"/>
              </w:rPr>
            </w:pPr>
            <w:r>
              <w:rPr>
                <w:rFonts w:cs="宋体" w:ascii="宋体" w:hAnsi="宋体"/>
                <w:color w:val="000000"/>
                <w:szCs w:val="21"/>
              </w:rPr>
              <w:t>6</w:t>
            </w:r>
          </w:p>
        </w:tc>
        <w:tc>
          <w:tcPr>
            <w:tcW w:w="172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cs="宋体"/>
                <w:color w:val="000000"/>
                <w:szCs w:val="21"/>
              </w:rPr>
            </w:pPr>
            <w:r>
              <w:rPr>
                <w:rFonts w:cs="宋体" w:ascii="宋体" w:hAnsi="宋体"/>
                <w:color w:val="000000"/>
                <w:szCs w:val="21"/>
              </w:rPr>
              <w:t>4</w:t>
            </w:r>
          </w:p>
        </w:tc>
        <w:tc>
          <w:tcPr>
            <w:tcW w:w="162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cs="宋体"/>
                <w:color w:val="000000"/>
                <w:szCs w:val="21"/>
              </w:rPr>
            </w:pPr>
            <w:r>
              <w:rPr>
                <w:rFonts w:cs="宋体" w:ascii="宋体" w:hAnsi="宋体"/>
                <w:color w:val="000000"/>
                <w:szCs w:val="21"/>
              </w:rPr>
              <w:t>2</w:t>
            </w:r>
          </w:p>
        </w:tc>
      </w:tr>
      <w:tr>
        <w:trPr/>
        <w:tc>
          <w:tcPr>
            <w:tcW w:w="88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4</w:t>
            </w:r>
          </w:p>
        </w:tc>
        <w:tc>
          <w:tcPr>
            <w:tcW w:w="281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玻璃杯</w:t>
            </w:r>
          </w:p>
        </w:tc>
        <w:tc>
          <w:tcPr>
            <w:tcW w:w="188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cs="宋体"/>
                <w:color w:val="000000"/>
                <w:szCs w:val="21"/>
              </w:rPr>
            </w:pPr>
            <w:r>
              <w:rPr>
                <w:rFonts w:cs="宋体" w:ascii="宋体" w:hAnsi="宋体"/>
                <w:color w:val="000000"/>
                <w:szCs w:val="21"/>
              </w:rPr>
              <w:t>6</w:t>
            </w:r>
          </w:p>
        </w:tc>
        <w:tc>
          <w:tcPr>
            <w:tcW w:w="172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cs="宋体"/>
                <w:color w:val="000000"/>
                <w:szCs w:val="21"/>
              </w:rPr>
            </w:pPr>
            <w:r>
              <w:rPr>
                <w:rFonts w:cs="宋体" w:ascii="宋体" w:hAnsi="宋体"/>
                <w:color w:val="000000"/>
                <w:szCs w:val="21"/>
              </w:rPr>
              <w:t>4</w:t>
            </w:r>
          </w:p>
        </w:tc>
        <w:tc>
          <w:tcPr>
            <w:tcW w:w="162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cs="宋体"/>
                <w:color w:val="000000"/>
                <w:szCs w:val="21"/>
              </w:rPr>
            </w:pPr>
            <w:r>
              <w:rPr>
                <w:rFonts w:cs="宋体" w:ascii="宋体" w:hAnsi="宋体"/>
                <w:color w:val="000000"/>
                <w:szCs w:val="21"/>
              </w:rPr>
              <w:t>2</w:t>
            </w:r>
          </w:p>
        </w:tc>
      </w:tr>
      <w:tr>
        <w:trPr/>
        <w:tc>
          <w:tcPr>
            <w:tcW w:w="88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5</w:t>
            </w:r>
          </w:p>
        </w:tc>
        <w:tc>
          <w:tcPr>
            <w:tcW w:w="281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高脚杯</w:t>
            </w:r>
          </w:p>
        </w:tc>
        <w:tc>
          <w:tcPr>
            <w:tcW w:w="188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cs="宋体"/>
                <w:color w:val="000000"/>
                <w:szCs w:val="21"/>
              </w:rPr>
            </w:pPr>
            <w:r>
              <w:rPr>
                <w:rFonts w:cs="宋体" w:ascii="宋体" w:hAnsi="宋体"/>
                <w:color w:val="000000"/>
                <w:szCs w:val="21"/>
              </w:rPr>
              <w:t>6</w:t>
            </w:r>
          </w:p>
        </w:tc>
        <w:tc>
          <w:tcPr>
            <w:tcW w:w="172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cs="宋体"/>
                <w:color w:val="000000"/>
                <w:szCs w:val="21"/>
              </w:rPr>
            </w:pPr>
            <w:r>
              <w:rPr>
                <w:rFonts w:cs="宋体" w:ascii="宋体" w:hAnsi="宋体"/>
                <w:color w:val="000000"/>
                <w:szCs w:val="21"/>
              </w:rPr>
              <w:t>4</w:t>
            </w:r>
          </w:p>
        </w:tc>
        <w:tc>
          <w:tcPr>
            <w:tcW w:w="162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cs="宋体"/>
                <w:color w:val="000000"/>
                <w:szCs w:val="21"/>
              </w:rPr>
            </w:pPr>
            <w:r>
              <w:rPr>
                <w:rFonts w:cs="宋体" w:ascii="宋体" w:hAnsi="宋体"/>
                <w:color w:val="000000"/>
                <w:szCs w:val="21"/>
              </w:rPr>
              <w:t>2</w:t>
            </w:r>
          </w:p>
        </w:tc>
      </w:tr>
      <w:tr>
        <w:trPr/>
        <w:tc>
          <w:tcPr>
            <w:tcW w:w="88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6</w:t>
            </w:r>
          </w:p>
        </w:tc>
        <w:tc>
          <w:tcPr>
            <w:tcW w:w="281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玻璃水壶</w:t>
            </w:r>
          </w:p>
        </w:tc>
        <w:tc>
          <w:tcPr>
            <w:tcW w:w="188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cs="宋体"/>
                <w:color w:val="000000"/>
                <w:szCs w:val="21"/>
              </w:rPr>
            </w:pPr>
            <w:r>
              <w:rPr>
                <w:rFonts w:cs="宋体" w:ascii="宋体" w:hAnsi="宋体"/>
                <w:color w:val="000000"/>
                <w:szCs w:val="21"/>
              </w:rPr>
              <w:t>6</w:t>
            </w:r>
          </w:p>
        </w:tc>
        <w:tc>
          <w:tcPr>
            <w:tcW w:w="172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cs="宋体"/>
                <w:color w:val="000000"/>
                <w:szCs w:val="21"/>
              </w:rPr>
            </w:pPr>
            <w:r>
              <w:rPr>
                <w:rFonts w:cs="宋体" w:ascii="宋体" w:hAnsi="宋体"/>
                <w:color w:val="000000"/>
                <w:szCs w:val="21"/>
              </w:rPr>
              <w:t>4</w:t>
            </w:r>
          </w:p>
        </w:tc>
        <w:tc>
          <w:tcPr>
            <w:tcW w:w="162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cs="宋体"/>
                <w:color w:val="000000"/>
                <w:szCs w:val="21"/>
              </w:rPr>
            </w:pPr>
            <w:r>
              <w:rPr>
                <w:rFonts w:cs="宋体" w:ascii="宋体" w:hAnsi="宋体"/>
                <w:color w:val="000000"/>
                <w:szCs w:val="21"/>
              </w:rPr>
              <w:t>2</w:t>
            </w:r>
          </w:p>
        </w:tc>
      </w:tr>
      <w:tr>
        <w:trPr/>
        <w:tc>
          <w:tcPr>
            <w:tcW w:w="88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7</w:t>
            </w:r>
          </w:p>
        </w:tc>
        <w:tc>
          <w:tcPr>
            <w:tcW w:w="281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双层玻璃口杯</w:t>
            </w:r>
          </w:p>
        </w:tc>
        <w:tc>
          <w:tcPr>
            <w:tcW w:w="188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cs="宋体"/>
                <w:color w:val="000000"/>
                <w:szCs w:val="21"/>
              </w:rPr>
            </w:pPr>
            <w:r>
              <w:rPr>
                <w:rFonts w:cs="宋体" w:ascii="宋体" w:hAnsi="宋体"/>
                <w:color w:val="000000"/>
                <w:szCs w:val="21"/>
              </w:rPr>
              <w:t>10</w:t>
            </w:r>
          </w:p>
        </w:tc>
        <w:tc>
          <w:tcPr>
            <w:tcW w:w="172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cs="宋体"/>
                <w:color w:val="000000"/>
                <w:szCs w:val="21"/>
              </w:rPr>
            </w:pPr>
            <w:r>
              <w:rPr>
                <w:rFonts w:cs="宋体" w:ascii="宋体" w:hAnsi="宋体"/>
                <w:color w:val="000000"/>
                <w:szCs w:val="21"/>
              </w:rPr>
              <w:t>7</w:t>
            </w:r>
          </w:p>
        </w:tc>
        <w:tc>
          <w:tcPr>
            <w:tcW w:w="162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cs="宋体"/>
                <w:color w:val="000000"/>
                <w:szCs w:val="21"/>
              </w:rPr>
            </w:pPr>
            <w:r>
              <w:rPr>
                <w:rFonts w:cs="宋体" w:ascii="宋体" w:hAnsi="宋体"/>
                <w:color w:val="000000"/>
                <w:szCs w:val="21"/>
              </w:rPr>
              <w:t>3</w:t>
            </w:r>
          </w:p>
        </w:tc>
      </w:tr>
      <w:tr>
        <w:trPr/>
        <w:tc>
          <w:tcPr>
            <w:tcW w:w="88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8</w:t>
            </w:r>
          </w:p>
        </w:tc>
        <w:tc>
          <w:tcPr>
            <w:tcW w:w="281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食品罐头瓶</w:t>
            </w:r>
          </w:p>
        </w:tc>
        <w:tc>
          <w:tcPr>
            <w:tcW w:w="188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cs="宋体"/>
                <w:color w:val="000000"/>
                <w:szCs w:val="21"/>
              </w:rPr>
            </w:pPr>
            <w:r>
              <w:rPr>
                <w:rFonts w:cs="宋体" w:ascii="宋体" w:hAnsi="宋体"/>
                <w:color w:val="000000"/>
                <w:szCs w:val="21"/>
              </w:rPr>
              <w:t>6</w:t>
            </w:r>
          </w:p>
        </w:tc>
        <w:tc>
          <w:tcPr>
            <w:tcW w:w="172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cs="宋体"/>
                <w:color w:val="000000"/>
                <w:szCs w:val="21"/>
              </w:rPr>
            </w:pPr>
            <w:r>
              <w:rPr>
                <w:rFonts w:cs="宋体" w:ascii="宋体" w:hAnsi="宋体"/>
                <w:color w:val="000000"/>
                <w:szCs w:val="21"/>
              </w:rPr>
              <w:t>4</w:t>
            </w:r>
          </w:p>
        </w:tc>
        <w:tc>
          <w:tcPr>
            <w:tcW w:w="162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cs="宋体"/>
                <w:color w:val="000000"/>
                <w:szCs w:val="21"/>
              </w:rPr>
            </w:pPr>
            <w:r>
              <w:rPr>
                <w:rFonts w:cs="宋体" w:ascii="宋体" w:hAnsi="宋体"/>
                <w:color w:val="000000"/>
                <w:szCs w:val="21"/>
              </w:rPr>
              <w:t>2</w:t>
            </w:r>
          </w:p>
        </w:tc>
      </w:tr>
      <w:tr>
        <w:trPr/>
        <w:tc>
          <w:tcPr>
            <w:tcW w:w="88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9</w:t>
            </w:r>
          </w:p>
        </w:tc>
        <w:tc>
          <w:tcPr>
            <w:tcW w:w="281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小口调味品瓶</w:t>
            </w:r>
          </w:p>
        </w:tc>
        <w:tc>
          <w:tcPr>
            <w:tcW w:w="188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cs="宋体"/>
                <w:color w:val="000000"/>
                <w:szCs w:val="21"/>
              </w:rPr>
            </w:pPr>
            <w:r>
              <w:rPr>
                <w:rFonts w:cs="宋体" w:ascii="宋体" w:hAnsi="宋体"/>
                <w:color w:val="000000"/>
                <w:szCs w:val="21"/>
              </w:rPr>
              <w:t>6</w:t>
            </w:r>
          </w:p>
        </w:tc>
        <w:tc>
          <w:tcPr>
            <w:tcW w:w="172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cs="宋体"/>
                <w:color w:val="000000"/>
                <w:szCs w:val="21"/>
              </w:rPr>
            </w:pPr>
            <w:r>
              <w:rPr>
                <w:rFonts w:cs="宋体" w:ascii="宋体" w:hAnsi="宋体"/>
                <w:color w:val="000000"/>
                <w:szCs w:val="21"/>
              </w:rPr>
              <w:t>4</w:t>
            </w:r>
          </w:p>
        </w:tc>
        <w:tc>
          <w:tcPr>
            <w:tcW w:w="162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cs="宋体"/>
                <w:color w:val="000000"/>
                <w:szCs w:val="21"/>
              </w:rPr>
            </w:pPr>
            <w:r>
              <w:rPr>
                <w:rFonts w:cs="宋体" w:ascii="宋体" w:hAnsi="宋体"/>
                <w:color w:val="000000"/>
                <w:szCs w:val="21"/>
              </w:rPr>
              <w:t>2</w:t>
            </w:r>
          </w:p>
        </w:tc>
      </w:tr>
      <w:tr>
        <w:trPr/>
        <w:tc>
          <w:tcPr>
            <w:tcW w:w="88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10</w:t>
            </w:r>
          </w:p>
        </w:tc>
        <w:tc>
          <w:tcPr>
            <w:tcW w:w="281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牛奶瓶</w:t>
            </w:r>
          </w:p>
        </w:tc>
        <w:tc>
          <w:tcPr>
            <w:tcW w:w="188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cs="宋体"/>
                <w:color w:val="000000"/>
                <w:szCs w:val="21"/>
              </w:rPr>
            </w:pPr>
            <w:r>
              <w:rPr>
                <w:rFonts w:cs="宋体" w:ascii="宋体" w:hAnsi="宋体"/>
                <w:color w:val="000000"/>
                <w:szCs w:val="21"/>
              </w:rPr>
              <w:t>6</w:t>
            </w:r>
          </w:p>
        </w:tc>
        <w:tc>
          <w:tcPr>
            <w:tcW w:w="172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cs="宋体"/>
                <w:color w:val="000000"/>
                <w:szCs w:val="21"/>
              </w:rPr>
            </w:pPr>
            <w:r>
              <w:rPr>
                <w:rFonts w:cs="宋体" w:ascii="宋体" w:hAnsi="宋体"/>
                <w:color w:val="000000"/>
                <w:szCs w:val="21"/>
              </w:rPr>
              <w:t>4</w:t>
            </w:r>
          </w:p>
        </w:tc>
        <w:tc>
          <w:tcPr>
            <w:tcW w:w="162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cs="宋体"/>
                <w:color w:val="000000"/>
                <w:szCs w:val="21"/>
              </w:rPr>
            </w:pPr>
            <w:r>
              <w:rPr>
                <w:rFonts w:cs="宋体" w:ascii="宋体" w:hAnsi="宋体"/>
                <w:color w:val="000000"/>
                <w:szCs w:val="21"/>
              </w:rPr>
              <w:t>2</w:t>
            </w:r>
          </w:p>
        </w:tc>
      </w:tr>
      <w:tr>
        <w:trPr/>
        <w:tc>
          <w:tcPr>
            <w:tcW w:w="88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11</w:t>
            </w:r>
          </w:p>
        </w:tc>
        <w:tc>
          <w:tcPr>
            <w:tcW w:w="281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含气饮料瓶</w:t>
            </w:r>
          </w:p>
        </w:tc>
        <w:tc>
          <w:tcPr>
            <w:tcW w:w="188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cs="宋体"/>
                <w:color w:val="000000"/>
                <w:szCs w:val="21"/>
              </w:rPr>
            </w:pPr>
            <w:r>
              <w:rPr>
                <w:rFonts w:cs="宋体" w:ascii="宋体" w:hAnsi="宋体"/>
                <w:color w:val="000000"/>
                <w:szCs w:val="21"/>
              </w:rPr>
              <w:t>6</w:t>
            </w:r>
          </w:p>
        </w:tc>
        <w:tc>
          <w:tcPr>
            <w:tcW w:w="172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cs="宋体"/>
                <w:color w:val="000000"/>
                <w:szCs w:val="21"/>
              </w:rPr>
            </w:pPr>
            <w:r>
              <w:rPr>
                <w:rFonts w:cs="宋体" w:ascii="宋体" w:hAnsi="宋体"/>
                <w:color w:val="000000"/>
                <w:szCs w:val="21"/>
              </w:rPr>
              <w:t>4</w:t>
            </w:r>
          </w:p>
        </w:tc>
        <w:tc>
          <w:tcPr>
            <w:tcW w:w="162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cs="宋体"/>
                <w:color w:val="000000"/>
                <w:szCs w:val="21"/>
              </w:rPr>
            </w:pPr>
            <w:r>
              <w:rPr>
                <w:rFonts w:cs="宋体" w:ascii="宋体" w:hAnsi="宋体"/>
                <w:color w:val="000000"/>
                <w:szCs w:val="21"/>
              </w:rPr>
              <w:t>2</w:t>
            </w:r>
          </w:p>
        </w:tc>
      </w:tr>
      <w:tr>
        <w:trPr/>
        <w:tc>
          <w:tcPr>
            <w:tcW w:w="88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宋体" w:hAnsi="宋体" w:cs="宋体"/>
                <w:color w:val="000000"/>
                <w:szCs w:val="21"/>
              </w:rPr>
            </w:pPr>
            <w:bookmarkStart w:id="2" w:name="OLE_LINK3"/>
            <w:bookmarkStart w:id="3" w:name="OLE_LINK4"/>
            <w:bookmarkStart w:id="4" w:name="_Hlk195186495"/>
            <w:bookmarkEnd w:id="2"/>
            <w:bookmarkEnd w:id="3"/>
            <w:bookmarkEnd w:id="4"/>
            <w:r>
              <w:rPr>
                <w:rFonts w:cs="宋体" w:ascii="宋体" w:hAnsi="宋体"/>
                <w:color w:val="000000"/>
                <w:szCs w:val="21"/>
              </w:rPr>
              <w:t>12</w:t>
            </w:r>
          </w:p>
        </w:tc>
        <w:tc>
          <w:tcPr>
            <w:tcW w:w="281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其他类食品用玻璃制品</w:t>
            </w:r>
          </w:p>
        </w:tc>
        <w:tc>
          <w:tcPr>
            <w:tcW w:w="188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6</w:t>
            </w:r>
          </w:p>
        </w:tc>
        <w:tc>
          <w:tcPr>
            <w:tcW w:w="172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4</w:t>
            </w:r>
          </w:p>
        </w:tc>
        <w:tc>
          <w:tcPr>
            <w:tcW w:w="162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2</w:t>
            </w:r>
          </w:p>
        </w:tc>
      </w:tr>
    </w:tbl>
    <w:p>
      <w:pPr>
        <w:pStyle w:val="Normal"/>
        <w:numPr>
          <w:ilvl w:val="0"/>
          <w:numId w:val="0"/>
        </w:numPr>
        <w:snapToGrid w:val="false"/>
        <w:spacing w:lineRule="exact" w:line="440"/>
        <w:outlineLvl w:val="1"/>
        <w:rPr>
          <w:rFonts w:eastAsia="黑体"/>
          <w:szCs w:val="21"/>
        </w:rPr>
      </w:pPr>
      <w:r>
        <w:rPr>
          <w:rFonts w:eastAsia="黑体"/>
          <w:szCs w:val="21"/>
        </w:rPr>
      </w:r>
    </w:p>
    <w:p>
      <w:pPr>
        <w:pStyle w:val="Normal"/>
        <w:snapToGrid w:val="false"/>
        <w:spacing w:lineRule="exact" w:line="440"/>
        <w:rPr>
          <w:rFonts w:ascii="黑体" w:hAnsi="黑体" w:eastAsia="黑体" w:cs="宋体"/>
          <w:color w:val="000000"/>
          <w:szCs w:val="21"/>
        </w:rPr>
      </w:pPr>
      <w:r>
        <w:rPr>
          <w:rFonts w:eastAsia="黑体" w:cs="宋体" w:ascii="黑体" w:hAnsi="黑体"/>
          <w:color w:val="000000"/>
          <w:szCs w:val="21"/>
        </w:rPr>
        <w:t xml:space="preserve">2 </w:t>
      </w:r>
      <w:r>
        <w:rPr>
          <w:rFonts w:ascii="黑体" w:hAnsi="黑体" w:cs="宋体" w:eastAsia="黑体"/>
          <w:color w:val="000000"/>
          <w:szCs w:val="21"/>
        </w:rPr>
        <w:t>检验依据</w:t>
      </w:r>
    </w:p>
    <w:p>
      <w:pPr>
        <w:pStyle w:val="Normal"/>
        <w:snapToGrid w:val="false"/>
        <w:spacing w:lineRule="exact" w:line="440"/>
        <w:jc w:val="center"/>
        <w:rPr>
          <w:rFonts w:ascii="宋体" w:hAnsi="宋体" w:cs="宋体"/>
          <w:color w:val="000000"/>
          <w:szCs w:val="21"/>
        </w:rPr>
      </w:pPr>
      <w:r>
        <w:rPr>
          <w:rFonts w:ascii="宋体" w:hAnsi="宋体" w:cs="宋体"/>
          <w:color w:val="000000"/>
          <w:szCs w:val="21"/>
        </w:rPr>
        <w:t>表</w:t>
      </w:r>
      <w:r>
        <w:rPr>
          <w:rFonts w:cs="宋体" w:ascii="宋体" w:hAnsi="宋体"/>
          <w:color w:val="000000"/>
          <w:szCs w:val="21"/>
        </w:rPr>
        <w:t xml:space="preserve">2   </w:t>
      </w:r>
      <w:r>
        <w:rPr>
          <w:rFonts w:ascii="宋体" w:hAnsi="宋体" w:cs="宋体"/>
          <w:color w:val="000000"/>
          <w:szCs w:val="21"/>
        </w:rPr>
        <w:t>耐热玻璃器具、硼硅酸盐玻璃吹制耐热器具、硼硅酸盐玻璃压制耐热器具</w:t>
      </w:r>
    </w:p>
    <w:tbl>
      <w:tblPr>
        <w:tblW w:w="5000" w:type="pct"/>
        <w:jc w:val="left"/>
        <w:tblInd w:w="0" w:type="dxa"/>
        <w:tblLayout w:type="fixed"/>
        <w:tblCellMar>
          <w:top w:w="0" w:type="dxa"/>
          <w:left w:w="108" w:type="dxa"/>
          <w:bottom w:w="0" w:type="dxa"/>
          <w:right w:w="108" w:type="dxa"/>
        </w:tblCellMar>
      </w:tblPr>
      <w:tblGrid>
        <w:gridCol w:w="795"/>
        <w:gridCol w:w="2632"/>
        <w:gridCol w:w="2767"/>
        <w:gridCol w:w="2763"/>
      </w:tblGrid>
      <w:tr>
        <w:trPr/>
        <w:tc>
          <w:tcPr>
            <w:tcW w:w="7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序号</w:t>
            </w:r>
          </w:p>
        </w:tc>
        <w:tc>
          <w:tcPr>
            <w:tcW w:w="263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检验项目</w:t>
            </w:r>
          </w:p>
        </w:tc>
        <w:tc>
          <w:tcPr>
            <w:tcW w:w="27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检验依据</w:t>
            </w:r>
          </w:p>
        </w:tc>
        <w:tc>
          <w:tcPr>
            <w:tcW w:w="276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检验方法</w:t>
            </w:r>
          </w:p>
        </w:tc>
      </w:tr>
      <w:tr>
        <w:trPr/>
        <w:tc>
          <w:tcPr>
            <w:tcW w:w="7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1</w:t>
            </w:r>
          </w:p>
        </w:tc>
        <w:tc>
          <w:tcPr>
            <w:tcW w:w="263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铅（</w:t>
            </w:r>
            <w:r>
              <w:rPr>
                <w:rFonts w:cs="宋体" w:ascii="宋体" w:hAnsi="宋体"/>
                <w:color w:val="000000"/>
                <w:szCs w:val="21"/>
              </w:rPr>
              <w:t>Pb</w:t>
            </w:r>
            <w:r>
              <w:rPr>
                <w:rFonts w:ascii="宋体" w:hAnsi="宋体" w:cs="宋体"/>
                <w:color w:val="000000"/>
                <w:szCs w:val="21"/>
              </w:rPr>
              <w:t>）迁移量</w:t>
            </w:r>
            <w:r>
              <w:rPr>
                <w:rFonts w:cs="宋体" w:ascii="宋体" w:hAnsi="宋体"/>
                <w:color w:val="000000"/>
                <w:szCs w:val="21"/>
                <w:vertAlign w:val="superscript"/>
              </w:rPr>
              <w:t>*</w:t>
            </w:r>
          </w:p>
        </w:tc>
        <w:tc>
          <w:tcPr>
            <w:tcW w:w="27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GB 4806.5-2016</w:t>
            </w:r>
          </w:p>
        </w:tc>
        <w:tc>
          <w:tcPr>
            <w:tcW w:w="276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GB 31604.34-2016</w:t>
            </w:r>
          </w:p>
        </w:tc>
      </w:tr>
      <w:tr>
        <w:trPr/>
        <w:tc>
          <w:tcPr>
            <w:tcW w:w="7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2</w:t>
            </w:r>
          </w:p>
        </w:tc>
        <w:tc>
          <w:tcPr>
            <w:tcW w:w="263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镉（</w:t>
            </w:r>
            <w:r>
              <w:rPr>
                <w:rFonts w:cs="宋体" w:ascii="宋体" w:hAnsi="宋体"/>
                <w:color w:val="000000"/>
                <w:szCs w:val="21"/>
              </w:rPr>
              <w:t>Cd</w:t>
            </w:r>
            <w:r>
              <w:rPr>
                <w:rFonts w:ascii="宋体" w:hAnsi="宋体" w:cs="宋体"/>
                <w:color w:val="000000"/>
                <w:szCs w:val="21"/>
              </w:rPr>
              <w:t>）迁移量</w:t>
            </w:r>
            <w:r>
              <w:rPr>
                <w:rFonts w:cs="宋体" w:ascii="宋体" w:hAnsi="宋体"/>
                <w:color w:val="000000"/>
                <w:szCs w:val="21"/>
                <w:vertAlign w:val="superscript"/>
              </w:rPr>
              <w:t>*</w:t>
            </w:r>
          </w:p>
        </w:tc>
        <w:tc>
          <w:tcPr>
            <w:tcW w:w="27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GB 4806.5-2016</w:t>
            </w:r>
          </w:p>
        </w:tc>
        <w:tc>
          <w:tcPr>
            <w:tcW w:w="276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GB 31604.24-2016</w:t>
            </w:r>
          </w:p>
        </w:tc>
      </w:tr>
      <w:tr>
        <w:trPr>
          <w:trHeight w:val="217" w:hRule="atLeast"/>
        </w:trPr>
        <w:tc>
          <w:tcPr>
            <w:tcW w:w="8957" w:type="dxa"/>
            <w:gridSpan w:val="4"/>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left"/>
              <w:rPr>
                <w:rFonts w:ascii="宋体" w:hAnsi="宋体" w:cs="宋体"/>
                <w:color w:val="000000"/>
                <w:szCs w:val="21"/>
              </w:rPr>
            </w:pPr>
            <w:r>
              <w:rPr>
                <w:rFonts w:ascii="宋体" w:hAnsi="宋体" w:cs="宋体"/>
                <w:color w:val="000000"/>
                <w:szCs w:val="21"/>
              </w:rPr>
              <w:t>注：</w:t>
            </w:r>
            <w:r>
              <w:rPr>
                <w:rFonts w:cs="宋体" w:ascii="宋体" w:hAnsi="宋体"/>
                <w:color w:val="000000"/>
                <w:szCs w:val="21"/>
              </w:rPr>
              <w:t>*</w:t>
            </w:r>
            <w:r>
              <w:rPr>
                <w:rFonts w:ascii="宋体" w:hAnsi="宋体" w:cs="宋体"/>
                <w:color w:val="000000"/>
                <w:szCs w:val="21"/>
              </w:rPr>
              <w:t>为安全项目</w:t>
            </w:r>
          </w:p>
        </w:tc>
      </w:tr>
    </w:tbl>
    <w:p>
      <w:pPr>
        <w:pStyle w:val="Normal"/>
        <w:snapToGrid w:val="false"/>
        <w:spacing w:lineRule="exact" w:line="440"/>
        <w:ind w:firstLine="2835"/>
        <w:rPr>
          <w:rFonts w:ascii="宋体" w:hAnsi="宋体" w:cs="宋体"/>
          <w:color w:val="000000"/>
          <w:szCs w:val="21"/>
        </w:rPr>
      </w:pPr>
      <w:r>
        <w:rPr>
          <w:rFonts w:cs="宋体" w:ascii="宋体" w:hAnsi="宋体"/>
          <w:color w:val="000000"/>
          <w:szCs w:val="21"/>
        </w:rPr>
      </w:r>
    </w:p>
    <w:p>
      <w:pPr>
        <w:pStyle w:val="Normal"/>
        <w:snapToGrid w:val="false"/>
        <w:spacing w:lineRule="exact" w:line="440"/>
        <w:jc w:val="center"/>
        <w:rPr>
          <w:rFonts w:ascii="宋体" w:hAnsi="宋体" w:cs="宋体"/>
          <w:color w:val="000000"/>
          <w:szCs w:val="21"/>
        </w:rPr>
      </w:pPr>
      <w:r>
        <w:rPr>
          <w:rFonts w:cs="宋体" w:ascii="宋体" w:hAnsi="宋体"/>
          <w:color w:val="000000"/>
          <w:szCs w:val="21"/>
        </w:rPr>
      </w:r>
    </w:p>
    <w:p>
      <w:pPr>
        <w:pStyle w:val="Normal"/>
        <w:snapToGrid w:val="false"/>
        <w:spacing w:lineRule="exact" w:line="440"/>
        <w:jc w:val="center"/>
        <w:rPr>
          <w:rFonts w:ascii="宋体" w:hAnsi="宋体" w:cs="宋体"/>
          <w:color w:val="000000"/>
          <w:szCs w:val="21"/>
        </w:rPr>
      </w:pPr>
      <w:r>
        <w:rPr>
          <w:rFonts w:ascii="宋体" w:hAnsi="宋体" w:cs="宋体"/>
          <w:color w:val="000000"/>
          <w:szCs w:val="21"/>
        </w:rPr>
        <w:t>表</w:t>
      </w:r>
      <w:r>
        <w:rPr>
          <w:rFonts w:cs="宋体" w:ascii="宋体" w:hAnsi="宋体"/>
          <w:color w:val="000000"/>
          <w:szCs w:val="21"/>
        </w:rPr>
        <w:t xml:space="preserve">3   </w:t>
      </w:r>
      <w:r>
        <w:rPr>
          <w:rFonts w:ascii="宋体" w:hAnsi="宋体" w:cs="宋体"/>
          <w:color w:val="000000"/>
          <w:szCs w:val="21"/>
        </w:rPr>
        <w:t>玻璃杯</w:t>
      </w:r>
    </w:p>
    <w:tbl>
      <w:tblPr>
        <w:tblW w:w="5000" w:type="pct"/>
        <w:jc w:val="left"/>
        <w:tblInd w:w="0" w:type="dxa"/>
        <w:tblLayout w:type="fixed"/>
        <w:tblCellMar>
          <w:top w:w="0" w:type="dxa"/>
          <w:left w:w="108" w:type="dxa"/>
          <w:bottom w:w="0" w:type="dxa"/>
          <w:right w:w="108" w:type="dxa"/>
        </w:tblCellMar>
      </w:tblPr>
      <w:tblGrid>
        <w:gridCol w:w="795"/>
        <w:gridCol w:w="2632"/>
        <w:gridCol w:w="2767"/>
        <w:gridCol w:w="2763"/>
      </w:tblGrid>
      <w:tr>
        <w:trPr/>
        <w:tc>
          <w:tcPr>
            <w:tcW w:w="7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序号</w:t>
            </w:r>
          </w:p>
        </w:tc>
        <w:tc>
          <w:tcPr>
            <w:tcW w:w="263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检验项目</w:t>
            </w:r>
          </w:p>
        </w:tc>
        <w:tc>
          <w:tcPr>
            <w:tcW w:w="27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检验依据</w:t>
            </w:r>
          </w:p>
        </w:tc>
        <w:tc>
          <w:tcPr>
            <w:tcW w:w="276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检验方法</w:t>
            </w:r>
          </w:p>
        </w:tc>
      </w:tr>
      <w:tr>
        <w:trPr/>
        <w:tc>
          <w:tcPr>
            <w:tcW w:w="7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1</w:t>
            </w:r>
          </w:p>
        </w:tc>
        <w:tc>
          <w:tcPr>
            <w:tcW w:w="263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铅（</w:t>
            </w:r>
            <w:r>
              <w:rPr>
                <w:rFonts w:cs="宋体" w:ascii="宋体" w:hAnsi="宋体"/>
                <w:color w:val="000000"/>
                <w:szCs w:val="21"/>
              </w:rPr>
              <w:t>Pb</w:t>
            </w:r>
            <w:r>
              <w:rPr>
                <w:rFonts w:ascii="宋体" w:hAnsi="宋体" w:cs="宋体"/>
                <w:color w:val="000000"/>
                <w:szCs w:val="21"/>
              </w:rPr>
              <w:t>）迁移量</w:t>
            </w:r>
            <w:r>
              <w:rPr>
                <w:rFonts w:cs="宋体" w:ascii="宋体" w:hAnsi="宋体"/>
                <w:color w:val="000000"/>
                <w:szCs w:val="21"/>
                <w:vertAlign w:val="superscript"/>
              </w:rPr>
              <w:t>*</w:t>
            </w:r>
          </w:p>
        </w:tc>
        <w:tc>
          <w:tcPr>
            <w:tcW w:w="27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GB 4806.5-2016</w:t>
            </w:r>
          </w:p>
        </w:tc>
        <w:tc>
          <w:tcPr>
            <w:tcW w:w="276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GB 31604.34-2016</w:t>
            </w:r>
          </w:p>
        </w:tc>
      </w:tr>
      <w:tr>
        <w:trPr/>
        <w:tc>
          <w:tcPr>
            <w:tcW w:w="7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2</w:t>
            </w:r>
          </w:p>
        </w:tc>
        <w:tc>
          <w:tcPr>
            <w:tcW w:w="263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镉（</w:t>
            </w:r>
            <w:r>
              <w:rPr>
                <w:rFonts w:cs="宋体" w:ascii="宋体" w:hAnsi="宋体"/>
                <w:color w:val="000000"/>
                <w:szCs w:val="21"/>
              </w:rPr>
              <w:t>Cd</w:t>
            </w:r>
            <w:r>
              <w:rPr>
                <w:rFonts w:ascii="宋体" w:hAnsi="宋体" w:cs="宋体"/>
                <w:color w:val="000000"/>
                <w:szCs w:val="21"/>
              </w:rPr>
              <w:t>）迁移量</w:t>
            </w:r>
            <w:r>
              <w:rPr>
                <w:rFonts w:cs="宋体" w:ascii="宋体" w:hAnsi="宋体"/>
                <w:color w:val="000000"/>
                <w:szCs w:val="21"/>
                <w:vertAlign w:val="superscript"/>
              </w:rPr>
              <w:t>*</w:t>
            </w:r>
          </w:p>
        </w:tc>
        <w:tc>
          <w:tcPr>
            <w:tcW w:w="27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GB 4806.5-2016</w:t>
            </w:r>
          </w:p>
        </w:tc>
        <w:tc>
          <w:tcPr>
            <w:tcW w:w="276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GB 31604.24-2016</w:t>
            </w:r>
          </w:p>
        </w:tc>
      </w:tr>
      <w:tr>
        <w:trPr>
          <w:trHeight w:val="217" w:hRule="atLeast"/>
        </w:trPr>
        <w:tc>
          <w:tcPr>
            <w:tcW w:w="8957" w:type="dxa"/>
            <w:gridSpan w:val="4"/>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left"/>
              <w:rPr>
                <w:rFonts w:ascii="宋体" w:hAnsi="宋体" w:cs="宋体"/>
                <w:color w:val="000000"/>
                <w:szCs w:val="21"/>
              </w:rPr>
            </w:pPr>
            <w:r>
              <w:rPr>
                <w:rFonts w:ascii="宋体" w:hAnsi="宋体" w:cs="宋体"/>
                <w:color w:val="000000"/>
                <w:szCs w:val="21"/>
              </w:rPr>
              <w:t>注：</w:t>
            </w:r>
            <w:r>
              <w:rPr>
                <w:rFonts w:cs="宋体" w:ascii="宋体" w:hAnsi="宋体"/>
                <w:color w:val="000000"/>
                <w:szCs w:val="21"/>
              </w:rPr>
              <w:t>*</w:t>
            </w:r>
            <w:r>
              <w:rPr>
                <w:rFonts w:ascii="宋体" w:hAnsi="宋体" w:cs="宋体"/>
                <w:color w:val="000000"/>
                <w:szCs w:val="21"/>
              </w:rPr>
              <w:t>为安全项目</w:t>
            </w:r>
          </w:p>
        </w:tc>
      </w:tr>
    </w:tbl>
    <w:p>
      <w:pPr>
        <w:pStyle w:val="Normal"/>
        <w:snapToGrid w:val="false"/>
        <w:spacing w:lineRule="exact" w:line="440"/>
        <w:jc w:val="center"/>
        <w:rPr>
          <w:rFonts w:ascii="宋体" w:hAnsi="宋体" w:cs="宋体"/>
          <w:color w:val="000000"/>
          <w:szCs w:val="21"/>
        </w:rPr>
      </w:pPr>
      <w:r>
        <w:rPr>
          <w:rFonts w:cs="宋体" w:ascii="宋体" w:hAnsi="宋体"/>
          <w:color w:val="000000"/>
          <w:szCs w:val="21"/>
        </w:rPr>
      </w:r>
    </w:p>
    <w:p>
      <w:pPr>
        <w:pStyle w:val="Normal"/>
        <w:snapToGrid w:val="false"/>
        <w:spacing w:lineRule="exact" w:line="440"/>
        <w:jc w:val="center"/>
        <w:rPr>
          <w:rFonts w:ascii="宋体" w:hAnsi="宋体" w:cs="宋体"/>
          <w:color w:val="000000"/>
          <w:szCs w:val="21"/>
        </w:rPr>
      </w:pPr>
      <w:r>
        <w:rPr>
          <w:rFonts w:ascii="宋体" w:hAnsi="宋体" w:cs="宋体"/>
          <w:color w:val="000000"/>
          <w:szCs w:val="21"/>
        </w:rPr>
        <w:t>表</w:t>
      </w:r>
      <w:r>
        <w:rPr>
          <w:rFonts w:cs="宋体" w:ascii="宋体" w:hAnsi="宋体"/>
          <w:color w:val="000000"/>
          <w:szCs w:val="21"/>
        </w:rPr>
        <w:t xml:space="preserve">4  </w:t>
      </w:r>
      <w:r>
        <w:rPr>
          <w:rFonts w:ascii="宋体" w:hAnsi="宋体" w:cs="宋体"/>
          <w:color w:val="000000"/>
          <w:szCs w:val="21"/>
        </w:rPr>
        <w:t>高脚杯</w:t>
      </w:r>
    </w:p>
    <w:tbl>
      <w:tblPr>
        <w:tblW w:w="5000" w:type="pct"/>
        <w:jc w:val="left"/>
        <w:tblInd w:w="0" w:type="dxa"/>
        <w:tblLayout w:type="fixed"/>
        <w:tblCellMar>
          <w:top w:w="0" w:type="dxa"/>
          <w:left w:w="108" w:type="dxa"/>
          <w:bottom w:w="0" w:type="dxa"/>
          <w:right w:w="108" w:type="dxa"/>
        </w:tblCellMar>
      </w:tblPr>
      <w:tblGrid>
        <w:gridCol w:w="795"/>
        <w:gridCol w:w="2632"/>
        <w:gridCol w:w="2767"/>
        <w:gridCol w:w="2763"/>
      </w:tblGrid>
      <w:tr>
        <w:trPr/>
        <w:tc>
          <w:tcPr>
            <w:tcW w:w="7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序号</w:t>
            </w:r>
          </w:p>
        </w:tc>
        <w:tc>
          <w:tcPr>
            <w:tcW w:w="263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检验项目</w:t>
            </w:r>
          </w:p>
        </w:tc>
        <w:tc>
          <w:tcPr>
            <w:tcW w:w="27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检验依据</w:t>
            </w:r>
          </w:p>
        </w:tc>
        <w:tc>
          <w:tcPr>
            <w:tcW w:w="276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检验方法</w:t>
            </w:r>
          </w:p>
        </w:tc>
      </w:tr>
      <w:tr>
        <w:trPr/>
        <w:tc>
          <w:tcPr>
            <w:tcW w:w="7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1</w:t>
            </w:r>
          </w:p>
        </w:tc>
        <w:tc>
          <w:tcPr>
            <w:tcW w:w="263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铅（</w:t>
            </w:r>
            <w:r>
              <w:rPr>
                <w:rFonts w:cs="宋体" w:ascii="宋体" w:hAnsi="宋体"/>
                <w:color w:val="000000"/>
                <w:szCs w:val="21"/>
              </w:rPr>
              <w:t>Pb</w:t>
            </w:r>
            <w:r>
              <w:rPr>
                <w:rFonts w:ascii="宋体" w:hAnsi="宋体" w:cs="宋体"/>
                <w:color w:val="000000"/>
                <w:szCs w:val="21"/>
              </w:rPr>
              <w:t>）迁移量</w:t>
            </w:r>
            <w:r>
              <w:rPr>
                <w:rFonts w:cs="宋体" w:ascii="宋体" w:hAnsi="宋体"/>
                <w:color w:val="000000"/>
                <w:szCs w:val="21"/>
                <w:vertAlign w:val="superscript"/>
              </w:rPr>
              <w:t>*</w:t>
            </w:r>
          </w:p>
        </w:tc>
        <w:tc>
          <w:tcPr>
            <w:tcW w:w="27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GB 4806.5-2016</w:t>
            </w:r>
          </w:p>
        </w:tc>
        <w:tc>
          <w:tcPr>
            <w:tcW w:w="276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GB 31604.34-2016</w:t>
            </w:r>
          </w:p>
        </w:tc>
      </w:tr>
      <w:tr>
        <w:trPr/>
        <w:tc>
          <w:tcPr>
            <w:tcW w:w="7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2</w:t>
            </w:r>
          </w:p>
        </w:tc>
        <w:tc>
          <w:tcPr>
            <w:tcW w:w="263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镉（</w:t>
            </w:r>
            <w:r>
              <w:rPr>
                <w:rFonts w:cs="宋体" w:ascii="宋体" w:hAnsi="宋体"/>
                <w:color w:val="000000"/>
                <w:szCs w:val="21"/>
              </w:rPr>
              <w:t>Cd</w:t>
            </w:r>
            <w:r>
              <w:rPr>
                <w:rFonts w:ascii="宋体" w:hAnsi="宋体" w:cs="宋体"/>
                <w:color w:val="000000"/>
                <w:szCs w:val="21"/>
              </w:rPr>
              <w:t>）迁移量</w:t>
            </w:r>
            <w:r>
              <w:rPr>
                <w:rFonts w:cs="宋体" w:ascii="宋体" w:hAnsi="宋体"/>
                <w:color w:val="000000"/>
                <w:szCs w:val="21"/>
                <w:vertAlign w:val="superscript"/>
              </w:rPr>
              <w:t>*</w:t>
            </w:r>
          </w:p>
        </w:tc>
        <w:tc>
          <w:tcPr>
            <w:tcW w:w="27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GB 4806.5-2016</w:t>
            </w:r>
          </w:p>
        </w:tc>
        <w:tc>
          <w:tcPr>
            <w:tcW w:w="276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GB 31604.24-2016</w:t>
            </w:r>
          </w:p>
        </w:tc>
      </w:tr>
      <w:tr>
        <w:trPr>
          <w:trHeight w:val="217" w:hRule="atLeast"/>
        </w:trPr>
        <w:tc>
          <w:tcPr>
            <w:tcW w:w="8957" w:type="dxa"/>
            <w:gridSpan w:val="4"/>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left"/>
              <w:rPr>
                <w:rFonts w:ascii="宋体" w:hAnsi="宋体" w:cs="宋体"/>
                <w:color w:val="000000"/>
                <w:szCs w:val="21"/>
              </w:rPr>
            </w:pPr>
            <w:r>
              <w:rPr>
                <w:rFonts w:ascii="宋体" w:hAnsi="宋体" w:cs="宋体"/>
                <w:color w:val="000000"/>
                <w:szCs w:val="21"/>
              </w:rPr>
              <w:t>注：</w:t>
            </w:r>
            <w:r>
              <w:rPr>
                <w:rFonts w:cs="宋体" w:ascii="宋体" w:hAnsi="宋体"/>
                <w:color w:val="000000"/>
                <w:szCs w:val="21"/>
              </w:rPr>
              <w:t>*</w:t>
            </w:r>
            <w:r>
              <w:rPr>
                <w:rFonts w:ascii="宋体" w:hAnsi="宋体" w:cs="宋体"/>
                <w:color w:val="000000"/>
                <w:szCs w:val="21"/>
              </w:rPr>
              <w:t>为安全项目</w:t>
            </w:r>
          </w:p>
        </w:tc>
      </w:tr>
    </w:tbl>
    <w:p>
      <w:pPr>
        <w:pStyle w:val="Normal"/>
        <w:snapToGrid w:val="false"/>
        <w:spacing w:lineRule="exact" w:line="440"/>
        <w:jc w:val="center"/>
        <w:rPr>
          <w:rFonts w:ascii="宋体" w:hAnsi="宋体" w:cs="宋体"/>
          <w:color w:val="000000"/>
          <w:szCs w:val="21"/>
        </w:rPr>
      </w:pPr>
      <w:r>
        <w:rPr>
          <w:rFonts w:cs="宋体" w:ascii="宋体" w:hAnsi="宋体"/>
          <w:color w:val="000000"/>
          <w:szCs w:val="21"/>
        </w:rPr>
      </w:r>
    </w:p>
    <w:p>
      <w:pPr>
        <w:pStyle w:val="Normal"/>
        <w:snapToGrid w:val="false"/>
        <w:spacing w:lineRule="exact" w:line="440"/>
        <w:jc w:val="center"/>
        <w:rPr>
          <w:rFonts w:ascii="宋体" w:hAnsi="宋体" w:cs="宋体"/>
          <w:color w:val="000000"/>
          <w:szCs w:val="21"/>
        </w:rPr>
      </w:pPr>
      <w:r>
        <w:rPr>
          <w:rFonts w:ascii="宋体" w:hAnsi="宋体" w:cs="宋体"/>
          <w:color w:val="000000"/>
          <w:szCs w:val="21"/>
        </w:rPr>
        <w:t>表</w:t>
      </w:r>
      <w:r>
        <w:rPr>
          <w:rFonts w:cs="宋体" w:ascii="宋体" w:hAnsi="宋体"/>
          <w:color w:val="000000"/>
          <w:szCs w:val="21"/>
        </w:rPr>
        <w:t xml:space="preserve">5   </w:t>
      </w:r>
      <w:r>
        <w:rPr>
          <w:rFonts w:ascii="宋体" w:hAnsi="宋体" w:cs="宋体"/>
          <w:color w:val="000000"/>
          <w:szCs w:val="21"/>
        </w:rPr>
        <w:t>玻璃水壶</w:t>
      </w:r>
    </w:p>
    <w:tbl>
      <w:tblPr>
        <w:tblW w:w="5000" w:type="pct"/>
        <w:jc w:val="left"/>
        <w:tblInd w:w="0" w:type="dxa"/>
        <w:tblLayout w:type="fixed"/>
        <w:tblCellMar>
          <w:top w:w="0" w:type="dxa"/>
          <w:left w:w="108" w:type="dxa"/>
          <w:bottom w:w="0" w:type="dxa"/>
          <w:right w:w="108" w:type="dxa"/>
        </w:tblCellMar>
      </w:tblPr>
      <w:tblGrid>
        <w:gridCol w:w="795"/>
        <w:gridCol w:w="2632"/>
        <w:gridCol w:w="2767"/>
        <w:gridCol w:w="2763"/>
      </w:tblGrid>
      <w:tr>
        <w:trPr/>
        <w:tc>
          <w:tcPr>
            <w:tcW w:w="7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序号</w:t>
            </w:r>
          </w:p>
        </w:tc>
        <w:tc>
          <w:tcPr>
            <w:tcW w:w="263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检验项目</w:t>
            </w:r>
          </w:p>
        </w:tc>
        <w:tc>
          <w:tcPr>
            <w:tcW w:w="27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检验依据</w:t>
            </w:r>
          </w:p>
        </w:tc>
        <w:tc>
          <w:tcPr>
            <w:tcW w:w="276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检验方法</w:t>
            </w:r>
          </w:p>
        </w:tc>
      </w:tr>
      <w:tr>
        <w:trPr/>
        <w:tc>
          <w:tcPr>
            <w:tcW w:w="7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1</w:t>
            </w:r>
          </w:p>
        </w:tc>
        <w:tc>
          <w:tcPr>
            <w:tcW w:w="263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铅（</w:t>
            </w:r>
            <w:r>
              <w:rPr>
                <w:rFonts w:cs="宋体" w:ascii="宋体" w:hAnsi="宋体"/>
                <w:color w:val="000000"/>
                <w:szCs w:val="21"/>
              </w:rPr>
              <w:t>Pb</w:t>
            </w:r>
            <w:r>
              <w:rPr>
                <w:rFonts w:ascii="宋体" w:hAnsi="宋体" w:cs="宋体"/>
                <w:color w:val="000000"/>
                <w:szCs w:val="21"/>
              </w:rPr>
              <w:t>）迁移量</w:t>
            </w:r>
            <w:r>
              <w:rPr>
                <w:rFonts w:cs="宋体" w:ascii="宋体" w:hAnsi="宋体"/>
                <w:color w:val="000000"/>
                <w:szCs w:val="21"/>
                <w:vertAlign w:val="superscript"/>
              </w:rPr>
              <w:t>*</w:t>
            </w:r>
          </w:p>
        </w:tc>
        <w:tc>
          <w:tcPr>
            <w:tcW w:w="27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GB 4806.5-2016</w:t>
            </w:r>
          </w:p>
        </w:tc>
        <w:tc>
          <w:tcPr>
            <w:tcW w:w="276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GB 31604.34-2016</w:t>
            </w:r>
          </w:p>
        </w:tc>
      </w:tr>
      <w:tr>
        <w:trPr/>
        <w:tc>
          <w:tcPr>
            <w:tcW w:w="7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2</w:t>
            </w:r>
          </w:p>
        </w:tc>
        <w:tc>
          <w:tcPr>
            <w:tcW w:w="263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镉（</w:t>
            </w:r>
            <w:r>
              <w:rPr>
                <w:rFonts w:cs="宋体" w:ascii="宋体" w:hAnsi="宋体"/>
                <w:color w:val="000000"/>
                <w:szCs w:val="21"/>
              </w:rPr>
              <w:t>Cd</w:t>
            </w:r>
            <w:r>
              <w:rPr>
                <w:rFonts w:ascii="宋体" w:hAnsi="宋体" w:cs="宋体"/>
                <w:color w:val="000000"/>
                <w:szCs w:val="21"/>
              </w:rPr>
              <w:t>）迁移量</w:t>
            </w:r>
            <w:r>
              <w:rPr>
                <w:rFonts w:cs="宋体" w:ascii="宋体" w:hAnsi="宋体"/>
                <w:color w:val="000000"/>
                <w:szCs w:val="21"/>
                <w:vertAlign w:val="superscript"/>
              </w:rPr>
              <w:t>*</w:t>
            </w:r>
          </w:p>
        </w:tc>
        <w:tc>
          <w:tcPr>
            <w:tcW w:w="27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GB 4806.5-2016</w:t>
            </w:r>
          </w:p>
        </w:tc>
        <w:tc>
          <w:tcPr>
            <w:tcW w:w="276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GB 31604.24-2016</w:t>
            </w:r>
          </w:p>
        </w:tc>
      </w:tr>
      <w:tr>
        <w:trPr>
          <w:trHeight w:val="217" w:hRule="atLeast"/>
        </w:trPr>
        <w:tc>
          <w:tcPr>
            <w:tcW w:w="8957" w:type="dxa"/>
            <w:gridSpan w:val="4"/>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left"/>
              <w:rPr>
                <w:rFonts w:ascii="宋体" w:hAnsi="宋体" w:cs="宋体"/>
                <w:color w:val="000000"/>
                <w:szCs w:val="21"/>
              </w:rPr>
            </w:pPr>
            <w:r>
              <w:rPr>
                <w:rFonts w:ascii="宋体" w:hAnsi="宋体" w:cs="宋体"/>
                <w:color w:val="000000"/>
                <w:szCs w:val="21"/>
              </w:rPr>
              <w:t>注：</w:t>
            </w:r>
            <w:r>
              <w:rPr>
                <w:rFonts w:cs="宋体" w:ascii="宋体" w:hAnsi="宋体"/>
                <w:color w:val="000000"/>
                <w:szCs w:val="21"/>
              </w:rPr>
              <w:t>*</w:t>
            </w:r>
            <w:r>
              <w:rPr>
                <w:rFonts w:ascii="宋体" w:hAnsi="宋体" w:cs="宋体"/>
                <w:color w:val="000000"/>
                <w:szCs w:val="21"/>
              </w:rPr>
              <w:t>为安全项目</w:t>
            </w:r>
          </w:p>
        </w:tc>
      </w:tr>
    </w:tbl>
    <w:p>
      <w:pPr>
        <w:pStyle w:val="Normal"/>
        <w:snapToGrid w:val="false"/>
        <w:spacing w:lineRule="exact" w:line="440"/>
        <w:rPr>
          <w:rFonts w:ascii="宋体" w:hAnsi="宋体" w:cs="宋体"/>
          <w:color w:val="000000"/>
          <w:szCs w:val="21"/>
        </w:rPr>
      </w:pPr>
      <w:r>
        <w:rPr>
          <w:rFonts w:cs="宋体" w:ascii="宋体" w:hAnsi="宋体"/>
          <w:color w:val="000000"/>
          <w:szCs w:val="21"/>
        </w:rPr>
      </w:r>
    </w:p>
    <w:p>
      <w:pPr>
        <w:pStyle w:val="Normal"/>
        <w:snapToGrid w:val="false"/>
        <w:spacing w:lineRule="exact" w:line="440"/>
        <w:ind w:firstLine="3570"/>
        <w:rPr>
          <w:rFonts w:ascii="宋体" w:hAnsi="宋体" w:cs="宋体"/>
          <w:color w:val="000000"/>
          <w:szCs w:val="21"/>
        </w:rPr>
      </w:pPr>
      <w:r>
        <w:rPr>
          <w:rFonts w:ascii="宋体" w:hAnsi="宋体" w:cs="宋体"/>
          <w:color w:val="000000"/>
          <w:szCs w:val="21"/>
        </w:rPr>
        <w:t>表</w:t>
      </w:r>
      <w:r>
        <w:rPr>
          <w:rFonts w:cs="宋体" w:ascii="宋体" w:hAnsi="宋体"/>
          <w:color w:val="000000"/>
          <w:szCs w:val="21"/>
        </w:rPr>
        <w:t xml:space="preserve">6 </w:t>
      </w:r>
      <w:r>
        <w:rPr>
          <w:rFonts w:ascii="宋体" w:hAnsi="宋体" w:cs="宋体"/>
          <w:color w:val="000000"/>
          <w:szCs w:val="21"/>
        </w:rPr>
        <w:t xml:space="preserve">双层玻璃口杯 </w:t>
      </w:r>
    </w:p>
    <w:tbl>
      <w:tblPr>
        <w:tblW w:w="5000" w:type="pct"/>
        <w:jc w:val="left"/>
        <w:tblInd w:w="0" w:type="dxa"/>
        <w:tblLayout w:type="fixed"/>
        <w:tblCellMar>
          <w:top w:w="0" w:type="dxa"/>
          <w:left w:w="108" w:type="dxa"/>
          <w:bottom w:w="0" w:type="dxa"/>
          <w:right w:w="108" w:type="dxa"/>
        </w:tblCellMar>
      </w:tblPr>
      <w:tblGrid>
        <w:gridCol w:w="795"/>
        <w:gridCol w:w="2632"/>
        <w:gridCol w:w="2767"/>
        <w:gridCol w:w="2763"/>
      </w:tblGrid>
      <w:tr>
        <w:trPr/>
        <w:tc>
          <w:tcPr>
            <w:tcW w:w="7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序号</w:t>
            </w:r>
          </w:p>
        </w:tc>
        <w:tc>
          <w:tcPr>
            <w:tcW w:w="263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检验项目</w:t>
            </w:r>
          </w:p>
        </w:tc>
        <w:tc>
          <w:tcPr>
            <w:tcW w:w="27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检验依据</w:t>
            </w:r>
          </w:p>
        </w:tc>
        <w:tc>
          <w:tcPr>
            <w:tcW w:w="276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检验方法</w:t>
            </w:r>
          </w:p>
        </w:tc>
      </w:tr>
      <w:tr>
        <w:trPr/>
        <w:tc>
          <w:tcPr>
            <w:tcW w:w="7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1</w:t>
            </w:r>
          </w:p>
        </w:tc>
        <w:tc>
          <w:tcPr>
            <w:tcW w:w="263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容量偏差</w:t>
            </w:r>
          </w:p>
        </w:tc>
        <w:tc>
          <w:tcPr>
            <w:tcW w:w="276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cs="宋体"/>
                <w:color w:val="000000"/>
                <w:szCs w:val="21"/>
              </w:rPr>
            </w:pPr>
            <w:r>
              <w:rPr>
                <w:rFonts w:cs="宋体" w:ascii="宋体" w:hAnsi="宋体"/>
                <w:color w:val="000000"/>
                <w:szCs w:val="21"/>
              </w:rPr>
              <w:t>QB/T 2933- 2021</w:t>
            </w:r>
          </w:p>
        </w:tc>
        <w:tc>
          <w:tcPr>
            <w:tcW w:w="276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cs="宋体"/>
                <w:color w:val="000000"/>
                <w:szCs w:val="21"/>
              </w:rPr>
            </w:pPr>
            <w:r>
              <w:rPr>
                <w:rFonts w:cs="宋体" w:ascii="宋体" w:hAnsi="宋体"/>
                <w:color w:val="000000"/>
                <w:szCs w:val="21"/>
              </w:rPr>
              <w:t>QB/T 2933- 2021</w:t>
            </w:r>
          </w:p>
        </w:tc>
      </w:tr>
      <w:tr>
        <w:trPr/>
        <w:tc>
          <w:tcPr>
            <w:tcW w:w="7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2</w:t>
            </w:r>
          </w:p>
        </w:tc>
        <w:tc>
          <w:tcPr>
            <w:tcW w:w="263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稳定性</w:t>
            </w:r>
          </w:p>
        </w:tc>
        <w:tc>
          <w:tcPr>
            <w:tcW w:w="276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cs="宋体"/>
                <w:color w:val="000000"/>
                <w:szCs w:val="21"/>
              </w:rPr>
            </w:pPr>
            <w:r>
              <w:rPr>
                <w:rFonts w:cs="宋体" w:ascii="宋体" w:hAnsi="宋体"/>
                <w:color w:val="000000"/>
                <w:szCs w:val="21"/>
              </w:rPr>
              <w:t>QB/T 2933- 2021</w:t>
            </w:r>
          </w:p>
        </w:tc>
        <w:tc>
          <w:tcPr>
            <w:tcW w:w="276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cs="宋体"/>
                <w:color w:val="000000"/>
                <w:szCs w:val="21"/>
              </w:rPr>
            </w:pPr>
            <w:r>
              <w:rPr>
                <w:rFonts w:cs="宋体" w:ascii="宋体" w:hAnsi="宋体"/>
                <w:color w:val="000000"/>
                <w:szCs w:val="21"/>
              </w:rPr>
              <w:t>QB/T 2933- 2021</w:t>
            </w:r>
          </w:p>
        </w:tc>
      </w:tr>
      <w:tr>
        <w:trPr/>
        <w:tc>
          <w:tcPr>
            <w:tcW w:w="7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3</w:t>
            </w:r>
          </w:p>
        </w:tc>
        <w:tc>
          <w:tcPr>
            <w:tcW w:w="263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外表面温度</w:t>
            </w:r>
          </w:p>
        </w:tc>
        <w:tc>
          <w:tcPr>
            <w:tcW w:w="276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cs="宋体"/>
                <w:color w:val="000000"/>
                <w:szCs w:val="21"/>
              </w:rPr>
            </w:pPr>
            <w:r>
              <w:rPr>
                <w:rFonts w:cs="宋体" w:ascii="宋体" w:hAnsi="宋体"/>
                <w:color w:val="000000"/>
                <w:szCs w:val="21"/>
              </w:rPr>
              <w:t>QB/T 2933- 2021</w:t>
            </w:r>
          </w:p>
        </w:tc>
        <w:tc>
          <w:tcPr>
            <w:tcW w:w="276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cs="宋体"/>
                <w:color w:val="000000"/>
                <w:szCs w:val="21"/>
              </w:rPr>
            </w:pPr>
            <w:r>
              <w:rPr>
                <w:rFonts w:cs="宋体" w:ascii="宋体" w:hAnsi="宋体"/>
                <w:color w:val="000000"/>
                <w:szCs w:val="21"/>
              </w:rPr>
              <w:t>QB/T 2933- 2021</w:t>
            </w:r>
          </w:p>
        </w:tc>
      </w:tr>
      <w:tr>
        <w:trPr/>
        <w:tc>
          <w:tcPr>
            <w:tcW w:w="7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4</w:t>
            </w:r>
          </w:p>
        </w:tc>
        <w:tc>
          <w:tcPr>
            <w:tcW w:w="263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密封性能</w:t>
            </w:r>
            <w:r>
              <w:rPr>
                <w:rFonts w:cs="宋体" w:ascii="宋体" w:hAnsi="宋体"/>
                <w:color w:val="000000"/>
                <w:szCs w:val="21"/>
                <w:vertAlign w:val="superscript"/>
              </w:rPr>
              <w:t>*</w:t>
            </w:r>
          </w:p>
        </w:tc>
        <w:tc>
          <w:tcPr>
            <w:tcW w:w="276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cs="宋体"/>
                <w:color w:val="000000"/>
                <w:szCs w:val="21"/>
              </w:rPr>
            </w:pPr>
            <w:r>
              <w:rPr>
                <w:rFonts w:cs="宋体" w:ascii="宋体" w:hAnsi="宋体"/>
                <w:color w:val="000000"/>
                <w:szCs w:val="21"/>
              </w:rPr>
              <w:t>QB/T 2933- 2021</w:t>
            </w:r>
          </w:p>
        </w:tc>
        <w:tc>
          <w:tcPr>
            <w:tcW w:w="276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cs="宋体"/>
                <w:color w:val="000000"/>
                <w:szCs w:val="21"/>
              </w:rPr>
            </w:pPr>
            <w:r>
              <w:rPr>
                <w:rFonts w:cs="宋体" w:ascii="宋体" w:hAnsi="宋体"/>
                <w:color w:val="000000"/>
                <w:szCs w:val="21"/>
              </w:rPr>
              <w:t>QB/T 2933- 2021</w:t>
            </w:r>
          </w:p>
        </w:tc>
      </w:tr>
      <w:tr>
        <w:trPr/>
        <w:tc>
          <w:tcPr>
            <w:tcW w:w="7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5</w:t>
            </w:r>
          </w:p>
        </w:tc>
        <w:tc>
          <w:tcPr>
            <w:tcW w:w="263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表面印刷文字和图案的附着力</w:t>
            </w:r>
          </w:p>
        </w:tc>
        <w:tc>
          <w:tcPr>
            <w:tcW w:w="276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cs="宋体"/>
                <w:color w:val="000000"/>
                <w:szCs w:val="21"/>
              </w:rPr>
            </w:pPr>
            <w:r>
              <w:rPr>
                <w:rFonts w:cs="宋体" w:ascii="宋体" w:hAnsi="宋体"/>
                <w:color w:val="000000"/>
                <w:szCs w:val="21"/>
              </w:rPr>
              <w:t>QB/T 2933- 2021</w:t>
            </w:r>
          </w:p>
        </w:tc>
        <w:tc>
          <w:tcPr>
            <w:tcW w:w="276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cs="宋体"/>
                <w:color w:val="000000"/>
                <w:szCs w:val="21"/>
              </w:rPr>
            </w:pPr>
            <w:r>
              <w:rPr>
                <w:rFonts w:cs="宋体" w:ascii="宋体" w:hAnsi="宋体"/>
                <w:color w:val="000000"/>
                <w:szCs w:val="21"/>
              </w:rPr>
              <w:t>QB/T 2933- 2021</w:t>
            </w:r>
          </w:p>
        </w:tc>
      </w:tr>
      <w:tr>
        <w:trPr/>
        <w:tc>
          <w:tcPr>
            <w:tcW w:w="7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6</w:t>
            </w:r>
          </w:p>
        </w:tc>
        <w:tc>
          <w:tcPr>
            <w:tcW w:w="263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铅（</w:t>
            </w:r>
            <w:r>
              <w:rPr>
                <w:rFonts w:cs="宋体" w:ascii="宋体" w:hAnsi="宋体"/>
                <w:color w:val="000000"/>
                <w:szCs w:val="21"/>
              </w:rPr>
              <w:t>Pb</w:t>
            </w:r>
            <w:r>
              <w:rPr>
                <w:rFonts w:ascii="宋体" w:hAnsi="宋体" w:cs="宋体"/>
                <w:color w:val="000000"/>
                <w:szCs w:val="21"/>
              </w:rPr>
              <w:t>）迁移量</w:t>
            </w:r>
            <w:r>
              <w:rPr>
                <w:rFonts w:cs="宋体" w:ascii="宋体" w:hAnsi="宋体"/>
                <w:color w:val="000000"/>
                <w:szCs w:val="21"/>
                <w:vertAlign w:val="superscript"/>
              </w:rPr>
              <w:t>*</w:t>
            </w:r>
          </w:p>
        </w:tc>
        <w:tc>
          <w:tcPr>
            <w:tcW w:w="276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GB 4806.5-2016</w:t>
            </w:r>
          </w:p>
        </w:tc>
        <w:tc>
          <w:tcPr>
            <w:tcW w:w="276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GB 31604.34-2016</w:t>
            </w:r>
          </w:p>
        </w:tc>
      </w:tr>
      <w:tr>
        <w:trPr/>
        <w:tc>
          <w:tcPr>
            <w:tcW w:w="7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7</w:t>
            </w:r>
          </w:p>
        </w:tc>
        <w:tc>
          <w:tcPr>
            <w:tcW w:w="263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镉（</w:t>
            </w:r>
            <w:r>
              <w:rPr>
                <w:rFonts w:cs="宋体" w:ascii="宋体" w:hAnsi="宋体"/>
                <w:color w:val="000000"/>
                <w:szCs w:val="21"/>
              </w:rPr>
              <w:t>Cd</w:t>
            </w:r>
            <w:r>
              <w:rPr>
                <w:rFonts w:ascii="宋体" w:hAnsi="宋体" w:cs="宋体"/>
                <w:color w:val="000000"/>
                <w:szCs w:val="21"/>
              </w:rPr>
              <w:t>）迁移量</w:t>
            </w:r>
            <w:r>
              <w:rPr>
                <w:rFonts w:cs="宋体" w:ascii="宋体" w:hAnsi="宋体"/>
                <w:color w:val="000000"/>
                <w:szCs w:val="21"/>
                <w:vertAlign w:val="superscript"/>
              </w:rPr>
              <w:t>*</w:t>
            </w:r>
          </w:p>
        </w:tc>
        <w:tc>
          <w:tcPr>
            <w:tcW w:w="276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GB 4806.5-2016</w:t>
            </w:r>
          </w:p>
        </w:tc>
        <w:tc>
          <w:tcPr>
            <w:tcW w:w="276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GB 31604.24-2016</w:t>
            </w:r>
          </w:p>
        </w:tc>
      </w:tr>
      <w:tr>
        <w:trPr>
          <w:trHeight w:val="217" w:hRule="atLeast"/>
        </w:trPr>
        <w:tc>
          <w:tcPr>
            <w:tcW w:w="8957" w:type="dxa"/>
            <w:gridSpan w:val="4"/>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left"/>
              <w:rPr>
                <w:rFonts w:ascii="宋体" w:hAnsi="宋体" w:cs="宋体"/>
                <w:color w:val="000000"/>
                <w:szCs w:val="21"/>
              </w:rPr>
            </w:pPr>
            <w:r>
              <w:rPr>
                <w:rFonts w:ascii="宋体" w:hAnsi="宋体" w:cs="宋体"/>
                <w:color w:val="000000"/>
                <w:szCs w:val="21"/>
              </w:rPr>
              <w:t>注：</w:t>
            </w:r>
            <w:r>
              <w:rPr>
                <w:rFonts w:cs="宋体" w:ascii="宋体" w:hAnsi="宋体"/>
                <w:color w:val="000000"/>
                <w:szCs w:val="21"/>
              </w:rPr>
              <w:t>*</w:t>
            </w:r>
            <w:r>
              <w:rPr>
                <w:rFonts w:ascii="宋体" w:hAnsi="宋体" w:cs="宋体"/>
                <w:color w:val="000000"/>
                <w:szCs w:val="21"/>
              </w:rPr>
              <w:t>为安全项目</w:t>
            </w:r>
          </w:p>
        </w:tc>
      </w:tr>
    </w:tbl>
    <w:p>
      <w:pPr>
        <w:pStyle w:val="Normal"/>
        <w:snapToGrid w:val="false"/>
        <w:spacing w:lineRule="exact" w:line="440"/>
        <w:jc w:val="center"/>
        <w:rPr>
          <w:rFonts w:ascii="宋体" w:hAnsi="宋体" w:cs="宋体"/>
          <w:color w:val="000000"/>
          <w:szCs w:val="21"/>
        </w:rPr>
      </w:pPr>
      <w:r>
        <w:rPr>
          <w:rFonts w:cs="宋体" w:ascii="宋体" w:hAnsi="宋体"/>
          <w:color w:val="000000"/>
          <w:szCs w:val="21"/>
        </w:rPr>
      </w:r>
    </w:p>
    <w:p>
      <w:pPr>
        <w:pStyle w:val="Normal"/>
        <w:snapToGrid w:val="false"/>
        <w:spacing w:lineRule="exact" w:line="440"/>
        <w:jc w:val="center"/>
        <w:rPr>
          <w:rFonts w:ascii="宋体" w:hAnsi="宋体" w:cs="宋体"/>
          <w:color w:val="000000"/>
          <w:szCs w:val="21"/>
        </w:rPr>
      </w:pPr>
      <w:r>
        <w:rPr>
          <w:rFonts w:ascii="宋体" w:hAnsi="宋体" w:cs="宋体"/>
          <w:color w:val="000000"/>
          <w:szCs w:val="21"/>
        </w:rPr>
        <w:t>表</w:t>
      </w:r>
      <w:r>
        <w:rPr>
          <w:rFonts w:cs="宋体" w:ascii="宋体" w:hAnsi="宋体"/>
          <w:color w:val="000000"/>
          <w:szCs w:val="21"/>
        </w:rPr>
        <w:t xml:space="preserve">7   </w:t>
      </w:r>
      <w:r>
        <w:rPr>
          <w:rFonts w:ascii="宋体" w:hAnsi="宋体" w:cs="宋体"/>
          <w:color w:val="000000"/>
          <w:szCs w:val="21"/>
        </w:rPr>
        <w:t>食品罐头瓶、小口调味品瓶、牛奶瓶、含气饮料瓶</w:t>
      </w:r>
    </w:p>
    <w:tbl>
      <w:tblPr>
        <w:tblW w:w="5000" w:type="pct"/>
        <w:jc w:val="left"/>
        <w:tblInd w:w="0" w:type="dxa"/>
        <w:tblLayout w:type="fixed"/>
        <w:tblCellMar>
          <w:top w:w="0" w:type="dxa"/>
          <w:left w:w="108" w:type="dxa"/>
          <w:bottom w:w="0" w:type="dxa"/>
          <w:right w:w="108" w:type="dxa"/>
        </w:tblCellMar>
      </w:tblPr>
      <w:tblGrid>
        <w:gridCol w:w="795"/>
        <w:gridCol w:w="2632"/>
        <w:gridCol w:w="2767"/>
        <w:gridCol w:w="2763"/>
      </w:tblGrid>
      <w:tr>
        <w:trPr/>
        <w:tc>
          <w:tcPr>
            <w:tcW w:w="7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序号</w:t>
            </w:r>
          </w:p>
        </w:tc>
        <w:tc>
          <w:tcPr>
            <w:tcW w:w="263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检验项目</w:t>
            </w:r>
          </w:p>
        </w:tc>
        <w:tc>
          <w:tcPr>
            <w:tcW w:w="27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检验依据</w:t>
            </w:r>
          </w:p>
        </w:tc>
        <w:tc>
          <w:tcPr>
            <w:tcW w:w="276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检验方法</w:t>
            </w:r>
          </w:p>
        </w:tc>
      </w:tr>
      <w:tr>
        <w:trPr/>
        <w:tc>
          <w:tcPr>
            <w:tcW w:w="7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1</w:t>
            </w:r>
          </w:p>
        </w:tc>
        <w:tc>
          <w:tcPr>
            <w:tcW w:w="263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铅（</w:t>
            </w:r>
            <w:r>
              <w:rPr>
                <w:rFonts w:cs="宋体" w:ascii="宋体" w:hAnsi="宋体"/>
                <w:color w:val="000000"/>
                <w:szCs w:val="21"/>
              </w:rPr>
              <w:t>Pb</w:t>
            </w:r>
            <w:r>
              <w:rPr>
                <w:rFonts w:ascii="宋体" w:hAnsi="宋体" w:cs="宋体"/>
                <w:color w:val="000000"/>
                <w:szCs w:val="21"/>
              </w:rPr>
              <w:t>）迁移量</w:t>
            </w:r>
            <w:r>
              <w:rPr>
                <w:rFonts w:cs="宋体" w:ascii="宋体" w:hAnsi="宋体"/>
                <w:color w:val="000000"/>
                <w:szCs w:val="21"/>
                <w:vertAlign w:val="superscript"/>
              </w:rPr>
              <w:t>*</w:t>
            </w:r>
          </w:p>
        </w:tc>
        <w:tc>
          <w:tcPr>
            <w:tcW w:w="27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GB 4806.5-2016</w:t>
            </w:r>
          </w:p>
        </w:tc>
        <w:tc>
          <w:tcPr>
            <w:tcW w:w="276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GB 31604.34-2016</w:t>
            </w:r>
          </w:p>
        </w:tc>
      </w:tr>
      <w:tr>
        <w:trPr/>
        <w:tc>
          <w:tcPr>
            <w:tcW w:w="7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2</w:t>
            </w:r>
          </w:p>
        </w:tc>
        <w:tc>
          <w:tcPr>
            <w:tcW w:w="263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镉（</w:t>
            </w:r>
            <w:r>
              <w:rPr>
                <w:rFonts w:cs="宋体" w:ascii="宋体" w:hAnsi="宋体"/>
                <w:color w:val="000000"/>
                <w:szCs w:val="21"/>
              </w:rPr>
              <w:t>Cd</w:t>
            </w:r>
            <w:r>
              <w:rPr>
                <w:rFonts w:ascii="宋体" w:hAnsi="宋体" w:cs="宋体"/>
                <w:color w:val="000000"/>
                <w:szCs w:val="21"/>
              </w:rPr>
              <w:t>）迁移量</w:t>
            </w:r>
            <w:r>
              <w:rPr>
                <w:rFonts w:cs="宋体" w:ascii="宋体" w:hAnsi="宋体"/>
                <w:color w:val="000000"/>
                <w:szCs w:val="21"/>
                <w:vertAlign w:val="superscript"/>
              </w:rPr>
              <w:t>*</w:t>
            </w:r>
          </w:p>
        </w:tc>
        <w:tc>
          <w:tcPr>
            <w:tcW w:w="27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GB 4806.5-2016</w:t>
            </w:r>
          </w:p>
        </w:tc>
        <w:tc>
          <w:tcPr>
            <w:tcW w:w="276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GB 31604.24-2016</w:t>
            </w:r>
          </w:p>
        </w:tc>
      </w:tr>
      <w:tr>
        <w:trPr>
          <w:trHeight w:val="217" w:hRule="atLeast"/>
        </w:trPr>
        <w:tc>
          <w:tcPr>
            <w:tcW w:w="8957" w:type="dxa"/>
            <w:gridSpan w:val="4"/>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left"/>
              <w:rPr>
                <w:rFonts w:ascii="宋体" w:hAnsi="宋体" w:cs="宋体"/>
                <w:color w:val="000000"/>
                <w:szCs w:val="21"/>
              </w:rPr>
            </w:pPr>
            <w:r>
              <w:rPr>
                <w:rFonts w:ascii="宋体" w:hAnsi="宋体" w:cs="宋体"/>
                <w:color w:val="000000"/>
                <w:szCs w:val="21"/>
              </w:rPr>
              <w:t>注：</w:t>
            </w:r>
            <w:r>
              <w:rPr>
                <w:rFonts w:cs="宋体" w:ascii="宋体" w:hAnsi="宋体"/>
                <w:color w:val="000000"/>
                <w:szCs w:val="21"/>
              </w:rPr>
              <w:t>*</w:t>
            </w:r>
            <w:r>
              <w:rPr>
                <w:rFonts w:ascii="宋体" w:hAnsi="宋体" w:cs="宋体"/>
                <w:color w:val="000000"/>
                <w:szCs w:val="21"/>
              </w:rPr>
              <w:t>为安全项目</w:t>
            </w:r>
          </w:p>
        </w:tc>
      </w:tr>
    </w:tbl>
    <w:p>
      <w:pPr>
        <w:pStyle w:val="Normal"/>
        <w:snapToGrid w:val="false"/>
        <w:spacing w:lineRule="exact" w:line="440"/>
        <w:jc w:val="center"/>
        <w:rPr>
          <w:rFonts w:ascii="宋体" w:hAnsi="宋体" w:cs="宋体"/>
          <w:color w:val="000000"/>
          <w:szCs w:val="21"/>
        </w:rPr>
      </w:pPr>
      <w:r>
        <w:rPr>
          <w:rFonts w:cs="宋体" w:ascii="宋体" w:hAnsi="宋体"/>
          <w:color w:val="000000"/>
          <w:szCs w:val="21"/>
        </w:rPr>
      </w:r>
    </w:p>
    <w:p>
      <w:pPr>
        <w:pStyle w:val="Normal"/>
        <w:snapToGrid w:val="false"/>
        <w:spacing w:lineRule="exact" w:line="440"/>
        <w:jc w:val="center"/>
        <w:rPr>
          <w:rFonts w:ascii="宋体" w:hAnsi="宋体" w:cs="宋体"/>
          <w:color w:val="000000"/>
          <w:szCs w:val="21"/>
        </w:rPr>
      </w:pPr>
      <w:r>
        <w:rPr>
          <w:rFonts w:ascii="宋体" w:hAnsi="宋体" w:cs="宋体"/>
          <w:color w:val="000000"/>
          <w:szCs w:val="21"/>
        </w:rPr>
        <w:t>表</w:t>
      </w:r>
      <w:r>
        <w:rPr>
          <w:rFonts w:cs="宋体" w:ascii="宋体" w:hAnsi="宋体"/>
          <w:color w:val="000000"/>
          <w:szCs w:val="21"/>
        </w:rPr>
        <w:t xml:space="preserve">8   </w:t>
      </w:r>
      <w:r>
        <w:rPr>
          <w:rFonts w:ascii="宋体" w:hAnsi="宋体" w:cs="宋体"/>
          <w:color w:val="000000"/>
          <w:szCs w:val="21"/>
        </w:rPr>
        <w:t>其他类食品用玻璃制品</w:t>
      </w:r>
    </w:p>
    <w:tbl>
      <w:tblPr>
        <w:tblW w:w="5000" w:type="pct"/>
        <w:jc w:val="left"/>
        <w:tblInd w:w="0" w:type="dxa"/>
        <w:tblLayout w:type="fixed"/>
        <w:tblCellMar>
          <w:top w:w="0" w:type="dxa"/>
          <w:left w:w="108" w:type="dxa"/>
          <w:bottom w:w="0" w:type="dxa"/>
          <w:right w:w="108" w:type="dxa"/>
        </w:tblCellMar>
      </w:tblPr>
      <w:tblGrid>
        <w:gridCol w:w="795"/>
        <w:gridCol w:w="2632"/>
        <w:gridCol w:w="2767"/>
        <w:gridCol w:w="2763"/>
      </w:tblGrid>
      <w:tr>
        <w:trPr/>
        <w:tc>
          <w:tcPr>
            <w:tcW w:w="7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序号</w:t>
            </w:r>
          </w:p>
        </w:tc>
        <w:tc>
          <w:tcPr>
            <w:tcW w:w="263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检验项目</w:t>
            </w:r>
          </w:p>
        </w:tc>
        <w:tc>
          <w:tcPr>
            <w:tcW w:w="27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检验依据</w:t>
            </w:r>
          </w:p>
        </w:tc>
        <w:tc>
          <w:tcPr>
            <w:tcW w:w="276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检验方法</w:t>
            </w:r>
          </w:p>
        </w:tc>
      </w:tr>
      <w:tr>
        <w:trPr/>
        <w:tc>
          <w:tcPr>
            <w:tcW w:w="7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1</w:t>
            </w:r>
          </w:p>
        </w:tc>
        <w:tc>
          <w:tcPr>
            <w:tcW w:w="263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铅（</w:t>
            </w:r>
            <w:r>
              <w:rPr>
                <w:rFonts w:cs="宋体" w:ascii="宋体" w:hAnsi="宋体"/>
                <w:color w:val="000000"/>
                <w:szCs w:val="21"/>
              </w:rPr>
              <w:t>Pb</w:t>
            </w:r>
            <w:r>
              <w:rPr>
                <w:rFonts w:ascii="宋体" w:hAnsi="宋体" w:cs="宋体"/>
                <w:color w:val="000000"/>
                <w:szCs w:val="21"/>
              </w:rPr>
              <w:t>）迁移量</w:t>
            </w:r>
            <w:r>
              <w:rPr>
                <w:rFonts w:cs="宋体" w:ascii="宋体" w:hAnsi="宋体"/>
                <w:color w:val="000000"/>
                <w:szCs w:val="21"/>
                <w:vertAlign w:val="superscript"/>
              </w:rPr>
              <w:t>*</w:t>
            </w:r>
          </w:p>
        </w:tc>
        <w:tc>
          <w:tcPr>
            <w:tcW w:w="27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GB 4806.5-2016</w:t>
            </w:r>
          </w:p>
        </w:tc>
        <w:tc>
          <w:tcPr>
            <w:tcW w:w="276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GB 31604.34-2016</w:t>
            </w:r>
          </w:p>
        </w:tc>
      </w:tr>
      <w:tr>
        <w:trPr/>
        <w:tc>
          <w:tcPr>
            <w:tcW w:w="7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2</w:t>
            </w:r>
          </w:p>
        </w:tc>
        <w:tc>
          <w:tcPr>
            <w:tcW w:w="263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ascii="宋体" w:hAnsi="宋体" w:cs="宋体"/>
                <w:color w:val="000000"/>
                <w:szCs w:val="21"/>
              </w:rPr>
              <w:t>镉（</w:t>
            </w:r>
            <w:r>
              <w:rPr>
                <w:rFonts w:cs="宋体" w:ascii="宋体" w:hAnsi="宋体"/>
                <w:color w:val="000000"/>
                <w:szCs w:val="21"/>
              </w:rPr>
              <w:t>Cd</w:t>
            </w:r>
            <w:r>
              <w:rPr>
                <w:rFonts w:ascii="宋体" w:hAnsi="宋体" w:cs="宋体"/>
                <w:color w:val="000000"/>
                <w:szCs w:val="21"/>
              </w:rPr>
              <w:t>）迁移量</w:t>
            </w:r>
            <w:r>
              <w:rPr>
                <w:rFonts w:cs="宋体" w:ascii="宋体" w:hAnsi="宋体"/>
                <w:color w:val="000000"/>
                <w:szCs w:val="21"/>
                <w:vertAlign w:val="superscript"/>
              </w:rPr>
              <w:t>*</w:t>
            </w:r>
          </w:p>
        </w:tc>
        <w:tc>
          <w:tcPr>
            <w:tcW w:w="27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GB 4806.5-2016</w:t>
            </w:r>
          </w:p>
        </w:tc>
        <w:tc>
          <w:tcPr>
            <w:tcW w:w="276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center"/>
              <w:rPr>
                <w:rFonts w:ascii="宋体" w:hAnsi="宋体" w:cs="宋体"/>
                <w:color w:val="000000"/>
                <w:szCs w:val="21"/>
              </w:rPr>
            </w:pPr>
            <w:r>
              <w:rPr>
                <w:rFonts w:cs="宋体" w:ascii="宋体" w:hAnsi="宋体"/>
                <w:color w:val="000000"/>
                <w:szCs w:val="21"/>
              </w:rPr>
              <w:t>GB 31604.24-2016</w:t>
            </w:r>
          </w:p>
        </w:tc>
      </w:tr>
      <w:tr>
        <w:trPr>
          <w:trHeight w:val="217" w:hRule="atLeast"/>
        </w:trPr>
        <w:tc>
          <w:tcPr>
            <w:tcW w:w="8957" w:type="dxa"/>
            <w:gridSpan w:val="4"/>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jc w:val="left"/>
              <w:rPr>
                <w:rFonts w:ascii="宋体" w:hAnsi="宋体" w:cs="宋体"/>
                <w:color w:val="000000"/>
                <w:szCs w:val="21"/>
              </w:rPr>
            </w:pPr>
            <w:r>
              <w:rPr>
                <w:rFonts w:ascii="宋体" w:hAnsi="宋体" w:cs="宋体"/>
                <w:color w:val="000000"/>
                <w:szCs w:val="21"/>
              </w:rPr>
              <w:t>注：</w:t>
            </w:r>
            <w:r>
              <w:rPr>
                <w:rFonts w:cs="宋体" w:ascii="宋体" w:hAnsi="宋体"/>
                <w:color w:val="000000"/>
                <w:szCs w:val="21"/>
              </w:rPr>
              <w:t>*</w:t>
            </w:r>
            <w:r>
              <w:rPr>
                <w:rFonts w:ascii="宋体" w:hAnsi="宋体" w:cs="宋体"/>
                <w:color w:val="000000"/>
                <w:szCs w:val="21"/>
              </w:rPr>
              <w:t>为安全项目</w:t>
            </w:r>
          </w:p>
        </w:tc>
      </w:tr>
    </w:tbl>
    <w:p>
      <w:pPr>
        <w:pStyle w:val="Normal"/>
        <w:snapToGrid w:val="false"/>
        <w:spacing w:lineRule="exact" w:line="440"/>
        <w:rPr>
          <w:color w:val="000000"/>
          <w:szCs w:val="21"/>
        </w:rPr>
      </w:pPr>
      <w:r>
        <w:rPr>
          <w:color w:val="000000"/>
          <w:szCs w:val="21"/>
        </w:rPr>
      </w:r>
    </w:p>
    <w:p>
      <w:pPr>
        <w:pStyle w:val="Normal"/>
        <w:snapToGrid w:val="false"/>
        <w:spacing w:lineRule="exact" w:line="440"/>
        <w:rPr>
          <w:rFonts w:ascii="宋体" w:hAnsi="宋体" w:cs="宋体"/>
          <w:color w:val="000000"/>
          <w:szCs w:val="21"/>
        </w:rPr>
      </w:pPr>
      <w:r>
        <w:rPr>
          <w:color w:val="000000"/>
          <w:szCs w:val="21"/>
        </w:rPr>
        <w:t>执行企业标准、团体标准、地方标准的产品，检验项目参照上述内容执行。</w:t>
      </w:r>
    </w:p>
    <w:p>
      <w:pPr>
        <w:pStyle w:val="Normal"/>
        <w:spacing w:lineRule="auto" w:line="360"/>
        <w:rPr>
          <w:rFonts w:ascii="黑体" w:hAnsi="黑体" w:eastAsia="黑体" w:cs="黑体"/>
          <w:color w:val="000000"/>
          <w:szCs w:val="21"/>
        </w:rPr>
      </w:pPr>
      <w:r>
        <w:rPr>
          <w:rFonts w:eastAsia="黑体" w:cs="黑体" w:ascii="黑体" w:hAnsi="黑体"/>
          <w:color w:val="000000"/>
          <w:szCs w:val="21"/>
        </w:rPr>
        <w:t xml:space="preserve">3 </w:t>
      </w:r>
      <w:r>
        <w:rPr>
          <w:rFonts w:ascii="黑体" w:hAnsi="黑体" w:cs="黑体" w:eastAsia="黑体"/>
          <w:color w:val="000000"/>
          <w:szCs w:val="21"/>
        </w:rPr>
        <w:t>判定规则</w:t>
      </w:r>
    </w:p>
    <w:p>
      <w:pPr>
        <w:pStyle w:val="Normal"/>
        <w:snapToGrid w:val="false"/>
        <w:spacing w:lineRule="exact" w:line="440"/>
        <w:rPr>
          <w:rFonts w:ascii="宋体" w:hAnsi="宋体" w:cs="宋体"/>
          <w:color w:val="000000"/>
          <w:szCs w:val="21"/>
        </w:rPr>
      </w:pPr>
      <w:r>
        <w:rPr>
          <w:rFonts w:cs="宋体" w:ascii="宋体" w:hAnsi="宋体"/>
          <w:color w:val="000000"/>
          <w:szCs w:val="21"/>
        </w:rPr>
        <w:t>3.1</w:t>
      </w:r>
      <w:r>
        <w:rPr>
          <w:rFonts w:ascii="宋体" w:hAnsi="宋体" w:cs="宋体"/>
          <w:color w:val="000000"/>
          <w:szCs w:val="21"/>
        </w:rPr>
        <w:t>依据标准</w:t>
      </w:r>
    </w:p>
    <w:p>
      <w:pPr>
        <w:pStyle w:val="Normal"/>
        <w:snapToGrid w:val="false"/>
        <w:spacing w:lineRule="atLeast" w:line="440"/>
        <w:ind w:firstLine="420"/>
        <w:rPr>
          <w:rFonts w:ascii="宋体" w:hAnsi="宋体" w:cs="宋体"/>
          <w:color w:val="000000"/>
          <w:szCs w:val="21"/>
        </w:rPr>
      </w:pPr>
      <w:r>
        <w:rPr>
          <w:rFonts w:cs="宋体" w:ascii="宋体" w:hAnsi="宋体"/>
          <w:color w:val="000000"/>
          <w:szCs w:val="21"/>
        </w:rPr>
        <w:t xml:space="preserve">GB 4806.5-2016 </w:t>
      </w:r>
      <w:r>
        <w:rPr>
          <w:rFonts w:ascii="宋体" w:hAnsi="宋体" w:cs="宋体"/>
          <w:color w:val="000000"/>
          <w:szCs w:val="21"/>
        </w:rPr>
        <w:t>《食品安全国家标准 玻璃制品》</w:t>
      </w:r>
    </w:p>
    <w:p>
      <w:pPr>
        <w:pStyle w:val="Normal"/>
        <w:snapToGrid w:val="false"/>
        <w:spacing w:lineRule="atLeast" w:line="440"/>
        <w:ind w:firstLine="420"/>
        <w:rPr>
          <w:rFonts w:ascii="宋体" w:hAnsi="宋体" w:cs="宋体"/>
          <w:color w:val="000000"/>
          <w:szCs w:val="21"/>
        </w:rPr>
      </w:pPr>
      <w:r>
        <w:rPr>
          <w:rFonts w:cs="宋体" w:ascii="宋体" w:hAnsi="宋体"/>
          <w:color w:val="000000"/>
          <w:szCs w:val="21"/>
        </w:rPr>
        <w:t xml:space="preserve">QB/T 2933-2021 </w:t>
      </w:r>
      <w:r>
        <w:rPr>
          <w:rFonts w:ascii="宋体" w:hAnsi="宋体" w:cs="宋体"/>
          <w:color w:val="000000"/>
          <w:szCs w:val="21"/>
        </w:rPr>
        <w:t>《双层口杯》</w:t>
      </w:r>
    </w:p>
    <w:p>
      <w:pPr>
        <w:pStyle w:val="Normal"/>
        <w:snapToGrid w:val="false"/>
        <w:spacing w:lineRule="exact" w:line="440"/>
        <w:ind w:firstLine="359"/>
        <w:rPr>
          <w:rFonts w:ascii="宋体" w:hAnsi="宋体" w:cs="宋体"/>
          <w:color w:val="000000"/>
          <w:szCs w:val="21"/>
        </w:rPr>
      </w:pPr>
      <w:r>
        <w:rPr>
          <w:rFonts w:ascii="宋体" w:hAnsi="宋体" w:cs="宋体"/>
          <w:color w:val="000000"/>
          <w:szCs w:val="21"/>
        </w:rPr>
        <w:t>现行有效的企业标准、团体标准、地方标准及产品明示质量要求。</w:t>
      </w:r>
    </w:p>
    <w:p>
      <w:pPr>
        <w:pStyle w:val="Normal"/>
        <w:snapToGrid w:val="false"/>
        <w:spacing w:lineRule="exact" w:line="440"/>
        <w:rPr>
          <w:rFonts w:ascii="宋体" w:hAnsi="宋体" w:cs="宋体"/>
          <w:color w:val="000000"/>
          <w:szCs w:val="21"/>
        </w:rPr>
      </w:pPr>
      <w:r>
        <w:rPr>
          <w:rFonts w:cs="宋体" w:ascii="宋体" w:hAnsi="宋体"/>
          <w:color w:val="000000"/>
          <w:szCs w:val="21"/>
        </w:rPr>
        <w:t>3.2</w:t>
      </w:r>
      <w:r>
        <w:rPr>
          <w:rFonts w:ascii="宋体" w:hAnsi="宋体" w:cs="宋体"/>
          <w:color w:val="000000"/>
          <w:szCs w:val="21"/>
        </w:rPr>
        <w:t>判定原则</w:t>
      </w:r>
    </w:p>
    <w:p>
      <w:pPr>
        <w:pStyle w:val="Normal"/>
        <w:snapToGrid w:val="false"/>
        <w:spacing w:lineRule="exact" w:line="440"/>
        <w:ind w:firstLine="420"/>
        <w:rPr>
          <w:szCs w:val="21"/>
        </w:rPr>
      </w:pPr>
      <w:r>
        <w:rPr>
          <w:szCs w:val="21"/>
        </w:rPr>
        <w:t>经检验，检验项目全部合格，判定为被抽查产品所检项目未发现不合格；检验项目中任一项或一项以上不合格，判定为被抽查产品不合格。</w:t>
      </w:r>
    </w:p>
    <w:p>
      <w:pPr>
        <w:pStyle w:val="Normal"/>
        <w:snapToGrid w:val="false"/>
        <w:spacing w:lineRule="exact" w:line="440"/>
        <w:ind w:firstLine="417"/>
        <w:rPr>
          <w:szCs w:val="21"/>
        </w:rPr>
      </w:pPr>
      <w:r>
        <w:rPr>
          <w:szCs w:val="21"/>
        </w:rPr>
        <w:t>若被检产品明示的质量要求高于本细则中检验项目依据的标准要求时，应按被检产品明示的质量要求判定。</w:t>
      </w:r>
    </w:p>
    <w:p>
      <w:pPr>
        <w:pStyle w:val="Normal"/>
        <w:snapToGrid w:val="false"/>
        <w:spacing w:lineRule="exact" w:line="440"/>
        <w:ind w:firstLine="417"/>
        <w:rPr>
          <w:szCs w:val="21"/>
        </w:rPr>
      </w:pPr>
      <w:r>
        <w:rPr>
          <w:szCs w:val="21"/>
        </w:rPr>
        <w:t>若被检产品明示的质量要求低于本细则中检验项目依据的强制性标准要求时，应按照强制性标准要求判定。</w:t>
      </w:r>
    </w:p>
    <w:p>
      <w:pPr>
        <w:pStyle w:val="Normal"/>
        <w:snapToGrid w:val="false"/>
        <w:spacing w:lineRule="exact" w:line="440"/>
        <w:ind w:firstLine="417"/>
        <w:rPr>
          <w:szCs w:val="21"/>
        </w:rPr>
      </w:pPr>
      <w:r>
        <w:rPr>
          <w:szCs w:val="21"/>
        </w:rPr>
        <w:t>若被检产品明示的质量要求低于或包含本细则中检验项目依据的推荐性标准要求时，应以被检产品明示的质量要求判定。</w:t>
      </w:r>
    </w:p>
    <w:p>
      <w:pPr>
        <w:pStyle w:val="Normal"/>
        <w:snapToGrid w:val="false"/>
        <w:spacing w:lineRule="exact" w:line="440"/>
        <w:ind w:firstLine="417"/>
        <w:rPr>
          <w:szCs w:val="21"/>
        </w:rPr>
      </w:pPr>
      <w:r>
        <w:rPr>
          <w:szCs w:val="21"/>
        </w:rPr>
        <w:t>若被检产品明示的质量要求缺少本细则中检验项目依据的强制性标准要求时，应按照强制性标准要求判定。</w:t>
      </w:r>
    </w:p>
    <w:p>
      <w:pPr>
        <w:pStyle w:val="Normal"/>
        <w:snapToGrid w:val="false"/>
        <w:spacing w:lineRule="exact" w:line="440"/>
        <w:ind w:firstLine="420"/>
        <w:rPr>
          <w:szCs w:val="21"/>
        </w:rPr>
      </w:pPr>
      <w:r>
        <w:rPr>
          <w:szCs w:val="21"/>
        </w:rPr>
        <w:t>若被检产品明示的质量要求缺少本细则中检验项目依据的推荐性标准要求时，该项目不参与判定。</w:t>
      </w:r>
    </w:p>
    <w:sectPr>
      <w:headerReference w:type="default" r:id="rId2"/>
      <w:footerReference w:type="default" r:id="rId3"/>
      <w:type w:val="nextPage"/>
      <w:pgSz w:w="11906" w:h="16838"/>
      <w:pgMar w:left="1588" w:right="1361" w:gutter="0" w:header="851" w:top="1985" w:footer="992" w:bottom="1361"/>
      <w:pgNumType w:fmt="decimal"/>
      <w:formProt w:val="false"/>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0"/>
    <w:family w:val="roman"/>
    <w:pitch w:val="default"/>
  </w:font>
  <w:font w:name="Liberation Sans">
    <w:altName w:val="Arial"/>
    <w:charset w:val="01"/>
    <w:family w:val="swiss"/>
    <w:pitch w:val="variable"/>
  </w:font>
  <w:font w:name="Calibri">
    <w:charset w:val="00"/>
    <w:family w:val="swiss"/>
    <w:pitch w:val="default"/>
  </w:font>
  <w:font w:name="黑体">
    <w:charset w:val="86"/>
    <w:family w:val="auto"/>
    <w:pitch w:val="default"/>
  </w:font>
  <w:font w:name="宋体">
    <w:charset w:val="86"/>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lang w:val="zh-CN" w:eastAsia="en-US"/>
      </w:rPr>
    </w:pPr>
    <w:r>
      <w:rPr>
        <w:lang w:val="zh-CN" w:eastAsia="en-US"/>
      </w:rPr>
      <w:fldChar w:fldCharType="begin"/>
    </w:r>
    <w:r>
      <w:rPr>
        <w:lang w:val="zh-CN" w:eastAsia="en-US"/>
      </w:rPr>
      <w:instrText xml:space="preserve"> PAGE </w:instrText>
    </w:r>
    <w:r>
      <w:rPr>
        <w:lang w:val="zh-CN" w:eastAsia="en-US"/>
      </w:rPr>
      <w:fldChar w:fldCharType="separate"/>
    </w:r>
    <w:r>
      <w:rPr>
        <w:lang w:val="zh-CN" w:eastAsia="en-US"/>
      </w:rPr>
      <w:t>4</w:t>
    </w:r>
    <w:r>
      <w:rPr>
        <w:lang w:val="zh-CN" w:eastAsia="en-US"/>
      </w:rPr>
      <w:fldChar w:fldCharType="end"/>
    </w:r>
  </w:p>
  <w:p>
    <w:pPr>
      <w:pStyle w:val="Footer"/>
      <w:ind w:right="360" w:hanging="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nil"/>
      </w:pBdr>
      <w:rPr/>
    </w:pPr>
    <w:r>
      <w:rPr/>
    </w:r>
  </w:p>
</w:hdr>
</file>

<file path=word/settings.xml><?xml version="1.0" encoding="utf-8"?>
<w:settings xmlns:w="http://schemas.openxmlformats.org/wordprocessingml/2006/main">
  <w:zoom w:percent="120"/>
  <w:defaultTabStop w:val="420"/>
  <w:autoHyphenation w:val="true"/>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Times New Roman" w:hAnsi="Times New Roman" w:eastAsia="宋体" w:cs="Times New Roman"/>
      <w:color w:val="auto"/>
      <w:kern w:val="2"/>
      <w:sz w:val="21"/>
      <w:szCs w:val="24"/>
      <w:lang w:val="en-US" w:eastAsia="zh-CN" w:bidi="ar-SA"/>
    </w:rPr>
  </w:style>
  <w:style w:type="character" w:styleId="Style14">
    <w:name w:val="默认段落字体"/>
    <w:qFormat/>
    <w:rPr/>
  </w:style>
  <w:style w:type="character" w:styleId="Char">
    <w:name w:val="批注文字 Char"/>
    <w:qFormat/>
    <w:rPr>
      <w:kern w:val="2"/>
      <w:sz w:val="21"/>
      <w:szCs w:val="24"/>
    </w:rPr>
  </w:style>
  <w:style w:type="character" w:styleId="Char1">
    <w:name w:val="批注框文本 Char"/>
    <w:qFormat/>
    <w:rPr>
      <w:kern w:val="2"/>
      <w:sz w:val="18"/>
      <w:szCs w:val="18"/>
    </w:rPr>
  </w:style>
  <w:style w:type="character" w:styleId="Char2">
    <w:name w:val="页脚 Char"/>
    <w:qFormat/>
    <w:rPr>
      <w:kern w:val="2"/>
      <w:sz w:val="18"/>
      <w:szCs w:val="18"/>
    </w:rPr>
  </w:style>
  <w:style w:type="character" w:styleId="Char3">
    <w:name w:val="页眉 Char"/>
    <w:qFormat/>
    <w:rPr>
      <w:kern w:val="2"/>
      <w:sz w:val="18"/>
      <w:szCs w:val="18"/>
    </w:rPr>
  </w:style>
  <w:style w:type="character" w:styleId="Char4">
    <w:name w:val="批注主题 Char"/>
    <w:qFormat/>
    <w:rPr>
      <w:b/>
      <w:bCs/>
      <w:kern w:val="2"/>
      <w:sz w:val="21"/>
      <w:szCs w:val="24"/>
    </w:rPr>
  </w:style>
  <w:style w:type="character" w:styleId="PageNumber">
    <w:name w:val="Page Number"/>
    <w:basedOn w:val="Style14"/>
    <w:rPr/>
  </w:style>
  <w:style w:type="character" w:styleId="Style15">
    <w:name w:val="批注引用"/>
    <w:qFormat/>
    <w:rPr>
      <w:sz w:val="21"/>
      <w:szCs w:val="21"/>
    </w:rPr>
  </w:style>
  <w:style w:type="paragraph" w:styleId="Heading">
    <w:name w:val="Heading"/>
    <w:basedOn w:val="Normal"/>
    <w:next w:val="TextBody"/>
    <w:qFormat/>
    <w:pPr>
      <w:keepNext w:val="true"/>
      <w:spacing w:before="240" w:after="120"/>
    </w:pPr>
    <w:rPr>
      <w:rFonts w:ascii="Liberation Sans" w:hAnsi="Liberation Sans" w:eastAsia="Noto Sans CJK SC" w:cs="Noto Sans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Style16">
    <w:name w:val="批注文字"/>
    <w:basedOn w:val="Normal"/>
    <w:qFormat/>
    <w:pPr>
      <w:jc w:val="left"/>
    </w:pPr>
    <w:rPr/>
  </w:style>
  <w:style w:type="paragraph" w:styleId="Style17">
    <w:name w:val="批注框文本"/>
    <w:basedOn w:val="Normal"/>
    <w:qFormat/>
    <w:pPr/>
    <w:rPr>
      <w:sz w:val="18"/>
      <w:szCs w:val="18"/>
    </w:rPr>
  </w:style>
  <w:style w:type="paragraph" w:styleId="HeaderandFooter">
    <w:name w:val="Header and Footer"/>
    <w:basedOn w:val="Normal"/>
    <w:qFormat/>
    <w:pPr>
      <w:suppressLineNumbers/>
      <w:tabs>
        <w:tab w:val="clear" w:pos="420"/>
        <w:tab w:val="center" w:pos="4819" w:leader="none"/>
        <w:tab w:val="right" w:pos="9638" w:leader="none"/>
      </w:tabs>
    </w:pPr>
    <w:rPr/>
  </w:style>
  <w:style w:type="paragraph" w:styleId="Footer">
    <w:name w:val="Footer"/>
    <w:basedOn w:val="Normal"/>
    <w:pPr>
      <w:tabs>
        <w:tab w:val="clear" w:pos="420"/>
        <w:tab w:val="center" w:pos="4153" w:leader="none"/>
        <w:tab w:val="right" w:pos="8306" w:leader="none"/>
      </w:tabs>
      <w:snapToGrid w:val="false"/>
      <w:jc w:val="left"/>
    </w:pPr>
    <w:rPr>
      <w:sz w:val="18"/>
      <w:szCs w:val="18"/>
    </w:rPr>
  </w:style>
  <w:style w:type="paragraph" w:styleId="Header">
    <w:name w:val="Header"/>
    <w:basedOn w:val="Normal"/>
    <w:pPr>
      <w:pBdr>
        <w:bottom w:val="single" w:sz="6" w:space="1" w:color="000000"/>
      </w:pBdr>
      <w:tabs>
        <w:tab w:val="clear" w:pos="420"/>
        <w:tab w:val="center" w:pos="4153" w:leader="none"/>
        <w:tab w:val="right" w:pos="8306" w:leader="none"/>
      </w:tabs>
      <w:snapToGrid w:val="false"/>
      <w:jc w:val="center"/>
    </w:pPr>
    <w:rPr>
      <w:sz w:val="18"/>
      <w:szCs w:val="18"/>
    </w:rPr>
  </w:style>
  <w:style w:type="paragraph" w:styleId="Style18">
    <w:name w:val="批注主题"/>
    <w:basedOn w:val="Style16"/>
    <w:next w:val="Style16"/>
    <w:qFormat/>
    <w:pPr/>
    <w:rPr>
      <w:b/>
      <w:bCs/>
    </w:rPr>
  </w:style>
  <w:style w:type="paragraph" w:styleId="1">
    <w:name w:val="列出段落1"/>
    <w:basedOn w:val="Normal"/>
    <w:qFormat/>
    <w:pPr>
      <w:ind w:firstLine="420"/>
    </w:pPr>
    <w:rPr>
      <w:rFonts w:ascii="Calibri" w:hAnsi="Calibri" w:cs="Calibri"/>
      <w:szCs w:val="22"/>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LibreOffice/7.3.7.2$Linux_X86_64 LibreOffice_project/30$Build-2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2026-09-01T02:19:00Z</dcterms:created>
  <dc:creator>Legend User</dc:creator>
  <dc:description/>
  <dc:language>en-US</dc:language>
  <cp:lastModifiedBy>访客</cp:lastModifiedBy>
  <cp:lastPrinted>2019-12-05T15:53:00Z</cp:lastPrinted>
  <dcterms:modified xsi:type="dcterms:W3CDTF">2026-09-03T02:11:53Z</dcterms:modified>
  <cp:revision>18</cp:revision>
  <dc:subject/>
  <dc:title>××产品质量监督抽查实施细则</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BB28BF2A907841D3B7E53C5C4E17DF0F_13</vt:lpwstr>
  </property>
  <property fmtid="{D5CDD505-2E9C-101B-9397-08002B2CF9AE}" pid="3" name="KSOProductBuildVer">
    <vt:lpwstr>2052-11.8.2.11019</vt:lpwstr>
  </property>
  <property fmtid="{D5CDD505-2E9C-101B-9397-08002B2CF9AE}" pid="4" name="KSOTemplateDocerSaveRecord">
    <vt:lpwstr>eyJoZGlkIjoiZDVjNTYxMGIwMWNhODdjMTMxZjQ3OWIxNDBkZTQ1NmQiLCJ1c2VySWQiOiIxMDE0NzU2NTUzIn0=</vt:lpwstr>
  </property>
</Properties>
</file>